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7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从化区深化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黑体" w:eastAsia="方正小标宋简体"/>
          <w:sz w:val="44"/>
          <w:szCs w:val="44"/>
        </w:rPr>
        <w:t>暖企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黑体" w:eastAsia="方正小标宋简体"/>
          <w:sz w:val="44"/>
          <w:szCs w:val="44"/>
        </w:rPr>
        <w:t>工作机制实施方案</w:t>
      </w:r>
    </w:p>
    <w:bookmarkEnd w:id="0"/>
    <w:p>
      <w:pPr>
        <w:spacing w:beforeLines="0" w:afterLines="0" w:line="240" w:lineRule="auto"/>
        <w:ind w:firstLine="632" w:firstLineChars="200"/>
        <w:rPr>
          <w:rFonts w:hint="default" w:ascii="Times New Roman" w:hAnsi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beforeLines="0" w:afterLines="0" w:line="240" w:lineRule="auto"/>
        <w:ind w:firstLine="63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为贯彻落实区委、区政府关于加快促进工商业经济发展的工作部署，进一步落实省、广州市上级关于帮扶企业的相关政策，切实为企业办实事、解难题、渡难关、促发展，结合我区实际情况，特制定本方案。</w:t>
      </w:r>
    </w:p>
    <w:p>
      <w:pPr>
        <w:spacing w:beforeLines="0" w:afterLines="0" w:line="240" w:lineRule="auto"/>
        <w:ind w:firstLine="63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widowControl w:val="0"/>
        <w:spacing w:beforeLines="0" w:afterLines="0" w:line="240" w:lineRule="auto"/>
        <w:ind w:firstLine="632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333333"/>
          <w:sz w:val="32"/>
          <w:szCs w:val="32"/>
        </w:rPr>
        <w:t>全面贯彻落实党的十九大精神，以习近平新时代中国特色社会主义思想为指导，</w:t>
      </w:r>
      <w:r>
        <w:rPr>
          <w:rFonts w:hint="default" w:ascii="Times New Roman" w:hAnsi="Times New Roman" w:eastAsia="仿宋_GB2312"/>
          <w:sz w:val="32"/>
          <w:szCs w:val="32"/>
        </w:rPr>
        <w:t>以优化服务企业工作为目标，强化各级职能部门服务意识，建立和完善领导干部联系企业机制，通过调研和座谈等多种形式，及时了解和掌握企业生产经营情况和存在的困难，以及企业对政府层面的实际需求，倾听企业呼声，帮助企业解决建设发展中遇到的问题和困难，进一步打造良好营商环境，促进我区经济平稳较快发展。</w:t>
      </w:r>
    </w:p>
    <w:p>
      <w:pPr>
        <w:spacing w:beforeLines="0" w:afterLines="0" w:line="240" w:lineRule="auto"/>
        <w:ind w:firstLine="632" w:firstLineChars="200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二、组织领导</w:t>
      </w:r>
    </w:p>
    <w:p>
      <w:pPr>
        <w:spacing w:beforeLines="0" w:afterLines="0" w:line="240" w:lineRule="auto"/>
        <w:ind w:firstLine="632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为切实做好我区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/>
          <w:sz w:val="32"/>
          <w:szCs w:val="32"/>
        </w:rPr>
        <w:t>暖企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/>
          <w:sz w:val="32"/>
          <w:szCs w:val="32"/>
        </w:rPr>
        <w:t>工作的组织实施工作，确保各项工作深入开展并取得实效，成立从化区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/>
          <w:sz w:val="32"/>
          <w:szCs w:val="32"/>
        </w:rPr>
        <w:t>暖企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/>
          <w:sz w:val="32"/>
          <w:szCs w:val="32"/>
        </w:rPr>
        <w:t>工作领导小组，组成人员如下：</w:t>
      </w:r>
    </w:p>
    <w:p>
      <w:pPr>
        <w:spacing w:beforeLines="0" w:afterLines="0" w:line="240" w:lineRule="auto"/>
        <w:ind w:firstLine="632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 xml:space="preserve">组  长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/>
          <w:sz w:val="32"/>
          <w:szCs w:val="32"/>
        </w:rPr>
        <w:t>蔡  澍</w:t>
      </w:r>
      <w:r>
        <w:rPr>
          <w:rFonts w:hint="eastAsia" w:ascii="Times New Roman" w:hAnsi="Times New Roman"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sz w:val="32"/>
          <w:szCs w:val="32"/>
        </w:rPr>
        <w:t>区长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/>
          <w:sz w:val="32"/>
          <w:szCs w:val="32"/>
        </w:rPr>
        <w:t>区委副书记</w:t>
      </w:r>
    </w:p>
    <w:p>
      <w:pPr>
        <w:spacing w:beforeLines="0" w:afterLines="0" w:line="240" w:lineRule="auto"/>
        <w:ind w:firstLine="632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 xml:space="preserve">副组长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/>
          <w:sz w:val="32"/>
          <w:szCs w:val="32"/>
        </w:rPr>
        <w:t>吴林波</w:t>
      </w:r>
      <w:r>
        <w:rPr>
          <w:rFonts w:hint="eastAsia" w:ascii="Times New Roman" w:hAnsi="Times New Roman"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区委常委、</w:t>
      </w:r>
      <w:r>
        <w:rPr>
          <w:rFonts w:hint="default" w:ascii="Times New Roman" w:hAnsi="Times New Roman" w:eastAsia="仿宋_GB2312"/>
          <w:sz w:val="32"/>
          <w:szCs w:val="32"/>
        </w:rPr>
        <w:t xml:space="preserve">常务副区长 </w:t>
      </w:r>
    </w:p>
    <w:p>
      <w:pPr>
        <w:spacing w:beforeLines="0" w:afterLines="0" w:line="240" w:lineRule="auto"/>
        <w:ind w:firstLine="2215" w:firstLineChars="701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毛松柏</w:t>
      </w:r>
      <w:r>
        <w:rPr>
          <w:rFonts w:hint="eastAsia" w:ascii="Times New Roman" w:hAnsi="Times New Roman"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sz w:val="32"/>
          <w:szCs w:val="32"/>
        </w:rPr>
        <w:t>区委常委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、区政府党组成员</w:t>
      </w:r>
    </w:p>
    <w:p>
      <w:pPr>
        <w:spacing w:beforeLines="0" w:afterLines="0" w:line="240" w:lineRule="auto"/>
        <w:ind w:firstLine="632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成员：区府办、区发改局、区科工商信局、区公安分局、区财政局、区人社局、区住建局、区国规局、区农业局、区水务局、区林业和园林局、区卫计局、区环保局、区安监局、区文广新局、区政务办、区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税务局</w:t>
      </w:r>
      <w:r>
        <w:rPr>
          <w:rFonts w:hint="default" w:ascii="Times New Roman" w:hAnsi="Times New Roman" w:eastAsia="仿宋_GB2312"/>
          <w:sz w:val="32"/>
          <w:szCs w:val="32"/>
        </w:rPr>
        <w:t>、区市场监管局、区交通局、区城市更新局、区食药局、区气象局、从化海关、从化供电局、高技术产业园、明珠工业园、流溪温泉管委会以及各镇街党政领导。</w:t>
      </w:r>
    </w:p>
    <w:p>
      <w:pPr>
        <w:spacing w:beforeLines="0" w:afterLines="0" w:line="240" w:lineRule="auto"/>
        <w:ind w:firstLine="632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领导小组下设办公室在区科工商信局，王建中同志兼任办公室主任。日常工作由区科工商信局统筹开展，各部门配合。</w:t>
      </w:r>
    </w:p>
    <w:p>
      <w:pPr>
        <w:numPr>
          <w:ilvl w:val="0"/>
          <w:numId w:val="0"/>
        </w:numPr>
        <w:spacing w:beforeLines="0" w:afterLines="0" w:line="240" w:lineRule="auto"/>
        <w:ind w:firstLine="632" w:firstLineChars="200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default" w:ascii="黑体" w:hAnsi="黑体" w:eastAsia="黑体" w:cs="黑体"/>
          <w:sz w:val="32"/>
          <w:szCs w:val="32"/>
        </w:rPr>
        <w:t>工作任务</w:t>
      </w:r>
    </w:p>
    <w:p>
      <w:pPr>
        <w:tabs>
          <w:tab w:val="left" w:pos="1720"/>
        </w:tabs>
        <w:spacing w:beforeLines="0" w:afterLines="0"/>
        <w:ind w:firstLine="632" w:firstLineChars="200"/>
        <w:rPr>
          <w:rFonts w:hint="default" w:ascii="Times New Roman" w:hAnsi="Times New Roman" w:eastAsia="仿宋_GB2312"/>
          <w:color w:val="333333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/>
          <w:color w:val="333333"/>
          <w:sz w:val="32"/>
          <w:szCs w:val="32"/>
        </w:rPr>
        <w:t>镇街、园区管委会要做好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/>
          <w:color w:val="333333"/>
          <w:sz w:val="32"/>
          <w:szCs w:val="32"/>
        </w:rPr>
        <w:t>暖企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/>
          <w:color w:val="333333"/>
          <w:sz w:val="32"/>
          <w:szCs w:val="32"/>
        </w:rPr>
        <w:t>工作，督</w:t>
      </w:r>
      <w:r>
        <w:rPr>
          <w:rFonts w:hint="default" w:ascii="Times New Roman" w:hAnsi="Times New Roman" w:eastAsia="仿宋_GB2312"/>
          <w:sz w:val="32"/>
          <w:szCs w:val="32"/>
        </w:rPr>
        <w:t>促符合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/>
          <w:sz w:val="32"/>
          <w:szCs w:val="32"/>
        </w:rPr>
        <w:t>四上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/>
          <w:sz w:val="32"/>
          <w:szCs w:val="32"/>
        </w:rPr>
        <w:t>入统条件的企业申报入统；掌握在库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/>
          <w:sz w:val="32"/>
          <w:szCs w:val="32"/>
        </w:rPr>
        <w:t>四上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/>
          <w:sz w:val="32"/>
          <w:szCs w:val="32"/>
        </w:rPr>
        <w:t>企业生产和销售情况，预防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/>
          <w:sz w:val="32"/>
          <w:szCs w:val="32"/>
        </w:rPr>
        <w:t>四上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/>
          <w:sz w:val="32"/>
          <w:szCs w:val="32"/>
        </w:rPr>
        <w:t>企业转为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/>
          <w:sz w:val="32"/>
          <w:szCs w:val="32"/>
        </w:rPr>
        <w:t>四下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/>
          <w:sz w:val="32"/>
          <w:szCs w:val="32"/>
        </w:rPr>
        <w:t>企业。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/>
          <w:color w:val="333333"/>
          <w:sz w:val="32"/>
          <w:szCs w:val="32"/>
        </w:rPr>
      </w:pPr>
      <w:r>
        <w:rPr>
          <w:rFonts w:hint="default" w:ascii="Times New Roman" w:hAnsi="Times New Roman" w:eastAsia="仿宋_GB2312"/>
          <w:color w:val="333333"/>
          <w:sz w:val="32"/>
          <w:szCs w:val="32"/>
        </w:rPr>
        <w:t>故党政一把手领导需挂钩辖区内三类企业：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/>
          <w:color w:val="333333"/>
          <w:sz w:val="32"/>
          <w:szCs w:val="32"/>
        </w:rPr>
      </w:pPr>
      <w:r>
        <w:rPr>
          <w:rFonts w:hint="default" w:ascii="Times New Roman" w:hAnsi="Times New Roman" w:eastAsia="仿宋_GB2312"/>
          <w:color w:val="333333"/>
          <w:sz w:val="32"/>
          <w:szCs w:val="32"/>
        </w:rPr>
        <w:t>1、工业产值或销售收入在1500-2500万元的中小企业；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/>
          <w:color w:val="333333"/>
          <w:sz w:val="32"/>
          <w:szCs w:val="32"/>
        </w:rPr>
      </w:pPr>
      <w:r>
        <w:rPr>
          <w:rFonts w:hint="default" w:ascii="Times New Roman" w:hAnsi="Times New Roman" w:eastAsia="仿宋_GB2312"/>
          <w:color w:val="333333"/>
          <w:sz w:val="32"/>
          <w:szCs w:val="32"/>
        </w:rPr>
        <w:t>2、拟培育规模以上、限额以上企业；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/>
          <w:color w:val="333333"/>
          <w:sz w:val="32"/>
          <w:szCs w:val="32"/>
        </w:rPr>
      </w:pPr>
      <w:r>
        <w:rPr>
          <w:rFonts w:hint="default" w:ascii="Times New Roman" w:hAnsi="Times New Roman" w:eastAsia="仿宋_GB2312"/>
          <w:color w:val="333333"/>
          <w:sz w:val="32"/>
          <w:szCs w:val="32"/>
        </w:rPr>
        <w:t>3、2017年由规模以上转为规模以下企业。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color w:val="333333"/>
          <w:sz w:val="32"/>
          <w:szCs w:val="32"/>
        </w:rPr>
        <w:t>（二）</w:t>
      </w:r>
      <w:r>
        <w:rPr>
          <w:rFonts w:hint="default" w:ascii="Times New Roman" w:hAnsi="Times New Roman" w:eastAsia="仿宋_GB2312"/>
          <w:sz w:val="32"/>
          <w:szCs w:val="32"/>
        </w:rPr>
        <w:t>宣传上级以及我区有关支持工商企业发展的各项优惠政策、措施，使企业能够及时全方位享受到政策优惠；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/>
          <w:sz w:val="32"/>
          <w:szCs w:val="32"/>
        </w:rPr>
        <w:t>积极帮助支持企业加强与关联度大的企业合作，从而逐步扩大生产规模，提高产品质量和效益，增强竞争能力；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/>
          <w:sz w:val="32"/>
          <w:szCs w:val="32"/>
        </w:rPr>
        <w:t>引导和指导企业依法经营，依法纳税，确保企业健康发展；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_GB2312"/>
          <w:sz w:val="32"/>
          <w:szCs w:val="32"/>
        </w:rPr>
        <w:t>强化部门协调，争取有关部门和机构对企业生产给予大力支持，帮助解决企业融资、用工、用地等问题；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仿宋_GB2312"/>
          <w:sz w:val="32"/>
          <w:szCs w:val="32"/>
        </w:rPr>
        <w:t>深入企业，强化服务工作，切实减轻企业负担；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（七）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帮助和督促企业完善各类生产、经营手续，确保企业合法、合规经营。按《关于建设项目</w:t>
      </w:r>
      <w:r>
        <w:rPr>
          <w:rFonts w:hint="eastAsia" w:cs="Times New Roman"/>
          <w:kern w:val="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未批先建</w:t>
      </w:r>
      <w:r>
        <w:rPr>
          <w:rFonts w:hint="eastAsia" w:cs="Times New Roman"/>
          <w:kern w:val="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违法行为法律适用问题的意见》（环政法函</w:t>
      </w:r>
      <w:r>
        <w:t>〔201</w:t>
      </w:r>
      <w:r>
        <w:rPr>
          <w:rFonts w:hint="eastAsia"/>
          <w:lang w:val="en-US" w:eastAsia="zh-CN"/>
        </w:rPr>
        <w:t>8</w:t>
      </w:r>
      <w:r>
        <w:t>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31号，对不符合环境影响评价审批要求的，依法不予批准；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（八）各镇街、园区要核对污水管网与污水处理厂接驳等基础设施，确保经济发展与环境保护和谐发展。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（人员分工详见《从化区镇街园区领导挂钩帮扶企业名单》）</w:t>
      </w:r>
    </w:p>
    <w:p>
      <w:pPr>
        <w:spacing w:beforeLines="0" w:afterLines="0" w:line="240" w:lineRule="auto"/>
        <w:ind w:firstLine="63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四、工作要求</w:t>
      </w:r>
    </w:p>
    <w:p>
      <w:pPr>
        <w:spacing w:beforeLines="0" w:afterLines="0" w:line="240" w:lineRule="auto"/>
        <w:ind w:firstLine="632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（一）提高认识。</w:t>
      </w:r>
      <w:r>
        <w:rPr>
          <w:rFonts w:hint="default" w:ascii="Times New Roman" w:hAnsi="Times New Roman" w:eastAsia="仿宋_GB2312"/>
          <w:sz w:val="32"/>
          <w:szCs w:val="32"/>
        </w:rPr>
        <w:t>镇街园区要切实增强帮扶企业的责任感和紧迫感，统一思想，提高认识，将帮扶企业作为当前重要工作来抓，积极主动为企业提供优质、高效服务，将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/>
          <w:sz w:val="32"/>
          <w:szCs w:val="32"/>
        </w:rPr>
        <w:t>暖企行动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/>
          <w:sz w:val="32"/>
          <w:szCs w:val="32"/>
        </w:rPr>
        <w:t>各项工作落到实处。</w:t>
      </w:r>
    </w:p>
    <w:p>
      <w:pPr>
        <w:spacing w:beforeLines="0" w:afterLines="0" w:line="240" w:lineRule="auto"/>
        <w:ind w:firstLine="632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</w:rPr>
        <w:t>（二）强化协调。</w:t>
      </w:r>
      <w:r>
        <w:rPr>
          <w:rFonts w:hint="default" w:ascii="Times New Roman" w:hAnsi="Times New Roman" w:eastAsia="仿宋_GB2312"/>
          <w:sz w:val="32"/>
          <w:szCs w:val="32"/>
        </w:rPr>
        <w:t>从化区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/>
          <w:sz w:val="32"/>
          <w:szCs w:val="32"/>
        </w:rPr>
        <w:t>暖企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/>
          <w:sz w:val="32"/>
          <w:szCs w:val="32"/>
        </w:rPr>
        <w:t>工作领导小组办公室负责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/>
          <w:sz w:val="32"/>
          <w:szCs w:val="32"/>
        </w:rPr>
        <w:t>暖企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/>
          <w:sz w:val="32"/>
          <w:szCs w:val="32"/>
        </w:rPr>
        <w:t>工作的统筹安排和协调工作，并及时做好情况收集、整理、汇总、上报等工作。对单个部门难以解决的问题，要及时协调相关职能部门参与配合，形成合力，共同做好企业帮扶工作。对重大事项及疑难问题要及时报请区政府协调解决。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</w:rPr>
        <w:t>（三）落实责任。</w:t>
      </w:r>
      <w:r>
        <w:rPr>
          <w:rFonts w:hint="default" w:ascii="Times New Roman" w:hAnsi="Times New Roman" w:eastAsia="仿宋_GB2312"/>
          <w:sz w:val="32"/>
          <w:szCs w:val="32"/>
        </w:rPr>
        <w:t xml:space="preserve">镇街园区挂钩领导要切实加强与企业的联系，每月至少一次到企业开展调研，要建立工作台帐，针对新出现的困难和问题，不断更新企业帮扶方案，完善帮扶措施，并明确解决落实时间节点。各镇街园区要按要求每月10日向从化区 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/>
          <w:sz w:val="32"/>
          <w:szCs w:val="32"/>
        </w:rPr>
        <w:t>暖企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/>
          <w:sz w:val="32"/>
          <w:szCs w:val="32"/>
        </w:rPr>
        <w:t>工作领导小组汇报工作开展情况。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/>
          <w:sz w:val="32"/>
          <w:szCs w:val="32"/>
        </w:rPr>
      </w:pP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附件：从化区镇街园区领导挂钩帮扶企业名单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/>
          <w:sz w:val="32"/>
          <w:szCs w:val="32"/>
        </w:rPr>
      </w:pP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/>
          <w:sz w:val="32"/>
          <w:szCs w:val="32"/>
        </w:rPr>
      </w:pP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beforeLines="0" w:afterLines="0" w:line="7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从化区镇街园区领导挂钩帮扶企业名单</w:t>
      </w:r>
    </w:p>
    <w:p>
      <w:pPr>
        <w:spacing w:beforeLines="0" w:afterLines="0" w:line="12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Lines="0" w:afterLines="0"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综合单位:从化区科工商信局                                       </w:t>
      </w:r>
      <w:r>
        <w:rPr>
          <w:rFonts w:hint="eastAsia" w:ascii="仿宋_GB2312" w:hAnsi="仿宋_GB2312" w:eastAsia="仿宋_GB2312" w:cs="仿宋_GB2312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万元</w:t>
      </w:r>
    </w:p>
    <w:tbl>
      <w:tblPr>
        <w:tblStyle w:val="3"/>
        <w:tblW w:w="10423" w:type="dxa"/>
        <w:jc w:val="center"/>
        <w:tblInd w:w="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1"/>
        <w:gridCol w:w="1015"/>
        <w:gridCol w:w="2403"/>
        <w:gridCol w:w="1590"/>
        <w:gridCol w:w="1080"/>
        <w:gridCol w:w="1109"/>
        <w:gridCol w:w="1119"/>
        <w:gridCol w:w="1061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  业  名  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2017年销售收入(工业产值)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镇街园区帮扶领导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企业存在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问题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解决方法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下一步工作计划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   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179551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业产值或营业收入1500万元-2500万元企业（85家）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168919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高技术     产业园    （15家）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32444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（一）拟培育规模以上或限上企业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26304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广州成业机电设备制造有限公司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4192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广州佳林医疗用品制造有限公司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广州荣域新材料实业有限公司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2377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广州市邦意医疗器械有限公司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2311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广州品力高控制索有限公司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2038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广州亦华电脑设备有限公司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广州丽豪装饰材料有限公司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1645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广州格鲁曼粘合剂有限公司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广州创源五金塑料有限公司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1564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广州市大环臭氧设备有限公司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1549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广州鹰金钱从化三花酒厂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1513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广州东送能源集团有限责任公司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（二）现有规模以上或限上企业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州神和钢线制品有限公司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广东珍奇味集团有限公司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州晋恒机电设备有限公司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明珠工业园（26家）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（一）拟培育规模以上限上企业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广州市冶致家具有限公司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广州市启诚五金工艺有限公司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2252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州万宝电子材料有限公司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2139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广东中智源实验室装备制造有限公司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2069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广州白云钢板弹簧厂有限公司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2068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州携通车辆配件有限公司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1993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广州星洲药业有限公司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1784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广州市美洛士家具有限公司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1731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广州虹亿车辆配件有限公司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广州市从化御居家具厂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广州市溢得盈体育用品有限公司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广州昶基陶瓷涂料有限公司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1605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广州市从化新兴金属（脚轮）制品有限公司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1585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广州澳宏环保材料有限公司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1675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广州牧童水上乐园设备有限公司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1856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广州市春源塑料制品有限公司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1486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广州从化立白日用销售有限公司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（二）现有规模以上或限上企业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17512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广东番开输配电设备有限公司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明珠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工业园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广州维金汽车零部件有限公司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广州市宏希太阳能设备有限公司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广州富力达汽车配件有限公司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明珠</w:t>
            </w:r>
          </w:p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工业园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广州智涛家具制品有限公司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广州市腾顺电子有限公司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广州鑫铂实业有限公司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3"/>
                <w:kern w:val="0"/>
                <w:sz w:val="21"/>
                <w:szCs w:val="21"/>
                <w:u w:val="none"/>
                <w:lang w:val="en-US" w:eastAsia="zh-CN" w:bidi="ar"/>
              </w:rPr>
              <w:t>广州市麒鸿贸易有限公司已更名为广州鑫铂实业有限公司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太平镇       （9家）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（一）拟培育规模以上或限上企业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广州市旭曜五金电器有限公司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温汝强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广州市恒通汽车座椅有限公司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1862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温汝强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“两违”备案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广州德马威工业装备制造有限公司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温汝强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广州市精创机车配件有限公司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温汝强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广州市诚然广告有限公司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温汝强</w:t>
            </w:r>
          </w:p>
        </w:tc>
        <w:tc>
          <w:tcPr>
            <w:tcW w:w="1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（二）现有规模以上或限上企业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9073 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从化市恒志聚氨酯制品厂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温汝强</w:t>
            </w:r>
          </w:p>
        </w:tc>
        <w:tc>
          <w:tcPr>
            <w:tcW w:w="1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广州洛美洁具有限公司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2343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周文成</w:t>
            </w:r>
          </w:p>
        </w:tc>
        <w:tc>
          <w:tcPr>
            <w:tcW w:w="1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广州市神岗精细化工有限公司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2294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周文成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广州奥佳塑料制品有限公司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2038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周文成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鳌头镇   （10家）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16683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（一）拟培育规模以上或限上企业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6073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广州市隽基五金制品有限公司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林远明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广州聚智太阳能科技有限公司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1812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林远明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广州市统瑜陶瓷原料制品有限公司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2181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林远明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鳌头镇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（二）现有规模以上或限上企业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广州市银象石材有限公司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林远明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5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广州市新栋力超声电子设备有限公司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林远明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广州钊永钻石有限公司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朱秀英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从化市广来塑料制品有限公司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朱秀英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广州市从化区鳌头粮食管理所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朱秀英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广州市光汇加油站管理有限公司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朱秀英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广州市从化区民乐粮食管理所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朱秀英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城郊街   （10家）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5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（一）拟培育规模以上或限上企业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5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广州亿从美塑料制品有限公司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2077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钟梅芳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5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州江沙纸箱包装有限公司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2223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钟梅芳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5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广州市精心包装制品有限公司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2194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钟梅芳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州鲁迪家具制造有限公司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1802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钟梅芳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广州市智承弹簧有限公司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钟梅芳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城郊街   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广州展翔车辆部件有限公司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朱仁和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广州小奇灵制药有限公司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1633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朱仁和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广州新创机电设备有限公司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朱仁和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广东美胸汇网络科技有限公司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朱仁和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广州聚核轨道交通设备有限公司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朱仁和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江埔街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（8家）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14608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（一）拟培育规模以上或限上企业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广州市好厨艺餐饮管理有限公司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邱桂深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江埔街</w:t>
            </w:r>
          </w:p>
        </w:tc>
        <w:tc>
          <w:tcPr>
            <w:tcW w:w="2403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广州吉海新能源汽车有限公司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邱桂深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广州常来购工业科技有限公司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邱桂深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（二）现有规模以上或限上企业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9808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5"/>
                <w:kern w:val="0"/>
                <w:sz w:val="21"/>
                <w:szCs w:val="21"/>
                <w:u w:val="none"/>
                <w:lang w:val="en-US" w:eastAsia="zh-CN" w:bidi="ar"/>
              </w:rPr>
              <w:t>从化永大针织制衣有限公司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骆志雄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从化经协漂染针织厂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骆志雄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5"/>
                <w:kern w:val="0"/>
                <w:sz w:val="21"/>
                <w:szCs w:val="21"/>
                <w:u w:val="none"/>
                <w:lang w:val="en-US" w:eastAsia="zh-CN" w:bidi="ar"/>
              </w:rPr>
              <w:t>广州景信针织制衣有限公司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骆志雄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广州荣正无纺布有限公司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骆志雄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广州市影天文化传播有限公司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邱桂深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温泉镇    （2家）</w:t>
            </w:r>
          </w:p>
        </w:tc>
        <w:tc>
          <w:tcPr>
            <w:tcW w:w="24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4123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（一）拟培育规模以上限上企业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广州珀纳酒店管理有限公司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李妙娟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（二）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现有规模以上或限上企业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州昇拓制冷配件有限公司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李卫权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街口街      （4家）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（一）拟培育规模以上限上企业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广东世纪融通科技有限公司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蓝小军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广州市国启工程总承包有限公司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谢钦伟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广州三重奏股权投资合伙企业（有限合伙）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谢钦伟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（二）现有规模以上或限上企业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广州朗盟贸易有限公司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蓝小军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良口镇     （1家）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（一）拟培育规模以上限上企业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</w:tcBorders>
            <w:vAlign w:val="bottom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广州市森储皮革有限公司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温晓敏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2017年规模以上转规模以下企业（7家）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江埔街    （1家）</w:t>
            </w:r>
          </w:p>
        </w:tc>
        <w:tc>
          <w:tcPr>
            <w:tcW w:w="24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广州从化良湖水电经济发展有限公司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邱桂深</w:t>
            </w:r>
          </w:p>
        </w:tc>
        <w:tc>
          <w:tcPr>
            <w:tcW w:w="11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高技术产业园（2家）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广州富欣织造有限公司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广州蝶泉化妆品有限公司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明珠工业园  （2家）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阿尔斯通（广东）高压电气有限公司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广州铠聚塑料制造有限公司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太平镇        （2家）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广东联合通用电梯有限公司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周文成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广州市大帝制衣有限公司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周文成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001B8"/>
    <w:rsid w:val="4C9001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2018-08-31T08:49:00Z</dcterms:created>
  <dc:creator>办公室主任测试</dc:creator>
  <cp:lastModifiedBy>办公室主任测试</cp:lastModifiedBy>
  <dcterms:modified xsi:type="dcterms:W3CDTF">2018-08-31T08:50:13Z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