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附件</w:t>
      </w:r>
      <w:r>
        <w:rPr>
          <w:rFonts w:hint="eastAsia" w:eastAsia="黑体"/>
          <w:sz w:val="32"/>
          <w:lang w:val="en-US" w:eastAsia="zh-CN"/>
        </w:rPr>
        <w:t>14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从化区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镇街（园区）2019年度申报创建广州市劳动关系和谐单位任务指标计划表</w:t>
      </w:r>
    </w:p>
    <w:tbl>
      <w:tblPr>
        <w:tblStyle w:val="4"/>
        <w:tblpPr w:leftFromText="180" w:rightFromText="180" w:vertAnchor="text" w:horzAnchor="page" w:tblpX="1575" w:tblpY="830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1"/>
        <w:gridCol w:w="5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  <w:vertAlign w:val="baseline"/>
                <w:lang w:val="en-US" w:eastAsia="zh-CN"/>
              </w:rPr>
              <w:t>镇街（园区）</w:t>
            </w:r>
          </w:p>
        </w:tc>
        <w:tc>
          <w:tcPr>
            <w:tcW w:w="503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  <w:vertAlign w:val="baseline"/>
                <w:lang w:val="en-US" w:eastAsia="zh-CN"/>
              </w:rPr>
              <w:t>新申报和年度报告数量（家）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吕田镇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良口镇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温泉镇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太平镇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鳌头镇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城郊街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江埔街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街口街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流溪新温泉管委会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明珠工业园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高新技术产业园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5030" w:type="dxa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</w:tr>
    </w:tbl>
    <w:p>
      <w:pPr>
        <w:spacing w:beforeLines="0" w:afterLines="0" w:line="4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rPr>
          <w:rFonts w:eastAsia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2D6C"/>
    <w:rsid w:val="74722D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2019-08-14T07:03:00Z</dcterms:created>
  <dc:creator>张意平</dc:creator>
  <cp:lastModifiedBy>张意平</cp:lastModifiedBy>
  <dcterms:modified xsi:type="dcterms:W3CDTF">2019-08-14T07:04:04Z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