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both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1：</w:t>
      </w:r>
    </w:p>
    <w:p>
      <w:pPr>
        <w:spacing w:after="0" w:line="360" w:lineRule="auto"/>
        <w:jc w:val="center"/>
        <w:rPr>
          <w:rFonts w:ascii="仿宋" w:hAnsi="仿宋" w:eastAsia="仿宋" w:cs="仿宋_GB2312"/>
          <w:b/>
          <w:sz w:val="36"/>
          <w:szCs w:val="36"/>
        </w:rPr>
      </w:pPr>
      <w:r>
        <w:rPr>
          <w:rFonts w:hint="eastAsia" w:ascii="仿宋" w:hAnsi="仿宋" w:eastAsia="仿宋" w:cs="仿宋_GB2312"/>
          <w:b/>
          <w:sz w:val="36"/>
          <w:szCs w:val="36"/>
        </w:rPr>
        <w:t>从化区森林消防机动中队消防设备</w:t>
      </w:r>
      <w:r>
        <w:rPr>
          <w:rFonts w:hint="eastAsia" w:ascii="仿宋" w:hAnsi="仿宋" w:eastAsia="仿宋" w:cs="仿宋_GB2312"/>
          <w:b/>
          <w:sz w:val="36"/>
          <w:szCs w:val="36"/>
          <w:lang w:eastAsia="zh-CN"/>
        </w:rPr>
        <w:t>需求表</w:t>
      </w:r>
    </w:p>
    <w:tbl>
      <w:tblPr>
        <w:tblStyle w:val="8"/>
        <w:tblW w:w="829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8"/>
        <w:gridCol w:w="1138"/>
        <w:gridCol w:w="4570"/>
        <w:gridCol w:w="953"/>
        <w:gridCol w:w="9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技术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参数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需求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手抬消防泵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numPr>
                <w:ilvl w:val="0"/>
                <w:numId w:val="1"/>
              </w:numPr>
              <w:spacing w:after="0"/>
              <w:ind w:firstLineChars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类型:空气冷却,2冲程发动机</w:t>
            </w:r>
          </w:p>
          <w:p>
            <w:pPr>
              <w:pStyle w:val="16"/>
              <w:numPr>
                <w:ilvl w:val="0"/>
                <w:numId w:val="1"/>
              </w:numPr>
              <w:spacing w:after="0"/>
              <w:ind w:firstLineChars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排量:198CC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▲3.输出功率：≥11KW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▲4.最高转速：≥5600转/分钟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5.燃油箱:3.5升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▲6.点火方式：飞轮永磁电机（C.D.I）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▲7.起动性能:≤11秒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8.起动方式：手动反冲绳起动（电动）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▲9.润滑供应：自动混合比率供应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10.重量≤45公斤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11.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单泵单程离心泵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▲12.真空泵：碳纤维活片无油式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▲13.抽真空时间： 11.5秒/7米吸程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★14.吸水口：直径65mm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★15.出水口：直径65mm（单出水口，可转动90度）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▲16.3米吸程喷水量/压力：0.5MPa/527升/分钟，0.8MPa/250升/分钟；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▲17.最大真空度：≥86.0KPa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18.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▲2.9引水时间：≤35s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19.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有效射程：≥25M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（直径19MM喷嘴）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▲20.吸程: ≥8M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其他要求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1. 配套直径65mm，长4米的聚脂纤维吸水尾喉，在65℃-40℃保持柔性，重量轻，内壁光滑，不影响水流，★带浮子式底阀，规格65mm；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2. 带射灯、工具包、中英文使用手册；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3.整机要求原装进口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4.提供加盖送检单位公章的3C认证证书和第三方机构出具的检验报告复印件为准</w:t>
            </w:r>
            <w:bookmarkStart w:id="0" w:name="_GoBack"/>
            <w:bookmarkEnd w:id="0"/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3台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9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吸水管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1.爆破压力：1.2Mpa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2.内径：65mm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3.长度：8m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4.工作压力：0.4Mpa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5.透明吸水管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6.特点：耐酸碱、耐腐蚀、韧性好、内嵌螺旋钢丝，压力大，扭曲性好，四季柔软。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花篮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1.材质：塑料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2.主要作用：一般使用在自吸泵进水管上，防止介质倒流及容器介质的泄放，也可以过滤杂物进入泵内，起到既畅通抽水又节约水能损失的作用。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10个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喉箍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numPr>
                <w:ilvl w:val="0"/>
                <w:numId w:val="2"/>
              </w:numPr>
              <w:spacing w:after="0"/>
              <w:ind w:firstLineChars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材质：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不锈钢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，防水，防锈</w:t>
            </w:r>
          </w:p>
          <w:p>
            <w:pPr>
              <w:pStyle w:val="16"/>
              <w:numPr>
                <w:ilvl w:val="0"/>
                <w:numId w:val="2"/>
              </w:numPr>
              <w:spacing w:after="0"/>
              <w:ind w:firstLineChars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规格：65mm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5000个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每条水泵需要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6个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喉箍</w:t>
            </w:r>
          </w:p>
        </w:tc>
        <w:tc>
          <w:tcPr>
            <w:tcW w:w="4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1.材质：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不锈钢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，防水，防锈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2.规格：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mm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5000个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每条水泵需要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4个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二分水器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1.表面防腐处理工艺：阳极氧化；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2.接口形式：卡式；口径：65mm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3.公称压力：2.5Mpa；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4.适用介质：水、水和泡沫混合液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10个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3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二分水器</w:t>
            </w:r>
          </w:p>
        </w:tc>
        <w:tc>
          <w:tcPr>
            <w:tcW w:w="4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1.表面防腐处理工艺：阳极氧化；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2.接口形式：卡式；口径：40mm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3.公称压力：2.5Mpa；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4.适用介质：水、水和泡沫混合液；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10个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1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异形接扣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1.规格：65转40mm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2.材质：铝合金；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3.使用介质：水、水和泡沫混合液；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4.特点：密封性能强，连接方便快捷；防腐蚀涂层，不易生锈，经久耐用；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10个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4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直流水枪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1.材质：铝合金；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2.接口公称通径：65mm（配置卡式快速接口）；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3.喷嘴直径：19mm；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4.工作压力：0.35Mpa；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5.射程：≥28m；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6.灭火喷雾角：30-50度；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7.水幕喷雾：90-120度。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10支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多功能水枪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1.材质：由轻质铝合金和不锈钢制成；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2.接口公称通径：40mm（配置卡式快速接口）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3.可选配重型防撞套，加强保护；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4.符合或超过USDA FS 5100系列技术规范；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5.要求进口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10支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1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油锯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▲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1.排量：55.5CC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▲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2.功率：2.8KW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3.油箱容积：0.5L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4.导板长度：20寸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▲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5.重量：5.6kg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油锯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▲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1.排量：45.6CC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▲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2.功率：2.2KW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3.油箱容积：0.37L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4.导板长度：16寸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▲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5.重量：4.9kg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干粉灭火器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1.灭火级别：6A，183B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2.使用温度：-20度-+55度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3.充氮压力：1.4Mpa(20度)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4.水压试验压力：2.1Mpa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5.总质量：4±0.5kg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车辆、营房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推车干粉灭火器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1.灭火级别：6A，183B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2.使用温度：-20度-+55度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3.充氮压力：2.2Mpa(20度)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4.水压试验压力：2.1Mpa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5.总质量：35±5kg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仓库、车库、饭堂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维修工具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1.1/2，3/8，1/4系列24齿棘轮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扳手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；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2.1/2，3/8，1/4系列长、短套筒；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3.双向棘轮扳手压批套筒、旋具。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4.内六角扳手、三爪机滤、E型套筒、12角套筒、风炮套筒、车用测电笔、万向接头等150件工具。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5.主要用于维修汽车、汽油机、园林工具等机械。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用于水泵、油锯、车辆使用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化油器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1.采用74B优质耐磨柱塞，硬度更好，优良材质，提供了更好的耐磨性和附着性。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2.外观经阳极氧化及电化学氧化处理，长期合作不开裂不氧化，更耐高温、耐严寒、抗酸雨、抗腐蚀、耐磨损。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3.自带加速泵，节能省油，动力强劲。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高压水泵使用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火花塞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1.电极：铱金；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2.熔点：2410度；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3.防腐性：优；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4.建议使用时长：800小时；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高压水泵使用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启动拉绳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1.材质：尼龙高强工业丝；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2.纺织工艺：D12锭编织；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3.直径：6.2mm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4.耐磨次数：10000次以上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高压水泵使用</w:t>
            </w:r>
          </w:p>
        </w:tc>
      </w:tr>
    </w:tbl>
    <w:p>
      <w:pPr>
        <w:spacing w:after="0" w:line="360" w:lineRule="auto"/>
        <w:rPr>
          <w:rFonts w:hint="eastAsia" w:ascii="仿宋" w:hAnsi="仿宋" w:eastAsia="仿宋" w:cs="仿宋"/>
          <w:sz w:val="21"/>
          <w:szCs w:val="21"/>
        </w:rPr>
      </w:pPr>
    </w:p>
    <w:sectPr>
      <w:footerReference r:id="rId3" w:type="default"/>
      <w:pgSz w:w="11906" w:h="16838"/>
      <w:pgMar w:top="1418" w:right="1418" w:bottom="1418" w:left="1418" w:header="851" w:footer="68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511471"/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1672"/>
    <w:multiLevelType w:val="multilevel"/>
    <w:tmpl w:val="1108167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185B76"/>
    <w:multiLevelType w:val="multilevel"/>
    <w:tmpl w:val="37185B7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33"/>
    <w:rsid w:val="00004AC6"/>
    <w:rsid w:val="00016052"/>
    <w:rsid w:val="00034F38"/>
    <w:rsid w:val="00075641"/>
    <w:rsid w:val="00085852"/>
    <w:rsid w:val="00093B7C"/>
    <w:rsid w:val="000C422B"/>
    <w:rsid w:val="000C42C5"/>
    <w:rsid w:val="000E28D6"/>
    <w:rsid w:val="0010778C"/>
    <w:rsid w:val="0013386C"/>
    <w:rsid w:val="001372C3"/>
    <w:rsid w:val="001731FB"/>
    <w:rsid w:val="001B5B50"/>
    <w:rsid w:val="001B771D"/>
    <w:rsid w:val="001D1B1F"/>
    <w:rsid w:val="001E69F7"/>
    <w:rsid w:val="001F4A1E"/>
    <w:rsid w:val="0021323A"/>
    <w:rsid w:val="00232D2E"/>
    <w:rsid w:val="002604BB"/>
    <w:rsid w:val="00281CCB"/>
    <w:rsid w:val="00282FE0"/>
    <w:rsid w:val="002A674C"/>
    <w:rsid w:val="002D04B4"/>
    <w:rsid w:val="002D5F74"/>
    <w:rsid w:val="00303C40"/>
    <w:rsid w:val="00315F7E"/>
    <w:rsid w:val="00326E1D"/>
    <w:rsid w:val="00356909"/>
    <w:rsid w:val="00356B83"/>
    <w:rsid w:val="003619A5"/>
    <w:rsid w:val="003868BB"/>
    <w:rsid w:val="00392AAA"/>
    <w:rsid w:val="003D742A"/>
    <w:rsid w:val="003F6054"/>
    <w:rsid w:val="0040119C"/>
    <w:rsid w:val="004111FF"/>
    <w:rsid w:val="00425FC2"/>
    <w:rsid w:val="00485221"/>
    <w:rsid w:val="00485789"/>
    <w:rsid w:val="00495C80"/>
    <w:rsid w:val="004E2A1F"/>
    <w:rsid w:val="004E40B7"/>
    <w:rsid w:val="004E586E"/>
    <w:rsid w:val="00500D92"/>
    <w:rsid w:val="00517129"/>
    <w:rsid w:val="00525FB7"/>
    <w:rsid w:val="00542196"/>
    <w:rsid w:val="0054560A"/>
    <w:rsid w:val="00557A9A"/>
    <w:rsid w:val="00567D2F"/>
    <w:rsid w:val="00574802"/>
    <w:rsid w:val="0057544A"/>
    <w:rsid w:val="00590241"/>
    <w:rsid w:val="005A7F8A"/>
    <w:rsid w:val="00611CA0"/>
    <w:rsid w:val="00622E89"/>
    <w:rsid w:val="00670082"/>
    <w:rsid w:val="0069086D"/>
    <w:rsid w:val="006939FB"/>
    <w:rsid w:val="006D5D75"/>
    <w:rsid w:val="006F491D"/>
    <w:rsid w:val="0070300C"/>
    <w:rsid w:val="007145D8"/>
    <w:rsid w:val="00732C81"/>
    <w:rsid w:val="007438FB"/>
    <w:rsid w:val="00762EB8"/>
    <w:rsid w:val="0076400C"/>
    <w:rsid w:val="007674EC"/>
    <w:rsid w:val="00776BD3"/>
    <w:rsid w:val="007861A1"/>
    <w:rsid w:val="00786AD1"/>
    <w:rsid w:val="007948A8"/>
    <w:rsid w:val="007B2E0B"/>
    <w:rsid w:val="007C136B"/>
    <w:rsid w:val="007D5B4B"/>
    <w:rsid w:val="007D7337"/>
    <w:rsid w:val="007E111C"/>
    <w:rsid w:val="0086192D"/>
    <w:rsid w:val="00870F61"/>
    <w:rsid w:val="00874171"/>
    <w:rsid w:val="008A57F9"/>
    <w:rsid w:val="008C68C9"/>
    <w:rsid w:val="008C6AAD"/>
    <w:rsid w:val="009160C3"/>
    <w:rsid w:val="0092647B"/>
    <w:rsid w:val="00971037"/>
    <w:rsid w:val="00975B97"/>
    <w:rsid w:val="009A1233"/>
    <w:rsid w:val="009C1DD9"/>
    <w:rsid w:val="009C250F"/>
    <w:rsid w:val="00A04274"/>
    <w:rsid w:val="00A4661A"/>
    <w:rsid w:val="00A74971"/>
    <w:rsid w:val="00A8451B"/>
    <w:rsid w:val="00A95091"/>
    <w:rsid w:val="00A954A7"/>
    <w:rsid w:val="00AC26EA"/>
    <w:rsid w:val="00AE0DB3"/>
    <w:rsid w:val="00AF216D"/>
    <w:rsid w:val="00B20BBE"/>
    <w:rsid w:val="00B32404"/>
    <w:rsid w:val="00B36492"/>
    <w:rsid w:val="00B42300"/>
    <w:rsid w:val="00B757AF"/>
    <w:rsid w:val="00B94E18"/>
    <w:rsid w:val="00BE7B8F"/>
    <w:rsid w:val="00C2127E"/>
    <w:rsid w:val="00C2530D"/>
    <w:rsid w:val="00C44E5D"/>
    <w:rsid w:val="00C464B0"/>
    <w:rsid w:val="00C934A5"/>
    <w:rsid w:val="00CA749E"/>
    <w:rsid w:val="00CD66C5"/>
    <w:rsid w:val="00CD6819"/>
    <w:rsid w:val="00CE0EC0"/>
    <w:rsid w:val="00CE2E1A"/>
    <w:rsid w:val="00CF3AF6"/>
    <w:rsid w:val="00D03A23"/>
    <w:rsid w:val="00D50E3A"/>
    <w:rsid w:val="00D845C9"/>
    <w:rsid w:val="00DA39F9"/>
    <w:rsid w:val="00DB1AF7"/>
    <w:rsid w:val="00DF4D58"/>
    <w:rsid w:val="00DF5101"/>
    <w:rsid w:val="00E7400A"/>
    <w:rsid w:val="00EA1AD5"/>
    <w:rsid w:val="00EE3C36"/>
    <w:rsid w:val="00EE7A43"/>
    <w:rsid w:val="00F73CC0"/>
    <w:rsid w:val="00F7475A"/>
    <w:rsid w:val="00FA5220"/>
    <w:rsid w:val="00FF296A"/>
    <w:rsid w:val="00FF6953"/>
    <w:rsid w:val="02091B7D"/>
    <w:rsid w:val="1C463207"/>
    <w:rsid w:val="1F2E14D5"/>
    <w:rsid w:val="2B3E0F38"/>
    <w:rsid w:val="35E84057"/>
    <w:rsid w:val="3C41391F"/>
    <w:rsid w:val="3F516DD8"/>
    <w:rsid w:val="4C2942E8"/>
    <w:rsid w:val="51350C47"/>
    <w:rsid w:val="5EAB42A8"/>
    <w:rsid w:val="5F1B3E53"/>
    <w:rsid w:val="63E309E5"/>
    <w:rsid w:val="74335A8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adjustRightInd/>
      <w:snapToGrid/>
      <w:spacing w:after="0"/>
    </w:pPr>
    <w:rPr>
      <w:rFonts w:ascii="宋体" w:hAnsi="Courier New" w:eastAsia="宋体" w:cs="Courier New"/>
      <w:sz w:val="21"/>
      <w:szCs w:val="21"/>
    </w:rPr>
  </w:style>
  <w:style w:type="paragraph" w:styleId="3">
    <w:name w:val="Balloon Text"/>
    <w:basedOn w:val="1"/>
    <w:link w:val="12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link w:val="5"/>
    <w:qFormat/>
    <w:uiPriority w:val="0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0">
    <w:name w:val="页眉 Char1"/>
    <w:basedOn w:val="6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1">
    <w:name w:val="纯文本 字符"/>
    <w:basedOn w:val="6"/>
    <w:link w:val="2"/>
    <w:qFormat/>
    <w:uiPriority w:val="0"/>
    <w:rPr>
      <w:rFonts w:ascii="宋体" w:hAnsi="Courier New" w:eastAsia="宋体" w:cs="Courier New"/>
      <w:kern w:val="0"/>
      <w:szCs w:val="21"/>
    </w:rPr>
  </w:style>
  <w:style w:type="character" w:customStyle="1" w:styleId="12">
    <w:name w:val="批注框文本 字符"/>
    <w:basedOn w:val="6"/>
    <w:link w:val="3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3">
    <w:name w:val="ggnr1"/>
    <w:qFormat/>
    <w:uiPriority w:val="0"/>
    <w:rPr>
      <w:rFonts w:hint="default" w:ascii="Times New Roman"/>
      <w:sz w:val="26"/>
    </w:rPr>
  </w:style>
  <w:style w:type="character" w:customStyle="1" w:styleId="14">
    <w:name w:val="页脚 字符"/>
    <w:basedOn w:val="6"/>
    <w:link w:val="4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Unresolved Mention"/>
    <w:basedOn w:val="6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302</Words>
  <Characters>1725</Characters>
  <Lines>14</Lines>
  <Paragraphs>4</Paragraphs>
  <ScaleCrop>false</ScaleCrop>
  <LinksUpToDate>false</LinksUpToDate>
  <CharactersWithSpaces>2023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2019-07-29T06:44:00Z</dcterms:created>
  <dc:creator>Windows 用户</dc:creator>
  <cp:lastModifiedBy>区应急管理局</cp:lastModifiedBy>
  <cp:lastPrinted>2019-09-02T06:19:00Z</cp:lastPrinted>
  <dcterms:modified xsi:type="dcterms:W3CDTF">2019-09-18T08:21:07Z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