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topLinePunct w:val="0"/>
        <w:autoSpaceDE/>
        <w:autoSpaceDN/>
        <w:bidi w:val="0"/>
        <w:spacing w:beforeAutospacing="0" w:afterAutospacing="0" w:line="600" w:lineRule="exact"/>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方正小标宋简体" w:hAnsi="方正小标宋简体" w:eastAsia="方正小标宋简体" w:cs="方正小标宋简体"/>
          <w:bCs/>
          <w:color w:val="auto"/>
          <w:sz w:val="72"/>
          <w:szCs w:val="72"/>
          <w:highlight w:val="none"/>
        </w:rPr>
      </w:pPr>
      <w:r>
        <w:rPr>
          <w:rFonts w:hint="eastAsia" w:ascii="方正小标宋简体" w:hAnsi="方正小标宋简体" w:eastAsia="方正小标宋简体" w:cs="方正小标宋简体"/>
          <w:bCs/>
          <w:color w:val="auto"/>
          <w:sz w:val="52"/>
          <w:szCs w:val="52"/>
          <w:highlight w:val="none"/>
        </w:rPr>
        <w:t>广州</w:t>
      </w:r>
      <w:r>
        <w:rPr>
          <w:rFonts w:hint="eastAsia" w:ascii="方正小标宋简体" w:hAnsi="方正小标宋简体" w:eastAsia="方正小标宋简体" w:cs="方正小标宋简体"/>
          <w:bCs/>
          <w:color w:val="auto"/>
          <w:sz w:val="52"/>
          <w:szCs w:val="52"/>
          <w:highlight w:val="none"/>
          <w:lang w:val="en-US" w:eastAsia="zh-CN"/>
        </w:rPr>
        <w:t>市</w:t>
      </w:r>
      <w:r>
        <w:rPr>
          <w:rFonts w:hint="eastAsia" w:ascii="方正小标宋简体" w:hAnsi="方正小标宋简体" w:eastAsia="方正小标宋简体" w:cs="方正小标宋简体"/>
          <w:bCs/>
          <w:color w:val="auto"/>
          <w:sz w:val="52"/>
          <w:szCs w:val="52"/>
          <w:highlight w:val="none"/>
          <w:lang w:eastAsia="zh-CN"/>
        </w:rPr>
        <w:t>从化区</w:t>
      </w:r>
      <w:r>
        <w:rPr>
          <w:rFonts w:hint="eastAsia" w:ascii="方正小标宋简体" w:hAnsi="方正小标宋简体" w:eastAsia="方正小标宋简体" w:cs="方正小标宋简体"/>
          <w:bCs/>
          <w:color w:val="auto"/>
          <w:sz w:val="52"/>
          <w:szCs w:val="52"/>
          <w:highlight w:val="none"/>
        </w:rPr>
        <w:t>妇女发展规划</w:t>
      </w: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楷体_GB2312" w:hAnsi="楷体_GB2312" w:eastAsia="楷体_GB2312" w:cs="楷体_GB2312"/>
          <w:b/>
          <w:color w:val="auto"/>
          <w:sz w:val="44"/>
          <w:szCs w:val="44"/>
          <w:highlight w:val="none"/>
        </w:rPr>
      </w:pPr>
      <w:r>
        <w:rPr>
          <w:rFonts w:hint="eastAsia" w:ascii="楷体_GB2312" w:hAnsi="楷体_GB2312" w:eastAsia="楷体_GB2312" w:cs="楷体_GB2312"/>
          <w:b/>
          <w:color w:val="auto"/>
          <w:sz w:val="44"/>
          <w:szCs w:val="44"/>
          <w:highlight w:val="none"/>
        </w:rPr>
        <w:t>（2021—2030年）</w:t>
      </w: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44"/>
          <w:szCs w:val="44"/>
          <w:highlight w:val="none"/>
          <w:lang w:eastAsia="zh-CN"/>
        </w:rPr>
        <w:t>（征求意见稿）</w:t>
      </w: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202</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月</w:t>
      </w:r>
    </w:p>
    <w:p>
      <w:pPr>
        <w:keepNext w:val="0"/>
        <w:keepLines w:val="0"/>
        <w:pageBreakBefore w:val="0"/>
        <w:kinsoku/>
        <w:wordWrap/>
        <w:topLinePunct w:val="0"/>
        <w:autoSpaceDE/>
        <w:autoSpaceDN/>
        <w:bidi w:val="0"/>
        <w:spacing w:beforeAutospacing="0" w:afterAutospacing="0" w:line="600" w:lineRule="exact"/>
        <w:textAlignment w:val="auto"/>
        <w:rPr>
          <w:color w:val="auto"/>
          <w:highlight w:val="none"/>
        </w:rPr>
      </w:pPr>
    </w:p>
    <w:p>
      <w:pPr>
        <w:keepNext w:val="0"/>
        <w:keepLines w:val="0"/>
        <w:pageBreakBefore w:val="0"/>
        <w:kinsoku/>
        <w:wordWrap/>
        <w:topLinePunct w:val="0"/>
        <w:autoSpaceDE/>
        <w:autoSpaceDN/>
        <w:bidi w:val="0"/>
        <w:spacing w:beforeAutospacing="0" w:afterAutospacing="0" w:line="600" w:lineRule="exact"/>
        <w:jc w:val="center"/>
        <w:textAlignment w:val="auto"/>
        <w:rPr>
          <w:rFonts w:hint="eastAsia" w:ascii="楷体_GB2312" w:hAnsi="楷体_GB2312" w:eastAsia="楷体_GB2312" w:cs="楷体_GB2312"/>
          <w:b/>
          <w:color w:val="auto"/>
          <w:sz w:val="44"/>
          <w:szCs w:val="44"/>
          <w:highlight w:val="none"/>
        </w:rPr>
        <w:sectPr>
          <w:headerReference r:id="rId4" w:type="default"/>
          <w:footerReference r:id="rId5" w:type="default"/>
          <w:pgSz w:w="11905" w:h="16838"/>
          <w:pgMar w:top="1950" w:right="1474" w:bottom="1270" w:left="1587" w:header="850" w:footer="1729" w:gutter="0"/>
          <w:pgNumType w:fmt="decimal" w:start="3"/>
          <w:cols w:space="720" w:num="1"/>
          <w:docGrid w:type="lines" w:linePitch="317" w:charSpace="0"/>
        </w:sectPr>
      </w:pPr>
    </w:p>
    <w:p>
      <w:pPr>
        <w:keepNext w:val="0"/>
        <w:keepLines w:val="0"/>
        <w:pageBreakBefore w:val="0"/>
        <w:kinsoku/>
        <w:wordWrap/>
        <w:topLinePunct w:val="0"/>
        <w:autoSpaceDE/>
        <w:autoSpaceDN/>
        <w:bidi w:val="0"/>
        <w:spacing w:beforeAutospacing="0" w:afterAutospacing="0" w:line="600" w:lineRule="exact"/>
        <w:jc w:val="center"/>
        <w:textAlignment w:val="auto"/>
        <w:rPr>
          <w:rFonts w:ascii="楷体_GB2312" w:hAnsi="楷体_GB2312" w:eastAsia="楷体_GB2312" w:cs="楷体_GB2312"/>
          <w:b/>
          <w:color w:val="auto"/>
          <w:sz w:val="44"/>
          <w:szCs w:val="44"/>
          <w:highlight w:val="none"/>
        </w:rPr>
      </w:pPr>
      <w:r>
        <w:rPr>
          <w:rFonts w:hint="eastAsia" w:ascii="楷体_GB2312" w:hAnsi="楷体_GB2312" w:eastAsia="楷体_GB2312" w:cs="楷体_GB2312"/>
          <w:b/>
          <w:color w:val="auto"/>
          <w:sz w:val="44"/>
          <w:szCs w:val="44"/>
          <w:highlight w:val="none"/>
        </w:rPr>
        <w:t>目</w:t>
      </w:r>
      <w:r>
        <w:rPr>
          <w:rFonts w:ascii="楷体_GB2312" w:hAnsi="楷体_GB2312" w:eastAsia="楷体_GB2312" w:cs="楷体_GB2312"/>
          <w:b/>
          <w:color w:val="auto"/>
          <w:sz w:val="44"/>
          <w:szCs w:val="44"/>
          <w:highlight w:val="none"/>
        </w:rPr>
        <w:t xml:space="preserve">    </w:t>
      </w:r>
      <w:r>
        <w:rPr>
          <w:rFonts w:hint="eastAsia" w:ascii="楷体_GB2312" w:hAnsi="楷体_GB2312" w:eastAsia="楷体_GB2312" w:cs="楷体_GB2312"/>
          <w:b/>
          <w:color w:val="auto"/>
          <w:sz w:val="44"/>
          <w:szCs w:val="44"/>
          <w:highlight w:val="none"/>
        </w:rPr>
        <w:t>录</w:t>
      </w:r>
    </w:p>
    <w:p>
      <w:pPr>
        <w:pStyle w:val="2"/>
        <w:keepNext w:val="0"/>
        <w:keepLines w:val="0"/>
        <w:pageBreakBefore w:val="0"/>
        <w:kinsoku/>
        <w:wordWrap/>
        <w:topLinePunct w:val="0"/>
        <w:autoSpaceDE/>
        <w:autoSpaceDN/>
        <w:bidi w:val="0"/>
        <w:spacing w:beforeAutospacing="0" w:afterAutospacing="0" w:line="600" w:lineRule="exact"/>
        <w:jc w:val="both"/>
        <w:textAlignment w:val="auto"/>
        <w:rPr>
          <w:color w:val="auto"/>
          <w:highlight w:val="none"/>
        </w:rPr>
      </w:pP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color w:val="auto"/>
          <w:highlight w:val="none"/>
        </w:rPr>
      </w:pPr>
      <w:r>
        <w:rPr>
          <w:rFonts w:hint="eastAsia" w:ascii="楷体_GB2312" w:hAnsi="楷体_GB2312" w:eastAsia="楷体_GB2312" w:cs="楷体_GB2312"/>
          <w:color w:val="auto"/>
          <w:sz w:val="32"/>
          <w:szCs w:val="32"/>
          <w:highlight w:val="none"/>
        </w:rPr>
        <w:t>序言</w:t>
      </w:r>
      <w:r>
        <w:rPr>
          <w:b/>
          <w:bCs/>
          <w:color w:val="auto"/>
          <w:highlight w:val="none"/>
        </w:rPr>
        <w:t>··································································································································</w:t>
      </w:r>
      <w:r>
        <w:rPr>
          <w:rFonts w:ascii="楷体_GB2312" w:hAnsi="楷体_GB2312" w:eastAsia="楷体_GB2312" w:cs="楷体_GB2312"/>
          <w:b w:val="0"/>
          <w:bCs w:val="0"/>
          <w:color w:val="auto"/>
          <w:sz w:val="32"/>
          <w:szCs w:val="32"/>
          <w:highlight w:val="none"/>
        </w:rPr>
        <w:t>1</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hint="default" w:eastAsia="宋体"/>
          <w:color w:val="auto"/>
          <w:highlight w:val="none"/>
          <w:lang w:val="en-US" w:eastAsia="zh-CN"/>
        </w:rPr>
      </w:pPr>
      <w:r>
        <w:rPr>
          <w:rFonts w:hint="eastAsia" w:ascii="楷体_GB2312" w:hAnsi="楷体_GB2312" w:eastAsia="楷体_GB2312" w:cs="楷体_GB2312"/>
          <w:color w:val="auto"/>
          <w:kern w:val="0"/>
          <w:sz w:val="32"/>
          <w:szCs w:val="32"/>
          <w:highlight w:val="none"/>
        </w:rPr>
        <w:t>一、指导思想、基本原则和总体目标</w:t>
      </w:r>
      <w:r>
        <w:rPr>
          <w:b/>
          <w:bCs/>
          <w:color w:val="auto"/>
          <w:highlight w:val="none"/>
        </w:rPr>
        <w:t>·················································</w:t>
      </w:r>
      <w:r>
        <w:rPr>
          <w:rFonts w:hint="eastAsia"/>
          <w:b/>
          <w:bCs/>
          <w:color w:val="auto"/>
          <w:highlight w:val="none"/>
        </w:rPr>
        <w:t xml:space="preserve"> </w:t>
      </w:r>
      <w:r>
        <w:rPr>
          <w:rFonts w:hint="eastAsia" w:ascii="楷体_GB2312" w:hAnsi="楷体_GB2312" w:eastAsia="楷体_GB2312" w:cs="楷体_GB2312"/>
          <w:b w:val="0"/>
          <w:bCs w:val="0"/>
          <w:color w:val="auto"/>
          <w:sz w:val="32"/>
          <w:szCs w:val="32"/>
          <w:highlight w:val="none"/>
          <w:lang w:val="en-US" w:eastAsia="zh-CN"/>
        </w:rPr>
        <w:t>3</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hint="eastAsia" w:eastAsia="楷体_GB2312"/>
          <w:color w:val="auto"/>
          <w:highlight w:val="none"/>
          <w:lang w:eastAsia="zh-CN"/>
        </w:rPr>
      </w:pPr>
      <w:r>
        <w:rPr>
          <w:rFonts w:ascii="楷体_GB2312" w:hAnsi="楷体_GB2312" w:eastAsia="楷体_GB2312" w:cs="楷体_GB2312"/>
          <w:color w:val="auto"/>
          <w:kern w:val="0"/>
          <w:sz w:val="32"/>
          <w:szCs w:val="32"/>
          <w:highlight w:val="none"/>
        </w:rPr>
        <w:t>二、发展领域、主要目标和策略措施</w:t>
      </w:r>
      <w:r>
        <w:rPr>
          <w:b/>
          <w:bCs/>
          <w:color w:val="auto"/>
          <w:highlight w:val="none"/>
        </w:rPr>
        <w:t>·················································</w:t>
      </w:r>
      <w:r>
        <w:rPr>
          <w:rFonts w:hint="eastAsia"/>
          <w:b/>
          <w:bCs/>
          <w:color w:val="auto"/>
          <w:highlight w:val="none"/>
        </w:rPr>
        <w:t xml:space="preserve"> </w:t>
      </w:r>
      <w:r>
        <w:rPr>
          <w:rFonts w:hint="eastAsia" w:ascii="楷体_GB2312" w:hAnsi="楷体_GB2312" w:eastAsia="楷体_GB2312" w:cs="楷体_GB2312"/>
          <w:b w:val="0"/>
          <w:bCs w:val="0"/>
          <w:color w:val="auto"/>
          <w:sz w:val="32"/>
          <w:szCs w:val="32"/>
          <w:highlight w:val="none"/>
          <w:lang w:val="en-US" w:eastAsia="zh-CN"/>
        </w:rPr>
        <w:t>5</w:t>
      </w:r>
    </w:p>
    <w:p>
      <w:pPr>
        <w:keepNext w:val="0"/>
        <w:keepLines w:val="0"/>
        <w:pageBreakBefore w:val="0"/>
        <w:kinsoku/>
        <w:wordWrap/>
        <w:topLinePunct w:val="0"/>
        <w:autoSpaceDE/>
        <w:autoSpaceDN/>
        <w:bidi w:val="0"/>
        <w:adjustRightInd w:val="0"/>
        <w:snapToGrid w:val="0"/>
        <w:spacing w:beforeAutospacing="0" w:afterAutospacing="0" w:line="600" w:lineRule="exact"/>
        <w:ind w:left="638" w:leftChars="304" w:firstLine="0" w:firstLineChars="0"/>
        <w:jc w:val="left"/>
        <w:textAlignment w:val="auto"/>
        <w:rPr>
          <w:rFonts w:hint="default" w:eastAsia="宋体"/>
          <w:color w:val="auto"/>
          <w:highlight w:val="none"/>
          <w:lang w:val="en-US" w:eastAsia="zh-CN"/>
        </w:rPr>
      </w:pPr>
      <w:r>
        <w:rPr>
          <w:rFonts w:ascii="楷体_GB2312" w:hAnsi="楷体_GB2312" w:eastAsia="楷体_GB2312" w:cs="楷体_GB2312"/>
          <w:color w:val="auto"/>
          <w:kern w:val="0"/>
          <w:sz w:val="32"/>
          <w:szCs w:val="32"/>
          <w:highlight w:val="none"/>
        </w:rPr>
        <w:t>（一）</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与健康</w:t>
      </w:r>
      <w:r>
        <w:rPr>
          <w:b/>
          <w:bCs/>
          <w:color w:val="auto"/>
          <w:highlight w:val="none"/>
        </w:rPr>
        <w:t>·······························································································</w:t>
      </w:r>
      <w:r>
        <w:rPr>
          <w:rFonts w:hint="eastAsia"/>
          <w:b/>
          <w:bCs/>
          <w:color w:val="auto"/>
          <w:highlight w:val="none"/>
        </w:rPr>
        <w:t xml:space="preserve"> </w:t>
      </w:r>
      <w:r>
        <w:rPr>
          <w:rFonts w:hint="eastAsia" w:ascii="楷体_GB2312" w:hAnsi="楷体_GB2312" w:eastAsia="楷体_GB2312" w:cs="楷体_GB2312"/>
          <w:b w:val="0"/>
          <w:bCs w:val="0"/>
          <w:color w:val="auto"/>
          <w:sz w:val="32"/>
          <w:szCs w:val="32"/>
          <w:highlight w:val="none"/>
          <w:lang w:val="en-US" w:eastAsia="zh-CN"/>
        </w:rPr>
        <w:t>5</w:t>
      </w:r>
      <w:r>
        <w:rPr>
          <w:rFonts w:ascii="楷体_GB2312" w:hAnsi="楷体_GB2312" w:eastAsia="楷体_GB2312" w:cs="楷体_GB2312"/>
          <w:color w:val="auto"/>
          <w:kern w:val="0"/>
          <w:sz w:val="32"/>
          <w:szCs w:val="32"/>
          <w:highlight w:val="none"/>
        </w:rPr>
        <w:t>（二）</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w:t>
      </w:r>
      <w:r>
        <w:rPr>
          <w:rFonts w:hint="eastAsia" w:ascii="楷体_GB2312" w:hAnsi="楷体_GB2312" w:eastAsia="楷体_GB2312" w:cs="楷体_GB2312"/>
          <w:color w:val="auto"/>
          <w:kern w:val="0"/>
          <w:sz w:val="32"/>
          <w:szCs w:val="32"/>
          <w:highlight w:val="none"/>
        </w:rPr>
        <w:t>教育</w:t>
      </w:r>
      <w:r>
        <w:rPr>
          <w:b/>
          <w:bCs/>
          <w:color w:val="auto"/>
          <w:highlight w:val="none"/>
        </w:rPr>
        <w:t>····························</w:t>
      </w:r>
      <w:r>
        <w:rPr>
          <w:rFonts w:cs="Calibri"/>
          <w:b/>
          <w:bCs/>
          <w:color w:val="auto"/>
          <w:highlight w:val="none"/>
        </w:rPr>
        <w:t>·</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12</w:t>
      </w:r>
    </w:p>
    <w:p>
      <w:pPr>
        <w:keepNext w:val="0"/>
        <w:keepLines w:val="0"/>
        <w:pageBreakBefore w:val="0"/>
        <w:kinsoku/>
        <w:wordWrap/>
        <w:topLinePunct w:val="0"/>
        <w:autoSpaceDE/>
        <w:autoSpaceDN/>
        <w:bidi w:val="0"/>
        <w:adjustRightInd w:val="0"/>
        <w:snapToGrid w:val="0"/>
        <w:spacing w:beforeAutospacing="0" w:afterAutospacing="0" w:line="600" w:lineRule="exact"/>
        <w:ind w:left="798" w:leftChars="304" w:hanging="160" w:hangingChars="50"/>
        <w:jc w:val="left"/>
        <w:textAlignment w:val="auto"/>
        <w:rPr>
          <w:rFonts w:hint="eastAsia" w:ascii="楷体_GB2312" w:hAnsi="楷体_GB2312" w:eastAsia="楷体_GB2312" w:cs="楷体_GB2312"/>
          <w:b/>
          <w:bCs/>
          <w:color w:val="auto"/>
          <w:sz w:val="32"/>
          <w:szCs w:val="32"/>
          <w:highlight w:val="none"/>
          <w:lang w:val="en-US" w:eastAsia="zh-CN"/>
        </w:rPr>
      </w:pPr>
      <w:r>
        <w:rPr>
          <w:rFonts w:ascii="楷体_GB2312" w:hAnsi="楷体_GB2312" w:eastAsia="楷体_GB2312" w:cs="楷体_GB2312"/>
          <w:color w:val="auto"/>
          <w:kern w:val="0"/>
          <w:sz w:val="32"/>
          <w:szCs w:val="32"/>
          <w:highlight w:val="none"/>
        </w:rPr>
        <w:t>（三）</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w:t>
      </w:r>
      <w:r>
        <w:rPr>
          <w:rFonts w:hint="eastAsia" w:ascii="楷体_GB2312" w:hAnsi="楷体_GB2312" w:eastAsia="楷体_GB2312" w:cs="楷体_GB2312"/>
          <w:color w:val="auto"/>
          <w:kern w:val="0"/>
          <w:sz w:val="32"/>
          <w:szCs w:val="32"/>
          <w:highlight w:val="none"/>
        </w:rPr>
        <w:t>经济</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17</w:t>
      </w:r>
    </w:p>
    <w:p>
      <w:pPr>
        <w:keepNext w:val="0"/>
        <w:keepLines w:val="0"/>
        <w:pageBreakBefore w:val="0"/>
        <w:kinsoku/>
        <w:wordWrap/>
        <w:topLinePunct w:val="0"/>
        <w:autoSpaceDE/>
        <w:autoSpaceDN/>
        <w:bidi w:val="0"/>
        <w:adjustRightInd w:val="0"/>
        <w:snapToGrid w:val="0"/>
        <w:spacing w:beforeAutospacing="0" w:afterAutospacing="0" w:line="600" w:lineRule="exact"/>
        <w:ind w:left="798" w:leftChars="304" w:hanging="160" w:hangingChars="50"/>
        <w:jc w:val="left"/>
        <w:textAlignment w:val="auto"/>
        <w:rPr>
          <w:rFonts w:hint="default" w:eastAsia="楷体_GB2312"/>
          <w:color w:val="auto"/>
          <w:highlight w:val="none"/>
          <w:lang w:val="en-US" w:eastAsia="zh-CN"/>
        </w:rPr>
      </w:pPr>
      <w:r>
        <w:rPr>
          <w:rFonts w:ascii="楷体_GB2312" w:hAnsi="楷体_GB2312" w:eastAsia="楷体_GB2312" w:cs="楷体_GB2312"/>
          <w:color w:val="auto"/>
          <w:kern w:val="0"/>
          <w:sz w:val="32"/>
          <w:szCs w:val="32"/>
          <w:highlight w:val="none"/>
        </w:rPr>
        <w:t>（四）</w:t>
      </w:r>
      <w:r>
        <w:rPr>
          <w:rFonts w:hint="eastAsia" w:ascii="楷体_GB2312" w:hAnsi="楷体_GB2312" w:eastAsia="楷体_GB2312" w:cs="楷体_GB2312"/>
          <w:color w:val="auto"/>
          <w:kern w:val="0"/>
          <w:sz w:val="32"/>
          <w:szCs w:val="32"/>
          <w:highlight w:val="none"/>
        </w:rPr>
        <w:t>妇女参与决策和管理</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24</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jc w:val="left"/>
        <w:textAlignment w:val="auto"/>
        <w:rPr>
          <w:rFonts w:hint="default" w:eastAsia="楷体_GB2312"/>
          <w:color w:val="auto"/>
          <w:highlight w:val="none"/>
          <w:lang w:val="en-US" w:eastAsia="zh-CN"/>
        </w:rPr>
      </w:pPr>
      <w:r>
        <w:rPr>
          <w:rFonts w:ascii="楷体_GB2312" w:hAnsi="楷体_GB2312" w:eastAsia="楷体_GB2312" w:cs="楷体_GB2312"/>
          <w:color w:val="auto"/>
          <w:kern w:val="0"/>
          <w:sz w:val="32"/>
          <w:szCs w:val="32"/>
          <w:highlight w:val="none"/>
        </w:rPr>
        <w:t>（五）</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w:t>
      </w:r>
      <w:r>
        <w:rPr>
          <w:rFonts w:hint="eastAsia" w:ascii="楷体_GB2312" w:hAnsi="楷体_GB2312" w:eastAsia="楷体_GB2312" w:cs="楷体_GB2312"/>
          <w:color w:val="auto"/>
          <w:kern w:val="0"/>
          <w:sz w:val="32"/>
          <w:szCs w:val="32"/>
          <w:highlight w:val="none"/>
        </w:rPr>
        <w:t>社会保障</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28</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jc w:val="left"/>
        <w:textAlignment w:val="auto"/>
        <w:rPr>
          <w:rFonts w:hint="default" w:eastAsia="楷体_GB2312"/>
          <w:color w:val="auto"/>
          <w:highlight w:val="none"/>
          <w:lang w:val="en-US" w:eastAsia="zh-CN"/>
        </w:rPr>
      </w:pPr>
      <w:r>
        <w:rPr>
          <w:rFonts w:ascii="楷体_GB2312" w:hAnsi="楷体_GB2312" w:eastAsia="楷体_GB2312" w:cs="楷体_GB2312"/>
          <w:color w:val="auto"/>
          <w:kern w:val="0"/>
          <w:sz w:val="32"/>
          <w:szCs w:val="32"/>
          <w:highlight w:val="none"/>
        </w:rPr>
        <w:t>（六）</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w:t>
      </w:r>
      <w:r>
        <w:rPr>
          <w:rFonts w:hint="eastAsia" w:ascii="楷体_GB2312" w:hAnsi="楷体_GB2312" w:eastAsia="楷体_GB2312" w:cs="楷体_GB2312"/>
          <w:color w:val="auto"/>
          <w:kern w:val="0"/>
          <w:sz w:val="32"/>
          <w:szCs w:val="32"/>
          <w:highlight w:val="none"/>
        </w:rPr>
        <w:t>家庭建设</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34</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jc w:val="left"/>
        <w:textAlignment w:val="auto"/>
        <w:rPr>
          <w:rFonts w:hint="default" w:eastAsia="楷体_GB2312"/>
          <w:b/>
          <w:bCs/>
          <w:color w:val="auto"/>
          <w:highlight w:val="none"/>
          <w:lang w:val="en-US" w:eastAsia="zh-CN"/>
        </w:rPr>
      </w:pPr>
      <w:r>
        <w:rPr>
          <w:rFonts w:ascii="楷体_GB2312" w:hAnsi="楷体_GB2312" w:eastAsia="楷体_GB2312" w:cs="楷体_GB2312"/>
          <w:color w:val="auto"/>
          <w:kern w:val="0"/>
          <w:sz w:val="32"/>
          <w:szCs w:val="32"/>
          <w:highlight w:val="none"/>
        </w:rPr>
        <w:t>（七）</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w:t>
      </w:r>
      <w:r>
        <w:rPr>
          <w:rFonts w:hint="eastAsia" w:ascii="楷体_GB2312" w:hAnsi="楷体_GB2312" w:eastAsia="楷体_GB2312" w:cs="楷体_GB2312"/>
          <w:color w:val="auto"/>
          <w:kern w:val="0"/>
          <w:sz w:val="32"/>
          <w:szCs w:val="32"/>
          <w:highlight w:val="none"/>
        </w:rPr>
        <w:t>环境</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41</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jc w:val="left"/>
        <w:textAlignment w:val="auto"/>
        <w:rPr>
          <w:rFonts w:hint="default" w:ascii="楷体_GB2312" w:hAnsi="楷体_GB2312" w:eastAsia="楷体_GB2312" w:cs="楷体_GB2312"/>
          <w:b/>
          <w:bCs/>
          <w:color w:val="auto"/>
          <w:sz w:val="32"/>
          <w:szCs w:val="32"/>
          <w:highlight w:val="none"/>
          <w:lang w:val="en-US" w:eastAsia="zh-CN"/>
        </w:rPr>
      </w:pPr>
      <w:r>
        <w:rPr>
          <w:rFonts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rPr>
        <w:t>八</w:t>
      </w:r>
      <w:r>
        <w:rPr>
          <w:rFonts w:ascii="楷体_GB2312" w:hAnsi="楷体_GB2312" w:eastAsia="楷体_GB2312" w:cs="楷体_GB2312"/>
          <w:color w:val="auto"/>
          <w:kern w:val="0"/>
          <w:sz w:val="32"/>
          <w:szCs w:val="32"/>
          <w:highlight w:val="none"/>
        </w:rPr>
        <w:t>）</w:t>
      </w:r>
      <w:r>
        <w:rPr>
          <w:rFonts w:hint="eastAsia" w:ascii="楷体_GB2312" w:hAnsi="楷体_GB2312" w:eastAsia="楷体_GB2312" w:cs="楷体_GB2312"/>
          <w:color w:val="auto"/>
          <w:kern w:val="0"/>
          <w:sz w:val="32"/>
          <w:szCs w:val="32"/>
          <w:highlight w:val="none"/>
        </w:rPr>
        <w:t>妇女</w:t>
      </w:r>
      <w:r>
        <w:rPr>
          <w:rFonts w:ascii="楷体_GB2312" w:hAnsi="楷体_GB2312" w:eastAsia="楷体_GB2312" w:cs="楷体_GB2312"/>
          <w:color w:val="auto"/>
          <w:kern w:val="0"/>
          <w:sz w:val="32"/>
          <w:szCs w:val="32"/>
          <w:highlight w:val="none"/>
        </w:rPr>
        <w:t>与法律</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47</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hint="default" w:ascii="宋体" w:hAnsi="宋体" w:eastAsia="楷体_GB2312" w:cs="宋体"/>
          <w:color w:val="auto"/>
          <w:sz w:val="24"/>
          <w:highlight w:val="none"/>
          <w:lang w:val="en-US" w:eastAsia="zh-CN"/>
        </w:rPr>
      </w:pPr>
      <w:r>
        <w:rPr>
          <w:rFonts w:hint="eastAsia" w:ascii="楷体_GB2312" w:hAnsi="楷体_GB2312" w:eastAsia="楷体_GB2312" w:cs="楷体_GB2312"/>
          <w:color w:val="auto"/>
          <w:kern w:val="0"/>
          <w:sz w:val="32"/>
          <w:szCs w:val="32"/>
          <w:highlight w:val="none"/>
        </w:rPr>
        <w:t>三、组织实施</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54</w:t>
      </w:r>
    </w:p>
    <w:p>
      <w:pPr>
        <w:keepNext w:val="0"/>
        <w:keepLines w:val="0"/>
        <w:pageBreakBefore w:val="0"/>
        <w:kinsoku/>
        <w:wordWrap/>
        <w:topLinePunct w:val="0"/>
        <w:autoSpaceDE/>
        <w:autoSpaceDN/>
        <w:bidi w:val="0"/>
        <w:adjustRightInd w:val="0"/>
        <w:snapToGrid w:val="0"/>
        <w:spacing w:beforeAutospacing="0" w:afterAutospacing="0" w:line="600" w:lineRule="exact"/>
        <w:ind w:left="638" w:leftChars="304" w:firstLine="0" w:firstLineChars="0"/>
        <w:textAlignment w:val="auto"/>
        <w:rPr>
          <w:rFonts w:hint="default" w:ascii="楷体_GB2312" w:hAnsi="楷体_GB2312" w:eastAsia="楷体_GB2312" w:cs="楷体_GB2312"/>
          <w:color w:val="auto"/>
          <w:kern w:val="0"/>
          <w:sz w:val="32"/>
          <w:szCs w:val="32"/>
          <w:highlight w:val="none"/>
          <w:lang w:val="en-US"/>
        </w:rPr>
      </w:pPr>
      <w:r>
        <w:rPr>
          <w:rFonts w:hint="eastAsia" w:ascii="楷体_GB2312" w:hAnsi="楷体_GB2312" w:eastAsia="楷体_GB2312" w:cs="楷体_GB2312"/>
          <w:color w:val="auto"/>
          <w:kern w:val="0"/>
          <w:sz w:val="32"/>
          <w:szCs w:val="32"/>
          <w:highlight w:val="none"/>
        </w:rPr>
        <w:t>四、监测评估</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56</w:t>
      </w:r>
    </w:p>
    <w:p>
      <w:pPr>
        <w:keepNext w:val="0"/>
        <w:keepLines w:val="0"/>
        <w:pageBreakBefore w:val="0"/>
        <w:kinsoku/>
        <w:wordWrap/>
        <w:topLinePunct w:val="0"/>
        <w:autoSpaceDE/>
        <w:autoSpaceDN/>
        <w:bidi w:val="0"/>
        <w:adjustRightInd w:val="0"/>
        <w:snapToGrid w:val="0"/>
        <w:spacing w:beforeAutospacing="0" w:afterAutospacing="0" w:line="600" w:lineRule="exact"/>
        <w:ind w:left="0" w:leftChars="0" w:firstLine="640" w:firstLineChars="200"/>
        <w:textAlignment w:val="auto"/>
        <w:rPr>
          <w:rFonts w:hint="default" w:ascii="仿宋_GB2312" w:hAnsi="仿宋_GB2312" w:eastAsia="仿宋_GB2312" w:cs="仿宋_GB2312"/>
          <w:b/>
          <w:color w:val="auto"/>
          <w:sz w:val="32"/>
          <w:szCs w:val="32"/>
          <w:highlight w:val="none"/>
          <w:lang w:val="en-US" w:eastAsia="zh-CN"/>
        </w:rPr>
        <w:sectPr>
          <w:footerReference r:id="rId6" w:type="default"/>
          <w:pgSz w:w="11905" w:h="16838"/>
          <w:pgMar w:top="1950" w:right="1474" w:bottom="1270" w:left="1587" w:header="850" w:footer="1729" w:gutter="0"/>
          <w:pgNumType w:fmt="decimal" w:start="1"/>
          <w:cols w:space="720" w:num="1"/>
          <w:docGrid w:type="lines" w:linePitch="317" w:charSpace="0"/>
        </w:sectPr>
      </w:pPr>
      <w:r>
        <w:rPr>
          <w:rFonts w:hint="eastAsia" w:ascii="楷体_GB2312" w:hAnsi="楷体_GB2312" w:eastAsia="楷体_GB2312" w:cs="楷体_GB2312"/>
          <w:color w:val="auto"/>
          <w:kern w:val="0"/>
          <w:sz w:val="32"/>
          <w:szCs w:val="32"/>
          <w:highlight w:val="none"/>
          <w:lang w:val="en-US" w:eastAsia="zh-CN"/>
        </w:rPr>
        <w:t>五、</w:t>
      </w:r>
      <w:r>
        <w:rPr>
          <w:rFonts w:hint="eastAsia" w:ascii="楷体_GB2312" w:hAnsi="楷体_GB2312" w:eastAsia="楷体_GB2312" w:cs="楷体_GB2312"/>
          <w:color w:val="auto"/>
          <w:kern w:val="0"/>
          <w:sz w:val="32"/>
          <w:szCs w:val="32"/>
          <w:highlight w:val="none"/>
        </w:rPr>
        <w:t>重点</w:t>
      </w:r>
      <w:r>
        <w:rPr>
          <w:rFonts w:hint="eastAsia" w:ascii="楷体_GB2312" w:hAnsi="楷体_GB2312" w:eastAsia="楷体_GB2312" w:cs="楷体_GB2312"/>
          <w:color w:val="auto"/>
          <w:kern w:val="0"/>
          <w:sz w:val="32"/>
          <w:szCs w:val="32"/>
          <w:highlight w:val="none"/>
          <w:lang w:val="en-US" w:eastAsia="zh-CN"/>
        </w:rPr>
        <w:t>工程</w:t>
      </w:r>
      <w:r>
        <w:rPr>
          <w:b/>
          <w:bCs/>
          <w:color w:val="auto"/>
          <w:highlight w:val="none"/>
        </w:rPr>
        <w:t>············································································································</w:t>
      </w:r>
      <w:r>
        <w:rPr>
          <w:rFonts w:hint="eastAsia" w:ascii="楷体_GB2312" w:hAnsi="楷体_GB2312" w:eastAsia="楷体_GB2312" w:cs="楷体_GB2312"/>
          <w:b w:val="0"/>
          <w:bCs w:val="0"/>
          <w:color w:val="auto"/>
          <w:sz w:val="32"/>
          <w:szCs w:val="32"/>
          <w:highlight w:val="none"/>
          <w:lang w:val="en-US" w:eastAsia="zh-CN"/>
        </w:rPr>
        <w:t>59</w:t>
      </w:r>
    </w:p>
    <w:p>
      <w:pPr>
        <w:keepNext w:val="0"/>
        <w:keepLines w:val="0"/>
        <w:pageBreakBefore w:val="0"/>
        <w:kinsoku/>
        <w:wordWrap/>
        <w:topLinePunct w:val="0"/>
        <w:autoSpaceDE/>
        <w:autoSpaceDN/>
        <w:bidi w:val="0"/>
        <w:spacing w:beforeAutospacing="0" w:afterAutospacing="0" w:line="600" w:lineRule="exact"/>
        <w:jc w:val="center"/>
        <w:textAlignment w:val="auto"/>
        <w:rPr>
          <w:rFonts w:ascii="宋体" w:hAnsi="宋体"/>
          <w:b/>
          <w:color w:val="auto"/>
          <w:sz w:val="44"/>
          <w:szCs w:val="44"/>
          <w:highlight w:val="none"/>
        </w:rPr>
      </w:pPr>
      <w:r>
        <w:rPr>
          <w:rFonts w:hint="eastAsia" w:ascii="仿宋" w:hAnsi="仿宋" w:eastAsia="仿宋" w:cs="仿宋"/>
          <w:b/>
          <w:color w:val="auto"/>
          <w:sz w:val="44"/>
          <w:szCs w:val="44"/>
          <w:highlight w:val="none"/>
        </w:rPr>
        <w:t>序</w:t>
      </w:r>
      <w:r>
        <w:rPr>
          <w:rFonts w:hint="eastAsia" w:ascii="仿宋" w:hAnsi="仿宋" w:eastAsia="仿宋" w:cs="仿宋"/>
          <w:b/>
          <w:color w:val="auto"/>
          <w:sz w:val="44"/>
          <w:szCs w:val="44"/>
          <w:highlight w:val="none"/>
          <w:lang w:val="en-US" w:eastAsia="zh-CN"/>
        </w:rPr>
        <w:t xml:space="preserve">   </w:t>
      </w:r>
      <w:r>
        <w:rPr>
          <w:rFonts w:hint="eastAsia" w:ascii="仿宋" w:hAnsi="仿宋" w:eastAsia="仿宋" w:cs="仿宋"/>
          <w:b/>
          <w:color w:val="auto"/>
          <w:sz w:val="44"/>
          <w:szCs w:val="44"/>
          <w:highlight w:val="none"/>
        </w:rPr>
        <w:t>言</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实现中华民族伟大复兴是当代中国妇女运动的时代主题，妇女是物质文明和精神文明的创造者，是实现第一个百年奋斗目标的参与者、奉献者，是实现第二个百年奋斗目标、建设社会主义现代化强国的重要力量。男女平等和妇女全面发展，是坚持以人民为中心发展思想的重要体现，是检验社会</w:t>
      </w:r>
      <w:r>
        <w:rPr>
          <w:rFonts w:hint="eastAsia" w:ascii="仿宋_GB2312" w:hAnsi="仿宋_GB2312" w:eastAsia="仿宋_GB2312" w:cs="仿宋_GB2312"/>
          <w:color w:val="auto"/>
          <w:sz w:val="32"/>
          <w:szCs w:val="32"/>
          <w:highlight w:val="none"/>
          <w:lang w:eastAsia="zh-CN"/>
        </w:rPr>
        <w:t>文明</w:t>
      </w:r>
      <w:r>
        <w:rPr>
          <w:rFonts w:hint="eastAsia" w:ascii="仿宋_GB2312" w:hAnsi="仿宋_GB2312" w:eastAsia="仿宋_GB2312" w:cs="仿宋_GB2312"/>
          <w:color w:val="auto"/>
          <w:sz w:val="32"/>
          <w:szCs w:val="32"/>
          <w:highlight w:val="none"/>
        </w:rPr>
        <w:t>进步的重要</w:t>
      </w:r>
      <w:r>
        <w:rPr>
          <w:rFonts w:hint="eastAsia" w:ascii="仿宋_GB2312" w:hAnsi="仿宋_GB2312" w:eastAsia="仿宋_GB2312" w:cs="仿宋_GB2312"/>
          <w:color w:val="auto"/>
          <w:sz w:val="32"/>
          <w:szCs w:val="32"/>
          <w:highlight w:val="none"/>
          <w:lang w:eastAsia="zh-CN"/>
        </w:rPr>
        <w:t>标准</w:t>
      </w:r>
      <w:r>
        <w:rPr>
          <w:rFonts w:hint="eastAsia" w:ascii="仿宋_GB2312" w:hAnsi="仿宋_GB2312" w:eastAsia="仿宋_GB2312" w:cs="仿宋_GB2312"/>
          <w:color w:val="auto"/>
          <w:sz w:val="32"/>
          <w:szCs w:val="32"/>
          <w:highlight w:val="none"/>
        </w:rPr>
        <w:t>，是衡量国家治理体系和治理能力现代化水平的重要</w:t>
      </w:r>
      <w:r>
        <w:rPr>
          <w:rFonts w:hint="eastAsia" w:ascii="仿宋_GB2312" w:hAnsi="仿宋_GB2312" w:eastAsia="仿宋_GB2312" w:cs="仿宋_GB2312"/>
          <w:color w:val="auto"/>
          <w:sz w:val="32"/>
          <w:szCs w:val="32"/>
          <w:highlight w:val="none"/>
          <w:lang w:eastAsia="zh-CN"/>
        </w:rPr>
        <w:t>标尺</w:t>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240" w:lineRule="auto"/>
        <w:ind w:firstLine="640" w:firstLineChars="200"/>
        <w:jc w:val="both"/>
        <w:textAlignment w:val="auto"/>
        <w:rPr>
          <w:rFonts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rPr>
        <w:t>过去</w:t>
      </w:r>
      <w:r>
        <w:rPr>
          <w:rFonts w:hint="eastAsia" w:ascii="仿宋_GB2312" w:hAnsi="仿宋_GB2312" w:eastAsia="仿宋_GB2312" w:cs="仿宋_GB2312"/>
          <w:color w:val="auto"/>
          <w:sz w:val="32"/>
          <w:szCs w:val="32"/>
          <w:highlight w:val="none"/>
          <w:lang w:val="en-US" w:eastAsia="zh-CN"/>
        </w:rPr>
        <w:t>十</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在区委、区政府高度重视下，</w:t>
      </w:r>
      <w:r>
        <w:rPr>
          <w:rFonts w:hint="eastAsia" w:ascii="仿宋_GB2312" w:hAnsi="仿宋_GB2312" w:eastAsia="仿宋_GB2312" w:cs="仿宋_GB2312"/>
          <w:color w:val="auto"/>
          <w:sz w:val="32"/>
          <w:szCs w:val="32"/>
          <w:highlight w:val="none"/>
        </w:rPr>
        <w:t>全面推进《</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妇女发展规划（2011-2020年）》，规划确定的主要目标任务全面完成，男女平等基本国策得到贯彻落实。</w:t>
      </w:r>
      <w:r>
        <w:rPr>
          <w:rFonts w:hint="eastAsia" w:ascii="仿宋_GB2312" w:hAnsi="仿宋_GB2312" w:eastAsia="仿宋_GB2312" w:cs="仿宋_GB2312"/>
          <w:color w:val="auto"/>
          <w:sz w:val="32"/>
          <w:szCs w:val="32"/>
          <w:highlight w:val="none"/>
          <w:lang w:eastAsia="zh-CN"/>
        </w:rPr>
        <w:t>实施</w:t>
      </w:r>
      <w:r>
        <w:rPr>
          <w:rFonts w:hint="eastAsia" w:ascii="仿宋" w:hAnsi="仿宋" w:eastAsia="仿宋" w:cs="仿宋"/>
          <w:b w:val="0"/>
          <w:bCs w:val="0"/>
          <w:color w:val="auto"/>
          <w:kern w:val="0"/>
          <w:sz w:val="32"/>
          <w:szCs w:val="28"/>
          <w:highlight w:val="none"/>
          <w:lang w:val="en-US" w:eastAsia="zh-CN"/>
        </w:rPr>
        <w:t>妇女卫生</w:t>
      </w:r>
      <w:r>
        <w:rPr>
          <w:rFonts w:hint="eastAsia" w:ascii="仿宋" w:hAnsi="仿宋" w:eastAsia="仿宋" w:cs="仿宋"/>
          <w:b w:val="0"/>
          <w:bCs w:val="0"/>
          <w:color w:val="auto"/>
          <w:kern w:val="0"/>
          <w:sz w:val="32"/>
          <w:szCs w:val="28"/>
          <w:highlight w:val="none"/>
        </w:rPr>
        <w:t>惠民工程</w:t>
      </w:r>
      <w:r>
        <w:rPr>
          <w:rFonts w:hint="eastAsia" w:ascii="仿宋" w:hAnsi="仿宋" w:eastAsia="仿宋" w:cs="仿宋"/>
          <w:b w:val="0"/>
          <w:bCs w:val="0"/>
          <w:color w:val="auto"/>
          <w:sz w:val="32"/>
          <w:szCs w:val="32"/>
          <w:highlight w:val="none"/>
        </w:rPr>
        <w:t>、</w:t>
      </w:r>
      <w:r>
        <w:rPr>
          <w:rFonts w:hint="eastAsia" w:ascii="仿宋_GB2312" w:eastAsia="仿宋_GB2312"/>
          <w:color w:val="auto"/>
          <w:sz w:val="32"/>
          <w:szCs w:val="32"/>
          <w:highlight w:val="none"/>
          <w:lang w:val="en-US" w:eastAsia="zh-CN"/>
        </w:rPr>
        <w:t>实施母婴安康</w:t>
      </w:r>
      <w:r>
        <w:rPr>
          <w:rFonts w:hint="eastAsia" w:ascii="仿宋_GB2312" w:eastAsia="仿宋_GB2312"/>
          <w:color w:val="auto"/>
          <w:sz w:val="32"/>
          <w:szCs w:val="32"/>
          <w:highlight w:val="none"/>
        </w:rPr>
        <w:t>行动计划、公共场所母婴室建设等多项民生实事</w:t>
      </w:r>
      <w:r>
        <w:rPr>
          <w:rFonts w:hint="eastAsia" w:ascii="仿宋_GB2312" w:eastAsia="仿宋_GB2312"/>
          <w:color w:val="auto"/>
          <w:sz w:val="32"/>
          <w:szCs w:val="32"/>
          <w:highlight w:val="none"/>
          <w:lang w:eastAsia="zh-CN"/>
        </w:rPr>
        <w:t>项目，</w:t>
      </w:r>
      <w:r>
        <w:rPr>
          <w:rFonts w:hint="eastAsia" w:ascii="仿宋_GB2312" w:hAnsi="仿宋_GB2312" w:eastAsia="仿宋_GB2312" w:cs="仿宋_GB2312"/>
          <w:color w:val="auto"/>
          <w:kern w:val="32"/>
          <w:sz w:val="32"/>
          <w:szCs w:val="32"/>
          <w:highlight w:val="none"/>
          <w:lang w:val="en-US" w:eastAsia="zh-CN"/>
        </w:rPr>
        <w:t>孕产妇住院分娩率达到 99.78%，</w:t>
      </w:r>
      <w:r>
        <w:rPr>
          <w:rFonts w:hint="eastAsia" w:ascii="仿宋_GB2312" w:hAnsi="仿宋_GB2312" w:eastAsia="仿宋_GB2312" w:cs="仿宋_GB2312"/>
          <w:color w:val="auto"/>
          <w:kern w:val="0"/>
          <w:sz w:val="32"/>
          <w:szCs w:val="32"/>
          <w:highlight w:val="none"/>
        </w:rPr>
        <w:t>妇女健康水平稳步</w:t>
      </w:r>
      <w:r>
        <w:rPr>
          <w:rFonts w:hint="eastAsia" w:ascii="仿宋_GB2312" w:hAnsi="仿宋_GB2312" w:eastAsia="仿宋_GB2312" w:cs="仿宋_GB2312"/>
          <w:color w:val="auto"/>
          <w:kern w:val="0"/>
          <w:sz w:val="32"/>
          <w:szCs w:val="32"/>
          <w:highlight w:val="none"/>
          <w:lang w:val="en-US" w:eastAsia="zh-CN"/>
        </w:rPr>
        <w:t>提升，妇女平均预期寿命提高到82.92岁；男女入学性别差异已经消除，女童学前教育毛入园率达到100.00%，女童九年义务教育监测</w:t>
      </w:r>
      <w:r>
        <w:rPr>
          <w:rFonts w:hint="eastAsia" w:ascii="仿宋_GB2312" w:eastAsia="仿宋_GB2312"/>
          <w:color w:val="auto"/>
          <w:sz w:val="32"/>
          <w:szCs w:val="32"/>
          <w:highlight w:val="none"/>
        </w:rPr>
        <w:t>指标全面达标</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女性受教育程度明显增强；女性</w:t>
      </w:r>
      <w:r>
        <w:rPr>
          <w:rFonts w:hint="eastAsia" w:ascii="仿宋_GB2312" w:hAnsi="仿宋_GB2312" w:eastAsia="仿宋_GB2312" w:cs="仿宋_GB2312"/>
          <w:color w:val="auto"/>
          <w:kern w:val="0"/>
          <w:sz w:val="32"/>
          <w:szCs w:val="32"/>
          <w:highlight w:val="none"/>
        </w:rPr>
        <w:t>参与经济发展的舞台更为广阔，</w:t>
      </w:r>
      <w:r>
        <w:rPr>
          <w:rFonts w:ascii="Times New Roman" w:hAnsi="Times New Roman" w:eastAsia="仿宋_GB2312"/>
          <w:color w:val="auto"/>
          <w:sz w:val="32"/>
          <w:szCs w:val="28"/>
          <w:highlight w:val="none"/>
        </w:rPr>
        <w:t>零就业家</w:t>
      </w:r>
      <w:r>
        <w:rPr>
          <w:rFonts w:hint="eastAsia" w:ascii="仿宋_GB2312" w:eastAsia="仿宋_GB2312"/>
          <w:color w:val="auto"/>
          <w:sz w:val="32"/>
          <w:szCs w:val="32"/>
          <w:highlight w:val="none"/>
          <w:lang w:val="en-US" w:eastAsia="zh-CN"/>
        </w:rPr>
        <w:t>庭实现1人以上就业率连续十年保持在100%；妇女参政议政能力明显增强，全区社区居委会成员和村委会成员中女性比例分别为71.53%和31.</w:t>
      </w:r>
      <w:r>
        <w:rPr>
          <w:rFonts w:hint="eastAsia" w:ascii="仿宋_GB2312" w:hAnsi="仿宋_GB2312" w:eastAsia="仿宋_GB2312" w:cs="仿宋_GB2312"/>
          <w:color w:val="auto"/>
          <w:kern w:val="0"/>
          <w:sz w:val="32"/>
          <w:szCs w:val="32"/>
          <w:highlight w:val="none"/>
          <w:lang w:val="en-US" w:eastAsia="zh-CN"/>
        </w:rPr>
        <w:t>95%，女性参与基层社会治理取得新突破；养老、工伤、生育、失业等社</w:t>
      </w:r>
      <w:r>
        <w:rPr>
          <w:rFonts w:hint="eastAsia" w:ascii="仿宋_GB2312" w:eastAsia="仿宋_GB2312"/>
          <w:color w:val="auto"/>
          <w:sz w:val="32"/>
          <w:szCs w:val="32"/>
          <w:highlight w:val="none"/>
          <w:lang w:val="en-US" w:eastAsia="zh-CN"/>
        </w:rPr>
        <w:t>会保险</w:t>
      </w:r>
      <w:r>
        <w:rPr>
          <w:rFonts w:hint="eastAsia" w:ascii="仿宋_GB2312" w:hAnsi="仿宋_GB2312" w:eastAsia="仿宋_GB2312"/>
          <w:color w:val="auto"/>
          <w:sz w:val="32"/>
          <w:szCs w:val="32"/>
          <w:highlight w:val="none"/>
        </w:rPr>
        <w:t>制度实现全区妇女儿童群体全覆盖</w:t>
      </w:r>
      <w:r>
        <w:rPr>
          <w:rFonts w:hint="eastAsia" w:ascii="仿宋_GB2312" w:hAnsi="仿宋_GB2312" w:eastAsia="仿宋_GB2312"/>
          <w:color w:val="auto"/>
          <w:sz w:val="32"/>
          <w:szCs w:val="32"/>
          <w:highlight w:val="none"/>
          <w:lang w:eastAsia="zh-CN"/>
        </w:rPr>
        <w:t>，</w:t>
      </w:r>
      <w:r>
        <w:rPr>
          <w:rFonts w:hint="eastAsia" w:ascii="仿宋_GB2312" w:hAnsi="仿宋_GB2312" w:eastAsia="仿宋_GB2312" w:cs="仿宋_GB2312"/>
          <w:color w:val="auto"/>
          <w:kern w:val="32"/>
          <w:sz w:val="32"/>
          <w:szCs w:val="32"/>
          <w:highlight w:val="none"/>
          <w:lang w:val="en-US" w:eastAsia="zh-CN"/>
        </w:rPr>
        <w:t>以社区为单位的养老服务实现全覆盖。</w:t>
      </w:r>
      <w:r>
        <w:rPr>
          <w:rFonts w:hint="eastAsia" w:ascii="仿宋_GB2312" w:hAnsi="仿宋_GB2312" w:eastAsia="仿宋_GB2312" w:cs="仿宋_GB2312"/>
          <w:color w:val="auto"/>
          <w:kern w:val="0"/>
          <w:sz w:val="32"/>
          <w:szCs w:val="32"/>
          <w:highlight w:val="none"/>
        </w:rPr>
        <w:t>妇女发展环境进一步优化，妇女在</w:t>
      </w:r>
      <w:r>
        <w:rPr>
          <w:rFonts w:hint="eastAsia" w:ascii="仿宋_GB2312" w:hAnsi="仿宋_GB2312" w:eastAsia="仿宋_GB2312" w:cs="仿宋_GB2312"/>
          <w:color w:val="auto"/>
          <w:sz w:val="32"/>
          <w:szCs w:val="32"/>
          <w:highlight w:val="none"/>
        </w:rPr>
        <w:t>共建共治共</w:t>
      </w:r>
      <w:r>
        <w:rPr>
          <w:rFonts w:hint="eastAsia" w:ascii="仿宋_GB2312" w:hAnsi="仿宋_GB2312" w:eastAsia="仿宋_GB2312" w:cs="仿宋_GB2312"/>
          <w:color w:val="auto"/>
          <w:kern w:val="0"/>
          <w:sz w:val="32"/>
          <w:szCs w:val="32"/>
          <w:highlight w:val="none"/>
        </w:rPr>
        <w:t>享社会治理格局走在全国前列发挥了“半边天”作用，</w:t>
      </w:r>
      <w:r>
        <w:rPr>
          <w:rFonts w:hint="eastAsia" w:ascii="仿宋_GB2312" w:hAnsi="仿宋_GB2312" w:eastAsia="仿宋_GB2312" w:cs="仿宋_GB2312"/>
          <w:color w:val="auto"/>
          <w:sz w:val="32"/>
          <w:szCs w:val="32"/>
          <w:highlight w:val="none"/>
          <w:lang w:val="en-US" w:eastAsia="zh-CN"/>
        </w:rPr>
        <w:t>妇女儿童事业发展取得长足进步。</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 w:hAnsi="仿宋" w:eastAsia="仿宋" w:cs="仿宋"/>
          <w:color w:val="auto"/>
          <w:sz w:val="32"/>
          <w:szCs w:val="32"/>
          <w:highlight w:val="none"/>
        </w:rPr>
      </w:pPr>
      <w:r>
        <w:rPr>
          <w:rFonts w:hint="eastAsia" w:ascii="仿宋_GB2312" w:hAnsi="仿宋_GB2312" w:eastAsia="仿宋_GB2312" w:cs="仿宋_GB2312"/>
          <w:color w:val="auto"/>
          <w:sz w:val="32"/>
          <w:szCs w:val="32"/>
          <w:highlight w:val="none"/>
        </w:rPr>
        <w:t>2020年，我国全面建成小康社会取得伟大历史性成就，决战脱贫攻坚取得决定性胜利，</w:t>
      </w:r>
      <w:r>
        <w:rPr>
          <w:rFonts w:ascii="仿宋" w:hAnsi="仿宋" w:eastAsia="仿宋" w:cs="Arial"/>
          <w:color w:val="auto"/>
          <w:sz w:val="32"/>
          <w:szCs w:val="32"/>
          <w:highlight w:val="none"/>
        </w:rPr>
        <w:t>开启全面建设社会主义现代化</w:t>
      </w:r>
      <w:r>
        <w:rPr>
          <w:rFonts w:hint="eastAsia" w:ascii="仿宋" w:hAnsi="仿宋" w:eastAsia="仿宋" w:cs="Arial"/>
          <w:color w:val="auto"/>
          <w:sz w:val="32"/>
          <w:szCs w:val="32"/>
          <w:highlight w:val="none"/>
        </w:rPr>
        <w:t>国家</w:t>
      </w:r>
      <w:r>
        <w:rPr>
          <w:rFonts w:ascii="仿宋" w:hAnsi="仿宋" w:eastAsia="仿宋" w:cs="Arial"/>
          <w:color w:val="auto"/>
          <w:sz w:val="32"/>
          <w:szCs w:val="32"/>
          <w:highlight w:val="none"/>
        </w:rPr>
        <w:t>新征程</w:t>
      </w:r>
      <w:r>
        <w:rPr>
          <w:rFonts w:hint="eastAsia" w:ascii="仿宋" w:hAnsi="仿宋" w:eastAsia="仿宋" w:cs="Arial"/>
          <w:color w:val="auto"/>
          <w:sz w:val="32"/>
          <w:szCs w:val="32"/>
          <w:highlight w:val="none"/>
        </w:rPr>
        <w:t>。</w:t>
      </w:r>
      <w:r>
        <w:rPr>
          <w:rFonts w:hint="eastAsia" w:ascii="仿宋" w:hAnsi="仿宋" w:eastAsia="仿宋" w:cs="仿宋"/>
          <w:color w:val="auto"/>
          <w:sz w:val="32"/>
          <w:szCs w:val="32"/>
          <w:highlight w:val="none"/>
          <w:lang w:eastAsia="zh-CN"/>
        </w:rPr>
        <w:t>未来十年，</w:t>
      </w:r>
      <w:r>
        <w:rPr>
          <w:rFonts w:hint="eastAsia" w:ascii="仿宋" w:hAnsi="仿宋" w:eastAsia="仿宋" w:cs="仿宋"/>
          <w:color w:val="auto"/>
          <w:kern w:val="0"/>
          <w:sz w:val="32"/>
          <w:szCs w:val="32"/>
          <w:highlight w:val="none"/>
        </w:rPr>
        <w:t>世界百年未有之大变局与中华民族伟大复兴的战略全局深度联动构成发展环境的主基调，经济社会发展面临机遇和挑战都有新的发展变化，把握机遇、应对挑战的难度加大。</w:t>
      </w:r>
      <w:r>
        <w:rPr>
          <w:rFonts w:hint="eastAsia" w:ascii="仿宋" w:hAnsi="仿宋" w:eastAsia="仿宋" w:cs="仿宋"/>
          <w:color w:val="auto"/>
          <w:kern w:val="0"/>
          <w:sz w:val="32"/>
          <w:szCs w:val="32"/>
          <w:highlight w:val="none"/>
          <w:lang w:eastAsia="zh-CN"/>
        </w:rPr>
        <w:t>从化区</w:t>
      </w:r>
      <w:r>
        <w:rPr>
          <w:rFonts w:hint="eastAsia" w:ascii="仿宋" w:hAnsi="仿宋" w:eastAsia="仿宋" w:cs="仿宋"/>
          <w:color w:val="auto"/>
          <w:kern w:val="0"/>
          <w:sz w:val="32"/>
          <w:szCs w:val="32"/>
          <w:highlight w:val="none"/>
        </w:rPr>
        <w:t>新增人口数量多、增长快</w:t>
      </w:r>
      <w:r>
        <w:rPr>
          <w:rFonts w:hint="eastAsia" w:ascii="仿宋" w:hAnsi="仿宋" w:eastAsia="仿宋" w:cs="仿宋"/>
          <w:color w:val="auto"/>
          <w:sz w:val="32"/>
          <w:szCs w:val="32"/>
          <w:highlight w:val="none"/>
        </w:rPr>
        <w:t>，</w:t>
      </w:r>
      <w:r>
        <w:rPr>
          <w:rFonts w:hint="eastAsia" w:ascii="仿宋" w:hAnsi="仿宋" w:eastAsia="仿宋" w:cs="仿宋"/>
          <w:color w:val="auto"/>
          <w:kern w:val="0"/>
          <w:sz w:val="32"/>
          <w:szCs w:val="32"/>
          <w:highlight w:val="none"/>
        </w:rPr>
        <w:t>教育、医疗等优质公共资源配置不够均衡</w:t>
      </w:r>
      <w:r>
        <w:rPr>
          <w:rFonts w:hint="eastAsia" w:ascii="仿宋" w:hAnsi="仿宋" w:eastAsia="仿宋" w:cs="仿宋"/>
          <w:color w:val="auto"/>
          <w:sz w:val="32"/>
          <w:szCs w:val="32"/>
          <w:highlight w:val="none"/>
        </w:rPr>
        <w:t>，就业、社保、养老等公共服务存在不少短板。</w:t>
      </w:r>
      <w:r>
        <w:rPr>
          <w:rFonts w:hint="eastAsia" w:ascii="仿宋" w:hAnsi="仿宋" w:eastAsia="仿宋" w:cs="仿宋"/>
          <w:color w:val="auto"/>
          <w:kern w:val="0"/>
          <w:sz w:val="32"/>
          <w:szCs w:val="32"/>
          <w:highlight w:val="none"/>
        </w:rPr>
        <w:t>学前教育、学位供给、基层医疗、社会养老、文化体育等公共服务供给水平有待进一步提高。</w:t>
      </w:r>
      <w:r>
        <w:rPr>
          <w:rFonts w:hint="eastAsia" w:ascii="仿宋" w:hAnsi="仿宋" w:eastAsia="仿宋" w:cs="仿宋"/>
          <w:color w:val="auto"/>
          <w:kern w:val="0"/>
          <w:sz w:val="32"/>
          <w:szCs w:val="32"/>
          <w:highlight w:val="none"/>
          <w:lang w:eastAsia="zh-CN"/>
        </w:rPr>
        <w:t>另一方面，</w:t>
      </w:r>
      <w:r>
        <w:rPr>
          <w:rFonts w:hint="eastAsia" w:ascii="仿宋" w:hAnsi="仿宋" w:eastAsia="仿宋" w:cs="仿宋"/>
          <w:color w:val="auto"/>
          <w:kern w:val="0"/>
          <w:sz w:val="32"/>
          <w:szCs w:val="32"/>
          <w:highlight w:val="none"/>
        </w:rPr>
        <w:t>从化区</w:t>
      </w:r>
      <w:r>
        <w:rPr>
          <w:rFonts w:hint="eastAsia" w:ascii="仿宋" w:hAnsi="仿宋" w:eastAsia="仿宋" w:cs="仿宋"/>
          <w:color w:val="auto"/>
          <w:kern w:val="0"/>
          <w:sz w:val="32"/>
          <w:szCs w:val="32"/>
          <w:highlight w:val="none"/>
          <w:lang w:val="en-US" w:eastAsia="zh-CN"/>
        </w:rPr>
        <w:t>正</w:t>
      </w:r>
      <w:r>
        <w:rPr>
          <w:rFonts w:hint="eastAsia" w:ascii="仿宋" w:hAnsi="仿宋" w:eastAsia="仿宋" w:cs="仿宋"/>
          <w:color w:val="auto"/>
          <w:kern w:val="0"/>
          <w:sz w:val="32"/>
          <w:szCs w:val="32"/>
          <w:highlight w:val="none"/>
        </w:rPr>
        <w:t>处于发展的重要战略机遇期，并将进入新旧动能转换的窗口期、全面深化改革的攻坚期、幸福美丽生态之城建设的提质升级期，广大妇女儿</w:t>
      </w:r>
      <w:r>
        <w:rPr>
          <w:rFonts w:hint="eastAsia" w:ascii="仿宋" w:hAnsi="仿宋" w:eastAsia="仿宋" w:cs="仿宋"/>
          <w:color w:val="auto"/>
          <w:sz w:val="32"/>
          <w:szCs w:val="32"/>
          <w:highlight w:val="none"/>
        </w:rPr>
        <w:t>童享有的公共服务水平更高、更公平，获得感、幸福感和安全感将会明显提高。广大妇女是建设社会主义现代化强国的重要力量，</w:t>
      </w:r>
      <w:r>
        <w:rPr>
          <w:rFonts w:hint="eastAsia" w:ascii="仿宋" w:hAnsi="仿宋" w:eastAsia="仿宋" w:cs="仿宋"/>
          <w:color w:val="auto"/>
          <w:sz w:val="32"/>
          <w:szCs w:val="32"/>
          <w:highlight w:val="none"/>
          <w:lang w:eastAsia="zh-CN"/>
        </w:rPr>
        <w:t>引领</w:t>
      </w:r>
      <w:r>
        <w:rPr>
          <w:rFonts w:hint="eastAsia" w:ascii="仿宋" w:hAnsi="仿宋" w:eastAsia="仿宋" w:cs="仿宋"/>
          <w:color w:val="auto"/>
          <w:sz w:val="32"/>
          <w:szCs w:val="32"/>
          <w:highlight w:val="none"/>
        </w:rPr>
        <w:t>妇女</w:t>
      </w:r>
      <w:r>
        <w:rPr>
          <w:rFonts w:hint="eastAsia" w:ascii="仿宋" w:hAnsi="仿宋" w:eastAsia="仿宋" w:cs="仿宋"/>
          <w:color w:val="auto"/>
          <w:kern w:val="0"/>
          <w:sz w:val="32"/>
          <w:szCs w:val="32"/>
          <w:highlight w:val="none"/>
        </w:rPr>
        <w:t>参与加快建设全国全省乡村振兴示范区</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高水平建成幸福美丽生态之城</w:t>
      </w:r>
      <w:r>
        <w:rPr>
          <w:rFonts w:hint="eastAsia" w:ascii="仿宋" w:hAnsi="仿宋" w:eastAsia="仿宋" w:cs="仿宋"/>
          <w:color w:val="auto"/>
          <w:sz w:val="32"/>
          <w:szCs w:val="32"/>
          <w:highlight w:val="none"/>
        </w:rPr>
        <w:t>，为广州</w:t>
      </w:r>
      <w:r>
        <w:rPr>
          <w:rFonts w:hint="eastAsia" w:ascii="仿宋" w:hAnsi="仿宋" w:eastAsia="仿宋" w:cs="仿宋"/>
          <w:color w:val="auto"/>
          <w:sz w:val="32"/>
          <w:szCs w:val="32"/>
          <w:highlight w:val="none"/>
          <w:lang w:val="en-US" w:eastAsia="zh-CN"/>
        </w:rPr>
        <w:t>助力</w:t>
      </w:r>
      <w:r>
        <w:rPr>
          <w:rFonts w:hint="eastAsia" w:ascii="仿宋" w:hAnsi="仿宋" w:eastAsia="仿宋" w:cs="仿宋"/>
          <w:color w:val="auto"/>
          <w:sz w:val="32"/>
          <w:szCs w:val="32"/>
          <w:highlight w:val="none"/>
        </w:rPr>
        <w:t>全省全面建设社会主义现代化国家新征程中走在全国前列、创造新的辉煌勇当排头兵贡献巾帼力量。</w:t>
      </w:r>
    </w:p>
    <w:p>
      <w:pPr>
        <w:keepNext w:val="0"/>
        <w:keepLines w:val="0"/>
        <w:pageBreakBefore w:val="0"/>
        <w:kinsoku/>
        <w:wordWrap/>
        <w:topLinePunct w:val="0"/>
        <w:autoSpaceDE/>
        <w:autoSpaceDN/>
        <w:bidi w:val="0"/>
        <w:spacing w:beforeAutospacing="0" w:afterAutospacing="0" w:line="600" w:lineRule="exact"/>
        <w:ind w:firstLine="585" w:firstLineChars="183"/>
        <w:textAlignment w:val="auto"/>
        <w:rPr>
          <w:rFonts w:hint="eastAsia" w:ascii="黑体" w:hAnsi="黑体" w:eastAsia="黑体" w:cs="黑体"/>
          <w:bCs/>
          <w:color w:val="auto"/>
          <w:sz w:val="32"/>
          <w:szCs w:val="32"/>
          <w:highlight w:val="none"/>
          <w:lang w:val="en-US" w:eastAsia="zh-CN"/>
        </w:rPr>
      </w:pPr>
      <w:r>
        <w:rPr>
          <w:rFonts w:hint="eastAsia" w:ascii="仿宋_GB2312" w:hAnsi="仿宋_GB2312" w:eastAsia="仿宋_GB2312" w:cs="仿宋_GB2312"/>
          <w:color w:val="auto"/>
          <w:sz w:val="32"/>
          <w:szCs w:val="32"/>
          <w:highlight w:val="none"/>
        </w:rPr>
        <w:t>遵照《中华人民共和国宪法》和《中华人民共和国妇女权益保障法》等有关法律法规</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sz w:val="32"/>
          <w:szCs w:val="32"/>
          <w:highlight w:val="none"/>
        </w:rPr>
        <w:t>根据《中国妇女发展纲要（2021—2030年）》和《广东省妇女发展规划（2021—2030年）》</w:t>
      </w:r>
      <w:r>
        <w:rPr>
          <w:rFonts w:hint="eastAsia" w:ascii="仿宋_GB2312" w:hAnsi="仿宋_GB2312" w:eastAsia="仿宋_GB2312" w:cs="仿宋_GB2312"/>
          <w:color w:val="auto"/>
          <w:sz w:val="32"/>
          <w:szCs w:val="32"/>
          <w:highlight w:val="none"/>
          <w:lang w:eastAsia="zh-CN"/>
        </w:rPr>
        <w:t>《广州</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妇女发展规划（2021—2030年）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有关规定，</w:t>
      </w:r>
      <w:r>
        <w:rPr>
          <w:rFonts w:hint="eastAsia" w:ascii="仿宋_GB2312" w:hAnsi="仿宋_GB2312" w:eastAsia="仿宋_GB2312" w:cs="仿宋_GB2312"/>
          <w:color w:val="auto"/>
          <w:kern w:val="0"/>
          <w:sz w:val="32"/>
          <w:szCs w:val="32"/>
          <w:highlight w:val="none"/>
        </w:rPr>
        <w:t>按照</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国民经济和社会发展的总体目标和要求，结合</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妇女发展和男女平等的实际情况，制定本规划。</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一、指导思想、基本原则和总体目标</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（一）指导思想</w:t>
      </w:r>
    </w:p>
    <w:p>
      <w:pPr>
        <w:keepNext w:val="0"/>
        <w:keepLines w:val="0"/>
        <w:pageBreakBefore w:val="0"/>
        <w:widowControl/>
        <w:kinsoku/>
        <w:wordWrap/>
        <w:topLinePunct w:val="0"/>
        <w:autoSpaceDE/>
        <w:autoSpaceDN/>
        <w:bidi w:val="0"/>
        <w:spacing w:beforeAutospacing="0" w:afterAutospacing="0" w:line="600" w:lineRule="exact"/>
        <w:ind w:right="0" w:rightChars="0" w:firstLine="640" w:firstLineChars="200"/>
        <w:jc w:val="left"/>
        <w:textAlignment w:val="auto"/>
        <w:rPr>
          <w:rFonts w:ascii="仿宋" w:hAnsi="仿宋" w:eastAsia="仿宋"/>
          <w:b/>
          <w:color w:val="auto"/>
          <w:spacing w:val="14"/>
          <w:sz w:val="32"/>
          <w:szCs w:val="32"/>
          <w:highlight w:val="none"/>
        </w:rPr>
      </w:pPr>
      <w:r>
        <w:rPr>
          <w:rFonts w:hint="eastAsia" w:ascii="仿宋" w:hAnsi="仿宋" w:eastAsia="仿宋" w:cs="仿宋"/>
          <w:color w:val="auto"/>
          <w:sz w:val="32"/>
          <w:szCs w:val="32"/>
          <w:highlight w:val="none"/>
          <w:lang w:eastAsia="zh-CN"/>
        </w:rPr>
        <w:t>高举中国特色社会主义伟大旗帜，</w:t>
      </w:r>
      <w:r>
        <w:rPr>
          <w:rFonts w:hint="eastAsia" w:ascii="仿宋" w:hAnsi="仿宋" w:eastAsia="仿宋" w:cs="仿宋"/>
          <w:color w:val="auto"/>
          <w:sz w:val="32"/>
          <w:szCs w:val="32"/>
          <w:highlight w:val="none"/>
        </w:rPr>
        <w:t>以习近平新时代中国特色社会主义思想为指导，</w:t>
      </w:r>
      <w:r>
        <w:rPr>
          <w:rFonts w:hint="eastAsia" w:ascii="仿宋" w:hAnsi="仿宋" w:eastAsia="仿宋" w:cs="仿宋"/>
          <w:color w:val="auto"/>
          <w:sz w:val="32"/>
          <w:szCs w:val="32"/>
          <w:highlight w:val="none"/>
          <w:lang w:eastAsia="zh-CN"/>
        </w:rPr>
        <w:t>全面贯彻党的十九大和十九届历次全会精神，</w:t>
      </w:r>
      <w:r>
        <w:rPr>
          <w:rFonts w:hint="eastAsia" w:ascii="仿宋" w:hAnsi="仿宋" w:eastAsia="仿宋" w:cs="仿宋"/>
          <w:color w:val="auto"/>
          <w:sz w:val="32"/>
          <w:szCs w:val="32"/>
          <w:highlight w:val="none"/>
        </w:rPr>
        <w:t>坚持党对妇女事业的全面领导，坚持以人民为中心，全面贯彻落实男女平等基本国策，</w:t>
      </w:r>
      <w:r>
        <w:rPr>
          <w:rFonts w:hint="eastAsia" w:ascii="仿宋" w:hAnsi="仿宋" w:eastAsia="仿宋" w:cs="仿宋"/>
          <w:color w:val="auto"/>
          <w:sz w:val="32"/>
          <w:szCs w:val="32"/>
          <w:highlight w:val="none"/>
          <w:lang w:val="en-US" w:eastAsia="zh-CN"/>
        </w:rPr>
        <w:t>优化妇女发展环境，保障妇女合法权益，促进妇女全面发展，</w:t>
      </w:r>
      <w:r>
        <w:rPr>
          <w:rFonts w:hint="eastAsia" w:ascii="仿宋_GB2312" w:hAnsi="仿宋_GB2312" w:eastAsia="仿宋_GB2312" w:cs="仿宋_GB2312"/>
          <w:color w:val="auto"/>
          <w:sz w:val="32"/>
          <w:szCs w:val="32"/>
          <w:highlight w:val="none"/>
          <w:lang w:eastAsia="zh-CN"/>
        </w:rPr>
        <w:t>推动性别平等成为全社会共同遵循的行为规范和价值标准，</w:t>
      </w:r>
      <w:r>
        <w:rPr>
          <w:rFonts w:hint="eastAsia" w:ascii="仿宋_GB2312" w:hAnsi="仿宋_GB2312" w:eastAsia="仿宋_GB2312" w:cs="仿宋_GB2312"/>
          <w:color w:val="auto"/>
          <w:sz w:val="32"/>
          <w:szCs w:val="32"/>
          <w:highlight w:val="none"/>
        </w:rPr>
        <w:t>促进妇女和家庭共建共治共享经济社会发展成果。</w:t>
      </w:r>
      <w:r>
        <w:rPr>
          <w:rFonts w:hint="eastAsia" w:ascii="仿宋_GB2312" w:hAnsi="仿宋_GB2312" w:eastAsia="仿宋_GB2312" w:cs="仿宋_GB2312"/>
          <w:color w:val="auto"/>
          <w:sz w:val="32"/>
          <w:szCs w:val="32"/>
          <w:highlight w:val="none"/>
          <w:lang w:eastAsia="zh-CN"/>
        </w:rPr>
        <w:t>充分发挥妇女在</w:t>
      </w:r>
      <w:r>
        <w:rPr>
          <w:rFonts w:hint="eastAsia" w:ascii="仿宋_GB2312" w:hAnsi="仿宋_GB2312" w:eastAsia="仿宋_GB2312" w:cs="仿宋_GB2312"/>
          <w:color w:val="auto"/>
          <w:sz w:val="32"/>
          <w:szCs w:val="32"/>
          <w:highlight w:val="none"/>
        </w:rPr>
        <w:t>建设平安</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、法治</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、幸福</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、美丽</w:t>
      </w:r>
      <w:r>
        <w:rPr>
          <w:rFonts w:hint="eastAsia" w:ascii="仿宋_GB2312" w:hAnsi="仿宋_GB2312" w:eastAsia="仿宋_GB2312" w:cs="仿宋_GB2312"/>
          <w:color w:val="auto"/>
          <w:sz w:val="32"/>
          <w:szCs w:val="32"/>
          <w:highlight w:val="none"/>
          <w:lang w:val="en-US" w:eastAsia="zh-CN"/>
        </w:rPr>
        <w:t>从化、生态从化，</w:t>
      </w:r>
      <w:r>
        <w:rPr>
          <w:rFonts w:hint="eastAsia" w:ascii="仿宋_GB2312" w:hAnsi="仿宋_GB2312" w:eastAsia="仿宋_GB2312" w:cs="仿宋_GB2312"/>
          <w:color w:val="auto"/>
          <w:sz w:val="32"/>
          <w:szCs w:val="32"/>
          <w:highlight w:val="none"/>
        </w:rPr>
        <w:t>加快建设</w:t>
      </w:r>
      <w:r>
        <w:rPr>
          <w:rFonts w:hint="eastAsia" w:ascii="仿宋" w:hAnsi="仿宋" w:eastAsia="仿宋" w:cs="仿宋"/>
          <w:color w:val="auto"/>
          <w:kern w:val="0"/>
          <w:sz w:val="32"/>
          <w:szCs w:val="32"/>
          <w:highlight w:val="none"/>
        </w:rPr>
        <w:t>高水平幸福美丽生态之城</w:t>
      </w:r>
      <w:r>
        <w:rPr>
          <w:rFonts w:hint="eastAsia" w:ascii="仿宋_GB2312" w:hAnsi="仿宋_GB2312" w:eastAsia="仿宋_GB2312" w:cs="仿宋_GB2312"/>
          <w:color w:val="auto"/>
          <w:sz w:val="32"/>
          <w:szCs w:val="32"/>
          <w:highlight w:val="none"/>
        </w:rPr>
        <w:t>，奋力实现老城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新活力</w:t>
      </w:r>
      <w:r>
        <w:rPr>
          <w:rFonts w:hint="eastAsia" w:ascii="仿宋_GB2312" w:hAnsi="仿宋_GB2312" w:eastAsia="仿宋_GB2312" w:cs="仿宋_GB2312"/>
          <w:color w:val="auto"/>
          <w:sz w:val="32"/>
          <w:szCs w:val="32"/>
          <w:highlight w:val="none"/>
          <w:lang w:eastAsia="zh-CN"/>
        </w:rPr>
        <w:t>的“半边天”作用</w:t>
      </w:r>
      <w:r>
        <w:rPr>
          <w:rFonts w:hint="eastAsia" w:ascii="仿宋_GB2312" w:hAnsi="仿宋_GB2312" w:eastAsia="仿宋_GB2312" w:cs="仿宋_GB2312"/>
          <w:color w:val="auto"/>
          <w:sz w:val="32"/>
          <w:szCs w:val="32"/>
          <w:highlight w:val="none"/>
        </w:rPr>
        <w:t>，以“四个出新出彩”引领我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妇女事业全面发展。</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rPr>
        <w:t>（二）基本原则</w:t>
      </w:r>
    </w:p>
    <w:p>
      <w:pPr>
        <w:keepNext w:val="0"/>
        <w:keepLines w:val="0"/>
        <w:pageBreakBefore w:val="0"/>
        <w:widowControl/>
        <w:kinsoku/>
        <w:wordWrap/>
        <w:topLinePunct w:val="0"/>
        <w:autoSpaceDE/>
        <w:autoSpaceDN/>
        <w:bidi w:val="0"/>
        <w:spacing w:beforeAutospacing="0" w:afterAutospacing="0" w:line="600" w:lineRule="exact"/>
        <w:ind w:firstLine="643" w:firstLineChars="200"/>
        <w:jc w:val="left"/>
        <w:textAlignment w:val="auto"/>
        <w:rPr>
          <w:rFonts w:hint="eastAsia" w:ascii="仿宋" w:hAnsi="仿宋" w:eastAsia="仿宋" w:cs="仿宋"/>
          <w:color w:val="auto"/>
          <w:sz w:val="32"/>
          <w:szCs w:val="32"/>
          <w:highlight w:val="none"/>
        </w:rPr>
      </w:pPr>
      <w:r>
        <w:rPr>
          <w:rFonts w:ascii="仿宋_GB2312" w:hAnsi="仿宋_GB2312" w:eastAsia="仿宋_GB2312" w:cs="仿宋_GB2312"/>
          <w:b/>
          <w:bCs/>
          <w:color w:val="auto"/>
          <w:sz w:val="32"/>
          <w:szCs w:val="32"/>
          <w:highlight w:val="none"/>
          <w:u w:val="none"/>
          <w:shd w:val="clear" w:color="auto" w:fill="auto"/>
        </w:rPr>
        <w:t>1</w:t>
      </w:r>
      <w:r>
        <w:rPr>
          <w:rFonts w:hint="eastAsia" w:ascii="仿宋_GB2312" w:hAnsi="仿宋_GB2312" w:eastAsia="仿宋_GB2312" w:cs="仿宋_GB2312"/>
          <w:b/>
          <w:bCs/>
          <w:color w:val="auto"/>
          <w:sz w:val="32"/>
          <w:szCs w:val="32"/>
          <w:highlight w:val="none"/>
          <w:u w:val="none"/>
          <w:shd w:val="clear" w:color="auto" w:fill="auto"/>
        </w:rPr>
        <w:t>.</w:t>
      </w:r>
      <w:r>
        <w:rPr>
          <w:rFonts w:ascii="仿宋_GB2312" w:hAnsi="仿宋_GB2312" w:eastAsia="仿宋_GB2312" w:cs="仿宋_GB2312"/>
          <w:b/>
          <w:bCs/>
          <w:color w:val="auto"/>
          <w:sz w:val="32"/>
          <w:szCs w:val="32"/>
          <w:highlight w:val="none"/>
          <w:u w:val="none"/>
          <w:shd w:val="clear" w:color="auto" w:fill="auto"/>
        </w:rPr>
        <w:t>坚持党的全面领导。</w:t>
      </w:r>
      <w:r>
        <w:rPr>
          <w:rFonts w:hint="eastAsia" w:ascii="仿宋" w:hAnsi="仿宋" w:eastAsia="仿宋" w:cs="仿宋"/>
          <w:color w:val="auto"/>
          <w:sz w:val="32"/>
          <w:szCs w:val="32"/>
          <w:highlight w:val="none"/>
        </w:rPr>
        <w:t>坚持走中国特色社会主义妇女发展道路，坚持党对妇女事业的全面领导，贯彻落实党中央和省委、</w:t>
      </w:r>
      <w:r>
        <w:rPr>
          <w:rFonts w:hint="eastAsia" w:ascii="仿宋" w:hAnsi="仿宋" w:eastAsia="仿宋" w:cs="仿宋"/>
          <w:color w:val="auto"/>
          <w:sz w:val="32"/>
          <w:szCs w:val="32"/>
          <w:highlight w:val="none"/>
          <w:lang w:val="en-US" w:eastAsia="zh-CN"/>
        </w:rPr>
        <w:t>市委、</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委关于妇女发展事业的重要决策部署，切实把党的领导体现在妇女事业发展的全过程和各方面。</w:t>
      </w:r>
    </w:p>
    <w:p>
      <w:pPr>
        <w:keepNext w:val="0"/>
        <w:keepLines w:val="0"/>
        <w:pageBreakBefore w:val="0"/>
        <w:widowControl/>
        <w:kinsoku/>
        <w:wordWrap/>
        <w:topLinePunct w:val="0"/>
        <w:autoSpaceDE/>
        <w:autoSpaceDN/>
        <w:bidi w:val="0"/>
        <w:spacing w:beforeAutospacing="0" w:afterAutospacing="0" w:line="600" w:lineRule="exact"/>
        <w:ind w:firstLine="643" w:firstLineChars="200"/>
        <w:jc w:val="left"/>
        <w:textAlignment w:val="auto"/>
        <w:rPr>
          <w:rFonts w:hint="eastAsia" w:ascii="仿宋" w:hAnsi="仿宋" w:eastAsia="仿宋" w:cs="仿宋"/>
          <w:color w:val="auto"/>
          <w:kern w:val="0"/>
          <w:sz w:val="32"/>
          <w:szCs w:val="32"/>
          <w:highlight w:val="none"/>
        </w:rPr>
      </w:pPr>
      <w:r>
        <w:rPr>
          <w:rFonts w:ascii="仿宋_GB2312" w:hAnsi="仿宋_GB2312" w:eastAsia="仿宋_GB2312" w:cs="仿宋_GB2312"/>
          <w:b/>
          <w:bCs/>
          <w:color w:val="auto"/>
          <w:sz w:val="32"/>
          <w:szCs w:val="32"/>
          <w:highlight w:val="none"/>
          <w:u w:val="none"/>
          <w:shd w:val="clear" w:color="auto" w:fill="auto"/>
        </w:rPr>
        <w:t>2</w:t>
      </w:r>
      <w:r>
        <w:rPr>
          <w:rFonts w:hint="eastAsia" w:ascii="仿宋_GB2312" w:hAnsi="仿宋_GB2312" w:eastAsia="仿宋_GB2312" w:cs="仿宋_GB2312"/>
          <w:b/>
          <w:bCs/>
          <w:color w:val="auto"/>
          <w:sz w:val="32"/>
          <w:szCs w:val="32"/>
          <w:highlight w:val="none"/>
          <w:u w:val="none"/>
          <w:shd w:val="clear" w:color="auto" w:fill="auto"/>
        </w:rPr>
        <w:t>.</w:t>
      </w:r>
      <w:r>
        <w:rPr>
          <w:rFonts w:ascii="仿宋_GB2312" w:hAnsi="仿宋_GB2312" w:eastAsia="仿宋_GB2312" w:cs="仿宋_GB2312"/>
          <w:b/>
          <w:bCs/>
          <w:color w:val="auto"/>
          <w:sz w:val="32"/>
          <w:szCs w:val="32"/>
          <w:highlight w:val="none"/>
          <w:u w:val="none"/>
          <w:shd w:val="clear" w:color="auto" w:fill="auto"/>
        </w:rPr>
        <w:t>坚持妇女</w:t>
      </w:r>
      <w:r>
        <w:rPr>
          <w:rFonts w:hint="eastAsia" w:ascii="仿宋_GB2312" w:hAnsi="仿宋_GB2312" w:eastAsia="仿宋_GB2312" w:cs="仿宋_GB2312"/>
          <w:b/>
          <w:bCs/>
          <w:color w:val="auto"/>
          <w:sz w:val="32"/>
          <w:szCs w:val="32"/>
          <w:highlight w:val="none"/>
          <w:u w:val="none"/>
          <w:shd w:val="clear" w:color="auto" w:fill="auto"/>
        </w:rPr>
        <w:t>事业</w:t>
      </w:r>
      <w:r>
        <w:rPr>
          <w:rFonts w:hint="eastAsia" w:ascii="仿宋_GB2312" w:hAnsi="仿宋_GB2312" w:eastAsia="仿宋_GB2312" w:cs="仿宋_GB2312"/>
          <w:b/>
          <w:bCs/>
          <w:color w:val="auto"/>
          <w:kern w:val="0"/>
          <w:sz w:val="32"/>
          <w:szCs w:val="32"/>
          <w:highlight w:val="none"/>
          <w:u w:val="none"/>
          <w:shd w:val="clear" w:color="auto" w:fill="auto"/>
        </w:rPr>
        <w:t>与经济社会同步协调发展</w:t>
      </w:r>
      <w:r>
        <w:rPr>
          <w:rFonts w:ascii="仿宋_GB2312" w:hAnsi="仿宋_GB2312" w:eastAsia="仿宋_GB2312" w:cs="仿宋_GB2312"/>
          <w:b/>
          <w:bCs/>
          <w:color w:val="auto"/>
          <w:sz w:val="32"/>
          <w:szCs w:val="32"/>
          <w:highlight w:val="none"/>
          <w:u w:val="none"/>
          <w:shd w:val="clear" w:color="auto" w:fill="auto"/>
        </w:rPr>
        <w:t>。</w:t>
      </w:r>
      <w:r>
        <w:rPr>
          <w:rFonts w:hint="eastAsia" w:ascii="仿宋" w:hAnsi="仿宋" w:eastAsia="仿宋" w:cs="仿宋"/>
          <w:color w:val="auto"/>
          <w:kern w:val="0"/>
          <w:sz w:val="32"/>
          <w:szCs w:val="32"/>
          <w:highlight w:val="none"/>
        </w:rPr>
        <w:t>将妇女发展规划主要目标任务纳入国民经济和社会发展总体规划，纳入部门专项规划，纳入民生实事项目同部署</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同落实，让经济社会发展成果更多地惠及广大妇女。</w:t>
      </w:r>
    </w:p>
    <w:p>
      <w:pPr>
        <w:keepNext w:val="0"/>
        <w:keepLines w:val="0"/>
        <w:pageBreakBefore w:val="0"/>
        <w:widowControl/>
        <w:kinsoku/>
        <w:wordWrap/>
        <w:topLinePunct w:val="0"/>
        <w:autoSpaceDE/>
        <w:autoSpaceDN/>
        <w:bidi w:val="0"/>
        <w:spacing w:beforeAutospacing="0" w:afterAutospacing="0" w:line="600" w:lineRule="exact"/>
        <w:ind w:firstLine="643" w:firstLineChars="200"/>
        <w:jc w:val="left"/>
        <w:textAlignment w:val="auto"/>
        <w:rPr>
          <w:rFonts w:ascii="仿宋_GB2312" w:hAnsi="仿宋_GB2312" w:eastAsia="仿宋_GB2312" w:cs="仿宋_GB2312"/>
          <w:color w:val="auto"/>
          <w:sz w:val="32"/>
          <w:szCs w:val="32"/>
          <w:highlight w:val="none"/>
          <w:u w:val="none"/>
          <w:shd w:val="clear" w:color="auto" w:fill="auto"/>
        </w:rPr>
      </w:pPr>
      <w:r>
        <w:rPr>
          <w:rFonts w:ascii="仿宋_GB2312" w:hAnsi="仿宋_GB2312" w:eastAsia="仿宋_GB2312" w:cs="仿宋_GB2312"/>
          <w:b/>
          <w:bCs/>
          <w:color w:val="auto"/>
          <w:sz w:val="32"/>
          <w:szCs w:val="32"/>
          <w:highlight w:val="none"/>
          <w:u w:val="none"/>
          <w:shd w:val="clear" w:color="auto" w:fill="auto"/>
        </w:rPr>
        <w:t>3</w:t>
      </w:r>
      <w:r>
        <w:rPr>
          <w:rFonts w:hint="eastAsia" w:ascii="仿宋_GB2312" w:hAnsi="仿宋_GB2312" w:eastAsia="仿宋_GB2312" w:cs="仿宋_GB2312"/>
          <w:b/>
          <w:bCs/>
          <w:color w:val="auto"/>
          <w:sz w:val="32"/>
          <w:szCs w:val="32"/>
          <w:highlight w:val="none"/>
          <w:u w:val="none"/>
          <w:shd w:val="clear" w:color="auto" w:fill="auto"/>
        </w:rPr>
        <w:t>.</w:t>
      </w:r>
      <w:r>
        <w:rPr>
          <w:rFonts w:ascii="仿宋_GB2312" w:hAnsi="仿宋_GB2312" w:eastAsia="仿宋_GB2312" w:cs="仿宋_GB2312"/>
          <w:b/>
          <w:bCs/>
          <w:color w:val="auto"/>
          <w:sz w:val="32"/>
          <w:szCs w:val="32"/>
          <w:highlight w:val="none"/>
          <w:u w:val="none"/>
          <w:shd w:val="clear" w:color="auto" w:fill="auto"/>
        </w:rPr>
        <w:t>坚持男女</w:t>
      </w:r>
      <w:r>
        <w:rPr>
          <w:rFonts w:hint="eastAsia" w:ascii="仿宋_GB2312" w:hAnsi="仿宋_GB2312" w:eastAsia="仿宋_GB2312" w:cs="仿宋_GB2312"/>
          <w:b/>
          <w:bCs/>
          <w:color w:val="auto"/>
          <w:sz w:val="32"/>
          <w:szCs w:val="32"/>
          <w:highlight w:val="none"/>
          <w:u w:val="none"/>
          <w:shd w:val="clear" w:color="auto" w:fill="auto"/>
        </w:rPr>
        <w:t>两性平等发展</w:t>
      </w:r>
      <w:r>
        <w:rPr>
          <w:rFonts w:ascii="仿宋_GB2312" w:hAnsi="仿宋_GB2312" w:eastAsia="仿宋_GB2312" w:cs="仿宋_GB2312"/>
          <w:b/>
          <w:bCs/>
          <w:color w:val="auto"/>
          <w:sz w:val="32"/>
          <w:szCs w:val="32"/>
          <w:highlight w:val="none"/>
          <w:u w:val="none"/>
          <w:shd w:val="clear" w:color="auto" w:fill="auto"/>
        </w:rPr>
        <w:t>。</w:t>
      </w:r>
      <w:r>
        <w:rPr>
          <w:rFonts w:hint="eastAsia" w:ascii="仿宋_GB2312" w:hAnsi="仿宋_GB2312" w:eastAsia="仿宋_GB2312" w:cs="仿宋_GB2312"/>
          <w:color w:val="auto"/>
          <w:sz w:val="32"/>
          <w:szCs w:val="32"/>
          <w:highlight w:val="none"/>
          <w:u w:val="none"/>
          <w:shd w:val="clear" w:color="auto" w:fill="auto"/>
        </w:rPr>
        <w:t>贯彻落实男女平等基本国策，充分考虑男女两性现实差异和妇女特殊利益，不断缩小男女两性发展差异，促进两性和谐发展。</w:t>
      </w:r>
    </w:p>
    <w:p>
      <w:pPr>
        <w:keepNext w:val="0"/>
        <w:keepLines w:val="0"/>
        <w:pageBreakBefore w:val="0"/>
        <w:widowControl/>
        <w:kinsoku/>
        <w:wordWrap/>
        <w:topLinePunct w:val="0"/>
        <w:autoSpaceDE/>
        <w:autoSpaceDN/>
        <w:bidi w:val="0"/>
        <w:spacing w:beforeAutospacing="0" w:afterAutospacing="0" w:line="600" w:lineRule="exact"/>
        <w:ind w:firstLine="643" w:firstLineChars="200"/>
        <w:jc w:val="left"/>
        <w:textAlignment w:val="auto"/>
        <w:rPr>
          <w:color w:val="auto"/>
          <w:highlight w:val="none"/>
          <w:u w:val="none"/>
          <w:shd w:val="clear" w:color="auto" w:fill="auto"/>
        </w:rPr>
      </w:pPr>
      <w:r>
        <w:rPr>
          <w:rFonts w:hint="eastAsia" w:ascii="仿宋_GB2312" w:hAnsi="仿宋_GB2312" w:eastAsia="仿宋_GB2312" w:cs="仿宋_GB2312"/>
          <w:b/>
          <w:bCs/>
          <w:color w:val="auto"/>
          <w:sz w:val="32"/>
          <w:szCs w:val="32"/>
          <w:highlight w:val="none"/>
          <w:u w:val="none"/>
          <w:shd w:val="clear" w:color="auto" w:fill="auto"/>
        </w:rPr>
        <w:t>4.</w:t>
      </w:r>
      <w:r>
        <w:rPr>
          <w:rFonts w:hint="eastAsia" w:ascii="仿宋_GB2312" w:hAnsi="仿宋_GB2312" w:eastAsia="仿宋_GB2312" w:cs="仿宋_GB2312"/>
          <w:b/>
          <w:bCs/>
          <w:color w:val="auto"/>
          <w:kern w:val="0"/>
          <w:sz w:val="32"/>
          <w:szCs w:val="32"/>
          <w:highlight w:val="none"/>
          <w:u w:val="none"/>
          <w:shd w:val="clear" w:color="auto" w:fill="auto"/>
        </w:rPr>
        <w:t>坚持促进妇女全面发展。</w:t>
      </w:r>
      <w:r>
        <w:rPr>
          <w:rFonts w:hint="eastAsia" w:ascii="仿宋_GB2312" w:hAnsi="仿宋_GB2312" w:eastAsia="仿宋_GB2312" w:cs="仿宋_GB2312"/>
          <w:color w:val="auto"/>
          <w:sz w:val="32"/>
          <w:szCs w:val="32"/>
          <w:highlight w:val="none"/>
          <w:u w:val="none"/>
          <w:shd w:val="clear" w:color="auto" w:fill="auto"/>
        </w:rPr>
        <w:t>坚持以人民为中心的发展思想，统筹兼顾妇女在政治、经济、文化、社会和家庭生活各方面的发展利益，消除不利于妇女发展的障碍，有效解决制约妇女发展的重难点问题，协调推进妇女在各领域的全面发展。</w:t>
      </w:r>
    </w:p>
    <w:p>
      <w:pPr>
        <w:keepNext w:val="0"/>
        <w:keepLines w:val="0"/>
        <w:pageBreakBefore w:val="0"/>
        <w:widowControl/>
        <w:kinsoku/>
        <w:wordWrap/>
        <w:topLinePunct w:val="0"/>
        <w:autoSpaceDE/>
        <w:autoSpaceDN/>
        <w:bidi w:val="0"/>
        <w:spacing w:beforeAutospacing="0" w:afterAutospacing="0" w:line="600" w:lineRule="exact"/>
        <w:ind w:firstLine="643" w:firstLineChars="200"/>
        <w:jc w:val="left"/>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u w:val="none"/>
          <w:shd w:val="clear" w:color="auto" w:fill="auto"/>
        </w:rPr>
        <w:t>5</w:t>
      </w:r>
      <w:r>
        <w:rPr>
          <w:rFonts w:ascii="仿宋_GB2312" w:hAnsi="仿宋_GB2312" w:eastAsia="仿宋_GB2312" w:cs="仿宋_GB2312"/>
          <w:b/>
          <w:bCs/>
          <w:color w:val="auto"/>
          <w:sz w:val="32"/>
          <w:szCs w:val="32"/>
          <w:highlight w:val="none"/>
          <w:u w:val="none"/>
          <w:shd w:val="clear" w:color="auto" w:fill="auto"/>
        </w:rPr>
        <w:t>.</w:t>
      </w:r>
      <w:r>
        <w:rPr>
          <w:rFonts w:hint="eastAsia" w:ascii="仿宋_GB2312" w:hAnsi="仿宋_GB2312" w:eastAsia="仿宋_GB2312" w:cs="仿宋_GB2312"/>
          <w:b/>
          <w:bCs/>
          <w:color w:val="auto"/>
          <w:sz w:val="32"/>
          <w:szCs w:val="32"/>
          <w:highlight w:val="none"/>
          <w:u w:val="none"/>
          <w:shd w:val="clear" w:color="auto" w:fill="auto"/>
        </w:rPr>
        <w:t>坚持共建共治共享。</w:t>
      </w:r>
      <w:r>
        <w:rPr>
          <w:rFonts w:hint="eastAsia" w:ascii="仿宋_GB2312" w:hAnsi="仿宋_GB2312" w:eastAsia="仿宋_GB2312" w:cs="仿宋_GB2312"/>
          <w:color w:val="auto"/>
          <w:sz w:val="32"/>
          <w:szCs w:val="32"/>
          <w:highlight w:val="none"/>
          <w:u w:val="none"/>
          <w:shd w:val="clear" w:color="auto" w:fill="auto"/>
        </w:rPr>
        <w:t>充分发挥妇女在参与广州建设现代化国际大都市、加快实现老城市新活力生力军作用，助力广州经济社会高质量发展和粤港澳大湾区战略实施。发挥妇联和基层女执委作用，引导妇女充分发挥在家庭和社会治理中的独特作用。</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（三）总体目标</w:t>
      </w:r>
    </w:p>
    <w:p>
      <w:pPr>
        <w:keepNext w:val="0"/>
        <w:keepLines w:val="0"/>
        <w:pageBreakBefore w:val="0"/>
        <w:widowControl/>
        <w:kinsoku/>
        <w:wordWrap/>
        <w:topLinePunct w:val="0"/>
        <w:autoSpaceDE/>
        <w:autoSpaceDN/>
        <w:bidi w:val="0"/>
        <w:spacing w:beforeAutospacing="0" w:afterAutospacing="0" w:line="600" w:lineRule="exact"/>
        <w:ind w:firstLine="640" w:firstLineChars="200"/>
        <w:jc w:val="both"/>
        <w:textAlignment w:val="auto"/>
        <w:rPr>
          <w:rFonts w:hint="eastAsia" w:ascii="黑体" w:hAnsi="黑体" w:eastAsia="黑体" w:cs="黑体"/>
          <w:bCs/>
          <w:color w:val="auto"/>
          <w:sz w:val="32"/>
          <w:szCs w:val="32"/>
          <w:highlight w:val="none"/>
        </w:rPr>
      </w:pPr>
      <w:r>
        <w:rPr>
          <w:rFonts w:hint="eastAsia" w:ascii="仿宋_GB2312" w:hAnsi="仿宋_GB2312" w:eastAsia="仿宋_GB2312" w:cs="仿宋_GB2312"/>
          <w:color w:val="auto"/>
          <w:sz w:val="32"/>
          <w:szCs w:val="32"/>
          <w:highlight w:val="none"/>
          <w:u w:val="none"/>
          <w:shd w:val="clear" w:color="auto" w:fill="auto"/>
        </w:rPr>
        <w:t>深入贯彻落实男女平等基本国策，促进男女平等、妇女全面发展的制度机制进一步完善，充分发挥妇女“半边天”作用，进一步推进两性平等和谐发展、妇女与经济社会同步协调发展。保障妇女平等享有基本医疗卫生服务，妇女的生命质量和健康水平明显提高；平等享有受教育的权利和机会，妇女受教育程度持续提高；保障妇女平等参与经济社会发展、平等参与社会事务决策与管理，妇女参政议政能力不断增强，妇女的社会影响力</w:t>
      </w:r>
      <w:r>
        <w:rPr>
          <w:rFonts w:hint="eastAsia" w:ascii="仿宋_GB2312" w:hAnsi="仿宋_GB2312" w:eastAsia="仿宋_GB2312" w:cs="仿宋_GB2312"/>
          <w:color w:val="auto"/>
          <w:sz w:val="32"/>
          <w:szCs w:val="32"/>
          <w:highlight w:val="none"/>
          <w:u w:val="none"/>
          <w:shd w:val="clear" w:color="auto" w:fill="auto"/>
          <w:lang w:val="en-US" w:eastAsia="zh-CN"/>
        </w:rPr>
        <w:t>不断</w:t>
      </w:r>
      <w:r>
        <w:rPr>
          <w:rFonts w:hint="eastAsia" w:ascii="仿宋_GB2312" w:hAnsi="仿宋_GB2312" w:eastAsia="仿宋_GB2312" w:cs="仿宋_GB2312"/>
          <w:color w:val="auto"/>
          <w:sz w:val="32"/>
          <w:szCs w:val="32"/>
          <w:highlight w:val="none"/>
          <w:u w:val="none"/>
          <w:shd w:val="clear" w:color="auto" w:fill="auto"/>
        </w:rPr>
        <w:t>提高。妇女平等享有多层次可持续的社会保障，待遇水平稳步</w:t>
      </w:r>
      <w:r>
        <w:rPr>
          <w:rFonts w:hint="eastAsia" w:ascii="仿宋_GB2312" w:hAnsi="仿宋_GB2312" w:eastAsia="仿宋_GB2312" w:cs="仿宋_GB2312"/>
          <w:color w:val="auto"/>
          <w:sz w:val="32"/>
          <w:szCs w:val="32"/>
          <w:highlight w:val="none"/>
          <w:u w:val="none"/>
          <w:shd w:val="clear" w:color="auto" w:fill="auto"/>
          <w:lang w:val="en-US" w:eastAsia="zh-CN"/>
        </w:rPr>
        <w:t>增长</w:t>
      </w:r>
      <w:r>
        <w:rPr>
          <w:rFonts w:hint="eastAsia" w:ascii="仿宋_GB2312" w:hAnsi="仿宋_GB2312" w:eastAsia="仿宋_GB2312" w:cs="仿宋_GB2312"/>
          <w:color w:val="auto"/>
          <w:sz w:val="32"/>
          <w:szCs w:val="32"/>
          <w:highlight w:val="none"/>
          <w:u w:val="none"/>
          <w:shd w:val="clear" w:color="auto" w:fill="auto"/>
        </w:rPr>
        <w:t>。支持家庭发展的法规政策体系更加完善，社会主义家庭文明新风尚日益形成</w:t>
      </w:r>
      <w:r>
        <w:rPr>
          <w:rFonts w:hint="eastAsia" w:ascii="仿宋_GB2312" w:hAnsi="仿宋_GB2312" w:eastAsia="仿宋_GB2312" w:cs="仿宋_GB2312"/>
          <w:color w:val="auto"/>
          <w:sz w:val="32"/>
          <w:szCs w:val="32"/>
          <w:highlight w:val="none"/>
          <w:u w:val="none"/>
          <w:shd w:val="clear" w:color="auto" w:fill="auto"/>
          <w:lang w:eastAsia="zh-CN"/>
        </w:rPr>
        <w:t>。</w:t>
      </w:r>
      <w:r>
        <w:rPr>
          <w:rFonts w:hint="eastAsia" w:ascii="仿宋_GB2312" w:hAnsi="仿宋_GB2312" w:eastAsia="仿宋_GB2312" w:cs="仿宋_GB2312"/>
          <w:color w:val="auto"/>
          <w:sz w:val="32"/>
          <w:szCs w:val="32"/>
          <w:highlight w:val="none"/>
          <w:u w:val="none"/>
          <w:shd w:val="clear" w:color="auto" w:fill="auto"/>
        </w:rPr>
        <w:t>以</w:t>
      </w:r>
      <w:r>
        <w:rPr>
          <w:rFonts w:hint="eastAsia" w:ascii="仿宋_GB2312" w:hAnsi="仿宋_GB2312" w:eastAsia="仿宋_GB2312" w:cs="仿宋_GB2312"/>
          <w:color w:val="auto"/>
          <w:sz w:val="32"/>
          <w:szCs w:val="32"/>
          <w:highlight w:val="none"/>
        </w:rPr>
        <w:t>平等和谐、普惠福利和高质量发展为主线，满足妇女和家庭多样化需求，重点关注困境妇女发展和保护问题，健全困境妇女社会服务机制。到2030年，</w:t>
      </w:r>
      <w:r>
        <w:rPr>
          <w:rFonts w:hint="eastAsia" w:ascii="仿宋_GB2312" w:hAnsi="仿宋_GB2312" w:eastAsia="仿宋_GB2312" w:cs="仿宋_GB2312"/>
          <w:color w:val="auto"/>
          <w:sz w:val="32"/>
          <w:szCs w:val="32"/>
          <w:highlight w:val="none"/>
          <w:lang w:eastAsia="zh-CN"/>
        </w:rPr>
        <w:t>我区</w:t>
      </w:r>
      <w:r>
        <w:rPr>
          <w:rFonts w:hint="eastAsia" w:ascii="仿宋_GB2312" w:hAnsi="仿宋_GB2312" w:eastAsia="仿宋_GB2312" w:cs="仿宋_GB2312"/>
          <w:color w:val="auto"/>
          <w:sz w:val="32"/>
          <w:szCs w:val="32"/>
          <w:highlight w:val="none"/>
        </w:rPr>
        <w:t>妇女发展整体水平有较大幅度提高</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妇女的获得感幸福感安全感显著提升。</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hint="eastAsia" w:ascii="黑体" w:hAnsi="黑体" w:eastAsia="黑体" w:cs="黑体"/>
          <w:bCs/>
          <w:color w:val="auto"/>
          <w:sz w:val="32"/>
          <w:szCs w:val="32"/>
          <w:highlight w:val="none"/>
          <w:lang w:eastAsia="zh-CN"/>
        </w:rPr>
      </w:pPr>
      <w:r>
        <w:rPr>
          <w:rFonts w:hint="eastAsia" w:ascii="黑体" w:hAnsi="黑体" w:eastAsia="黑体" w:cs="黑体"/>
          <w:bCs/>
          <w:color w:val="auto"/>
          <w:sz w:val="32"/>
          <w:szCs w:val="32"/>
          <w:highlight w:val="none"/>
        </w:rPr>
        <w:t>二、发展领域、主要目标和策略措施</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（一）妇女与健康</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1.妇女全生命周期享有优质、高效、可负担的卫生健康服务，妇女人均预期寿命保持在高收入国家</w:t>
      </w:r>
      <w:r>
        <w:rPr>
          <w:rFonts w:hint="eastAsia" w:ascii="仿宋_GB2312" w:hAnsi="仿宋_GB2312" w:eastAsia="仿宋_GB2312" w:cs="仿宋_GB2312"/>
          <w:color w:val="auto"/>
          <w:kern w:val="2"/>
          <w:sz w:val="32"/>
          <w:szCs w:val="32"/>
          <w:highlight w:val="none"/>
          <w:lang w:eastAsia="zh-CN"/>
        </w:rPr>
        <w:t>水平</w:t>
      </w:r>
      <w:r>
        <w:rPr>
          <w:rStyle w:val="11"/>
          <w:rFonts w:ascii="仿宋_GB2312" w:hAnsi="仿宋_GB2312" w:eastAsia="仿宋_GB2312" w:cs="仿宋_GB2312"/>
          <w:color w:val="auto"/>
          <w:kern w:val="2"/>
          <w:sz w:val="32"/>
          <w:szCs w:val="32"/>
          <w:highlight w:val="none"/>
        </w:rPr>
        <w:footnoteReference w:id="0"/>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2</w:t>
      </w:r>
      <w:r>
        <w:rPr>
          <w:rFonts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kern w:val="2"/>
          <w:sz w:val="32"/>
          <w:szCs w:val="32"/>
          <w:highlight w:val="none"/>
        </w:rPr>
        <w:t>健全妇幼健康服务体系，提高妇幼基本公共卫生服务水平，实现常住人口孕产妇基本公共卫生服务均等化。孕产妇死亡率降低到</w:t>
      </w:r>
      <w:r>
        <w:rPr>
          <w:rFonts w:hint="eastAsia" w:ascii="仿宋_GB2312" w:hAnsi="仿宋_GB2312" w:eastAsia="仿宋_GB2312" w:cs="仿宋_GB2312"/>
          <w:color w:val="auto"/>
          <w:kern w:val="2"/>
          <w:sz w:val="32"/>
          <w:szCs w:val="32"/>
          <w:highlight w:val="none"/>
          <w:lang w:val="en-US" w:eastAsia="zh-CN"/>
        </w:rPr>
        <w:t>7.5</w:t>
      </w:r>
      <w:r>
        <w:rPr>
          <w:rFonts w:hint="eastAsia" w:ascii="仿宋_GB2312" w:hAnsi="仿宋_GB2312" w:eastAsia="仿宋_GB2312" w:cs="仿宋_GB2312"/>
          <w:color w:val="auto"/>
          <w:kern w:val="2"/>
          <w:sz w:val="32"/>
          <w:szCs w:val="32"/>
          <w:highlight w:val="none"/>
        </w:rPr>
        <w:t>／</w:t>
      </w:r>
      <w:r>
        <w:rPr>
          <w:rFonts w:ascii="仿宋_GB2312" w:hAnsi="仿宋_GB2312" w:eastAsia="仿宋_GB2312" w:cs="仿宋_GB2312"/>
          <w:color w:val="auto"/>
          <w:kern w:val="2"/>
          <w:sz w:val="32"/>
          <w:szCs w:val="32"/>
          <w:highlight w:val="none"/>
        </w:rPr>
        <w:t>10万以下</w:t>
      </w:r>
      <w:r>
        <w:rPr>
          <w:rStyle w:val="11"/>
          <w:rFonts w:ascii="仿宋_GB2312" w:hAnsi="仿宋_GB2312" w:eastAsia="仿宋_GB2312" w:cs="仿宋_GB2312"/>
          <w:color w:val="auto"/>
          <w:kern w:val="2"/>
          <w:sz w:val="32"/>
          <w:szCs w:val="32"/>
          <w:highlight w:val="none"/>
        </w:rPr>
        <w:footnoteReference w:id="1"/>
      </w:r>
      <w:r>
        <w:rPr>
          <w:rFonts w:hint="eastAsia" w:ascii="仿宋_GB2312" w:hAnsi="仿宋_GB2312" w:eastAsia="仿宋_GB2312" w:cs="仿宋_GB2312"/>
          <w:color w:val="auto"/>
          <w:kern w:val="2"/>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right="0" w:rightChars="0" w:firstLine="640" w:firstLineChars="200"/>
        <w:jc w:val="both"/>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rPr>
        <w:t>妇女宫颈癌和乳腺癌防治意识明显提高。宫颈癌、乳腺癌综合防治能力不断增强。</w:t>
      </w:r>
      <w:r>
        <w:rPr>
          <w:rFonts w:hint="eastAsia" w:ascii="仿宋_GB2312" w:hAnsi="仿宋_GB2312" w:eastAsia="仿宋_GB2312" w:cs="仿宋_GB2312"/>
          <w:color w:val="auto"/>
          <w:kern w:val="2"/>
          <w:sz w:val="32"/>
          <w:szCs w:val="32"/>
          <w:highlight w:val="none"/>
          <w:u w:val="none"/>
        </w:rPr>
        <w:t>适龄妇女宫颈癌筛查率达到</w:t>
      </w:r>
      <w:r>
        <w:rPr>
          <w:rFonts w:ascii="仿宋_GB2312" w:hAnsi="仿宋_GB2312" w:eastAsia="仿宋_GB2312" w:cs="仿宋_GB2312"/>
          <w:bCs/>
          <w:color w:val="auto"/>
          <w:sz w:val="32"/>
          <w:szCs w:val="32"/>
          <w:highlight w:val="none"/>
          <w:u w:val="none"/>
        </w:rPr>
        <w:t>7</w:t>
      </w:r>
      <w:r>
        <w:rPr>
          <w:rFonts w:hint="eastAsia" w:ascii="仿宋_GB2312" w:hAnsi="仿宋_GB2312" w:eastAsia="仿宋_GB2312" w:cs="仿宋_GB2312"/>
          <w:bCs/>
          <w:color w:val="auto"/>
          <w:sz w:val="32"/>
          <w:szCs w:val="32"/>
          <w:highlight w:val="none"/>
          <w:u w:val="none"/>
          <w:lang w:val="en-US" w:eastAsia="zh-CN"/>
        </w:rPr>
        <w:t>0</w:t>
      </w:r>
      <w:r>
        <w:rPr>
          <w:rFonts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rPr>
        <w:t>以上</w:t>
      </w:r>
      <w:r>
        <w:rPr>
          <w:rFonts w:hint="eastAsia" w:ascii="仿宋_GB2312" w:hAnsi="仿宋_GB2312" w:eastAsia="仿宋_GB2312" w:cs="仿宋_GB2312"/>
          <w:color w:val="auto"/>
          <w:kern w:val="2"/>
          <w:sz w:val="32"/>
          <w:szCs w:val="32"/>
          <w:highlight w:val="none"/>
          <w:u w:val="none"/>
        </w:rPr>
        <w:t>。乳腺癌人群筛查率逐步提高</w:t>
      </w:r>
      <w:r>
        <w:rPr>
          <w:rFonts w:hint="eastAsia" w:ascii="仿宋_GB2312" w:hAnsi="仿宋_GB2312" w:eastAsia="仿宋_GB2312" w:cs="仿宋_GB2312"/>
          <w:color w:val="auto"/>
          <w:sz w:val="32"/>
          <w:szCs w:val="32"/>
          <w:highlight w:val="none"/>
        </w:rPr>
        <w:t>。</w:t>
      </w:r>
      <w:r>
        <w:rPr>
          <w:rStyle w:val="11"/>
          <w:rFonts w:ascii="仿宋_GB2312" w:hAnsi="仿宋_GB2312" w:eastAsia="仿宋_GB2312" w:cs="仿宋_GB2312"/>
          <w:color w:val="auto"/>
          <w:sz w:val="32"/>
          <w:szCs w:val="32"/>
          <w:highlight w:val="none"/>
        </w:rPr>
        <w:footnoteReference w:id="2"/>
      </w:r>
      <w:r>
        <w:rPr>
          <w:rFonts w:hint="eastAsia" w:ascii="仿宋_GB2312" w:hAnsi="仿宋_GB2312" w:eastAsia="仿宋_GB2312" w:cs="仿宋_GB2312"/>
          <w:color w:val="auto"/>
          <w:sz w:val="32"/>
          <w:szCs w:val="32"/>
          <w:highlight w:val="none"/>
        </w:rPr>
        <w:t>持续</w:t>
      </w:r>
      <w:r>
        <w:rPr>
          <w:rFonts w:hint="eastAsia" w:ascii="仿宋_GB2312" w:hAnsi="仿宋_GB2312" w:eastAsia="仿宋_GB2312" w:cs="仿宋_GB2312"/>
          <w:color w:val="auto"/>
          <w:kern w:val="2"/>
          <w:sz w:val="32"/>
          <w:szCs w:val="32"/>
          <w:highlight w:val="none"/>
        </w:rPr>
        <w:t>推动适龄女生</w:t>
      </w:r>
      <w:r>
        <w:rPr>
          <w:rFonts w:hint="eastAsia" w:ascii="仿宋_GB2312" w:hAnsi="仿宋_GB2312" w:eastAsia="仿宋_GB2312" w:cs="仿宋_GB2312"/>
          <w:bCs/>
          <w:color w:val="auto"/>
          <w:sz w:val="32"/>
          <w:szCs w:val="32"/>
          <w:highlight w:val="none"/>
        </w:rPr>
        <w:t>人乳头瘤疫苗免费接种项目</w:t>
      </w:r>
      <w:r>
        <w:rPr>
          <w:rStyle w:val="11"/>
          <w:rFonts w:hint="eastAsia" w:ascii="仿宋_GB2312" w:hAnsi="仿宋_GB2312" w:eastAsia="仿宋_GB2312" w:cs="仿宋_GB2312"/>
          <w:bCs/>
          <w:color w:val="auto"/>
          <w:sz w:val="32"/>
          <w:szCs w:val="32"/>
          <w:highlight w:val="none"/>
        </w:rPr>
        <w:footnoteReference w:id="3"/>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kinsoku/>
        <w:wordWrap/>
        <w:topLinePunct w:val="0"/>
        <w:autoSpaceDE/>
        <w:autoSpaceDN/>
        <w:bidi w:val="0"/>
        <w:spacing w:before="0" w:beforeAutospacing="0" w:after="0" w:afterAutospacing="0" w:line="600" w:lineRule="exact"/>
        <w:ind w:firstLine="640" w:firstLineChars="200"/>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bCs/>
          <w:color w:val="auto"/>
          <w:sz w:val="32"/>
          <w:szCs w:val="32"/>
          <w:highlight w:val="none"/>
        </w:rPr>
        <w:t>4.</w:t>
      </w:r>
      <w:r>
        <w:rPr>
          <w:rFonts w:hint="eastAsia" w:ascii="仿宋_GB2312" w:hAnsi="仿宋_GB2312" w:eastAsia="仿宋_GB2312" w:cs="仿宋_GB2312"/>
          <w:color w:val="auto"/>
          <w:kern w:val="2"/>
          <w:sz w:val="32"/>
          <w:szCs w:val="32"/>
          <w:highlight w:val="none"/>
        </w:rPr>
        <w:t>生殖健康和优生优育知识全面普及，促进健康孕育，减少非意愿妊娠。</w:t>
      </w:r>
      <w:r>
        <w:rPr>
          <w:rFonts w:hint="eastAsia" w:ascii="仿宋_GB2312" w:hAnsi="仿宋_GB2312" w:eastAsia="仿宋_GB2312" w:cs="仿宋_GB2312"/>
          <w:color w:val="auto"/>
          <w:sz w:val="32"/>
          <w:szCs w:val="32"/>
          <w:highlight w:val="none"/>
        </w:rPr>
        <w:t>孕产妇系统管理率达到</w:t>
      </w: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lang w:val="en-US" w:eastAsia="zh-CN"/>
        </w:rPr>
        <w:t>0</w:t>
      </w:r>
      <w:r>
        <w:rPr>
          <w:rFonts w:hint="eastAsia" w:ascii="仿宋_GB2312" w:hAnsi="仿宋_GB2312" w:eastAsia="仿宋_GB2312" w:cs="仿宋_GB2312"/>
          <w:color w:val="auto"/>
          <w:sz w:val="32"/>
          <w:szCs w:val="32"/>
          <w:highlight w:val="none"/>
        </w:rPr>
        <w:t>%以上</w:t>
      </w:r>
      <w:r>
        <w:rPr>
          <w:rStyle w:val="11"/>
          <w:rFonts w:ascii="仿宋_GB2312" w:hAnsi="仿宋_GB2312" w:eastAsia="仿宋_GB2312" w:cs="仿宋_GB2312"/>
          <w:color w:val="auto"/>
          <w:sz w:val="32"/>
          <w:szCs w:val="32"/>
          <w:highlight w:val="none"/>
        </w:rPr>
        <w:footnoteReference w:id="4"/>
      </w:r>
      <w:r>
        <w:rPr>
          <w:rFonts w:hint="eastAsia" w:ascii="仿宋_GB2312" w:hAnsi="仿宋_GB2312" w:eastAsia="仿宋_GB2312" w:cs="仿宋_GB2312"/>
          <w:color w:val="auto"/>
          <w:sz w:val="32"/>
          <w:szCs w:val="32"/>
          <w:highlight w:val="none"/>
        </w:rPr>
        <w:t>。</w:t>
      </w:r>
    </w:p>
    <w:p>
      <w:pPr>
        <w:pStyle w:val="7"/>
        <w:keepNext w:val="0"/>
        <w:keepLines w:val="0"/>
        <w:pageBreakBefore w:val="0"/>
        <w:kinsoku/>
        <w:wordWrap/>
        <w:topLinePunct w:val="0"/>
        <w:autoSpaceDE/>
        <w:autoSpaceDN/>
        <w:bidi w:val="0"/>
        <w:spacing w:before="0" w:beforeAutospacing="0" w:after="0" w:afterAutospacing="0" w:line="600" w:lineRule="exact"/>
        <w:ind w:firstLine="640" w:firstLineChars="200"/>
        <w:textAlignment w:val="auto"/>
        <w:rPr>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kern w:val="2"/>
          <w:sz w:val="32"/>
          <w:szCs w:val="32"/>
          <w:highlight w:val="none"/>
        </w:rPr>
        <w:t>5</w:t>
      </w:r>
      <w:r>
        <w:rPr>
          <w:rFonts w:hint="eastAsia" w:ascii="仿宋_GB2312" w:hAnsi="仿宋_GB2312" w:eastAsia="仿宋_GB2312" w:cs="仿宋_GB2312"/>
          <w:color w:val="auto"/>
          <w:kern w:val="2"/>
          <w:sz w:val="32"/>
          <w:szCs w:val="32"/>
          <w:highlight w:val="none"/>
        </w:rPr>
        <w:t>.婚前医学检查率提高至</w:t>
      </w:r>
      <w:r>
        <w:rPr>
          <w:rFonts w:ascii="仿宋_GB2312" w:hAnsi="仿宋_GB2312" w:eastAsia="仿宋_GB2312" w:cs="仿宋_GB2312"/>
          <w:color w:val="auto"/>
          <w:kern w:val="2"/>
          <w:sz w:val="32"/>
          <w:szCs w:val="32"/>
          <w:highlight w:val="none"/>
        </w:rPr>
        <w:t>65%</w:t>
      </w:r>
      <w:r>
        <w:rPr>
          <w:rFonts w:hint="eastAsia" w:ascii="仿宋_GB2312" w:hAnsi="仿宋_GB2312" w:eastAsia="仿宋_GB2312" w:cs="仿宋_GB2312"/>
          <w:color w:val="auto"/>
          <w:kern w:val="2"/>
          <w:sz w:val="32"/>
          <w:szCs w:val="32"/>
          <w:highlight w:val="none"/>
        </w:rPr>
        <w:t>，孕前优生检查率达到8</w:t>
      </w:r>
      <w:r>
        <w:rPr>
          <w:rFonts w:ascii="仿宋_GB2312" w:hAnsi="仿宋_GB2312" w:eastAsia="仿宋_GB2312" w:cs="仿宋_GB2312"/>
          <w:color w:val="auto"/>
          <w:kern w:val="2"/>
          <w:sz w:val="32"/>
          <w:szCs w:val="32"/>
          <w:highlight w:val="none"/>
        </w:rPr>
        <w:t>0%</w:t>
      </w:r>
      <w:r>
        <w:rPr>
          <w:rFonts w:hint="eastAsia" w:ascii="仿宋_GB2312" w:hAnsi="仿宋_GB2312" w:eastAsia="仿宋_GB2312" w:cs="仿宋_GB2312"/>
          <w:color w:val="auto"/>
          <w:kern w:val="2"/>
          <w:sz w:val="32"/>
          <w:szCs w:val="32"/>
          <w:highlight w:val="none"/>
        </w:rPr>
        <w:t>以上。</w:t>
      </w:r>
      <w:r>
        <w:rPr>
          <w:rStyle w:val="11"/>
          <w:rFonts w:ascii="仿宋_GB2312" w:hAnsi="仿宋_GB2312" w:eastAsia="仿宋_GB2312" w:cs="仿宋_GB2312"/>
          <w:color w:val="auto"/>
          <w:kern w:val="2"/>
          <w:sz w:val="32"/>
          <w:szCs w:val="32"/>
          <w:highlight w:val="none"/>
        </w:rPr>
        <w:footnoteReference w:id="5"/>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kern w:val="2"/>
          <w:sz w:val="32"/>
          <w:szCs w:val="32"/>
          <w:highlight w:val="none"/>
        </w:rPr>
        <w:t>6.</w:t>
      </w:r>
      <w:r>
        <w:rPr>
          <w:rFonts w:hint="eastAsia" w:ascii="仿宋_GB2312" w:hAnsi="仿宋_GB2312" w:eastAsia="仿宋_GB2312" w:cs="仿宋_GB2312"/>
          <w:color w:val="auto"/>
          <w:kern w:val="2"/>
          <w:sz w:val="32"/>
          <w:szCs w:val="32"/>
          <w:highlight w:val="none"/>
          <w:u w:val="none"/>
          <w:shd w:val="clear" w:color="auto" w:fill="auto"/>
        </w:rPr>
        <w:t>有效降低</w:t>
      </w:r>
      <w:r>
        <w:rPr>
          <w:rFonts w:hint="eastAsia" w:ascii="仿宋_GB2312" w:hAnsi="仿宋_GB2312" w:eastAsia="仿宋_GB2312" w:cs="仿宋_GB2312"/>
          <w:color w:val="auto"/>
          <w:kern w:val="2"/>
          <w:sz w:val="32"/>
          <w:szCs w:val="32"/>
          <w:highlight w:val="none"/>
        </w:rPr>
        <w:t>艾滋病、梅毒和乙肝等传染性疾病的母婴传</w:t>
      </w:r>
      <w:r>
        <w:rPr>
          <w:rFonts w:hint="eastAsia" w:ascii="仿宋_GB2312" w:hAnsi="仿宋_GB2312" w:eastAsia="仿宋_GB2312" w:cs="仿宋_GB2312"/>
          <w:color w:val="auto"/>
          <w:kern w:val="2"/>
          <w:sz w:val="32"/>
          <w:szCs w:val="32"/>
          <w:highlight w:val="none"/>
          <w:lang w:val="en-US" w:eastAsia="zh-CN"/>
        </w:rPr>
        <w:t>播</w:t>
      </w:r>
      <w:r>
        <w:rPr>
          <w:rFonts w:hint="eastAsia" w:ascii="仿宋_GB2312" w:hAnsi="仿宋_GB2312" w:eastAsia="仿宋_GB2312" w:cs="仿宋_GB2312"/>
          <w:color w:val="auto"/>
          <w:kern w:val="2"/>
          <w:sz w:val="32"/>
          <w:szCs w:val="32"/>
          <w:highlight w:val="none"/>
        </w:rPr>
        <w:t>，艾滋病母婴传播率下降到</w:t>
      </w:r>
      <w:r>
        <w:rPr>
          <w:rFonts w:ascii="仿宋_GB2312" w:hAnsi="仿宋_GB2312" w:eastAsia="仿宋_GB2312" w:cs="仿宋_GB2312"/>
          <w:color w:val="auto"/>
          <w:kern w:val="2"/>
          <w:sz w:val="32"/>
          <w:szCs w:val="32"/>
          <w:highlight w:val="none"/>
        </w:rPr>
        <w:t>2%</w:t>
      </w:r>
      <w:r>
        <w:rPr>
          <w:rFonts w:hint="eastAsia" w:ascii="仿宋_GB2312" w:hAnsi="仿宋_GB2312" w:eastAsia="仿宋_GB2312" w:cs="仿宋_GB2312"/>
          <w:color w:val="auto"/>
          <w:kern w:val="2"/>
          <w:sz w:val="32"/>
          <w:szCs w:val="32"/>
          <w:highlight w:val="none"/>
        </w:rPr>
        <w:t>以下。</w:t>
      </w:r>
      <w:r>
        <w:rPr>
          <w:rFonts w:hint="eastAsia" w:ascii="仿宋_GB2312" w:hAnsi="仿宋_GB2312" w:eastAsia="仿宋_GB2312" w:cs="仿宋_GB2312"/>
          <w:color w:val="auto"/>
          <w:sz w:val="32"/>
          <w:szCs w:val="32"/>
          <w:highlight w:val="none"/>
        </w:rPr>
        <w:t>孕产妇艾滋病、梅毒和乙肝检测率达到98%以上，艾滋病和梅毒感染孕产妇治疗率达到</w:t>
      </w:r>
      <w:r>
        <w:rPr>
          <w:rFonts w:ascii="仿宋_GB2312" w:hAnsi="仿宋_GB2312" w:eastAsia="仿宋_GB2312" w:cs="仿宋_GB2312"/>
          <w:color w:val="auto"/>
          <w:sz w:val="32"/>
          <w:szCs w:val="32"/>
          <w:highlight w:val="none"/>
        </w:rPr>
        <w:t>95%</w:t>
      </w:r>
      <w:r>
        <w:rPr>
          <w:rFonts w:hint="eastAsia" w:ascii="仿宋_GB2312" w:hAnsi="仿宋_GB2312" w:eastAsia="仿宋_GB2312" w:cs="仿宋_GB2312"/>
          <w:color w:val="auto"/>
          <w:sz w:val="32"/>
          <w:szCs w:val="32"/>
          <w:highlight w:val="none"/>
        </w:rPr>
        <w:t>以上。</w:t>
      </w:r>
    </w:p>
    <w:p>
      <w:pPr>
        <w:pStyle w:val="7"/>
        <w:keepNext w:val="0"/>
        <w:keepLines w:val="0"/>
        <w:pageBreakBefore w:val="0"/>
        <w:kinsoku/>
        <w:wordWrap/>
        <w:topLinePunct w:val="0"/>
        <w:autoSpaceDE/>
        <w:autoSpaceDN/>
        <w:bidi w:val="0"/>
        <w:spacing w:before="0" w:beforeAutospacing="0" w:after="0" w:afterAutospacing="0" w:line="600" w:lineRule="exact"/>
        <w:ind w:firstLine="640" w:firstLineChars="200"/>
        <w:textAlignment w:val="auto"/>
        <w:rPr>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kern w:val="2"/>
          <w:sz w:val="32"/>
          <w:szCs w:val="32"/>
          <w:highlight w:val="none"/>
        </w:rPr>
        <w:t>7</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rPr>
        <w:t>普及健康知识，提高</w:t>
      </w:r>
      <w:r>
        <w:rPr>
          <w:rFonts w:hint="eastAsia" w:ascii="仿宋_GB2312" w:hAnsi="仿宋_GB2312" w:eastAsia="仿宋_GB2312" w:cs="仿宋_GB2312"/>
          <w:bCs/>
          <w:color w:val="auto"/>
          <w:sz w:val="32"/>
          <w:szCs w:val="32"/>
          <w:highlight w:val="none"/>
        </w:rPr>
        <w:t>妇女健康素养水平</w:t>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kern w:val="2"/>
          <w:sz w:val="32"/>
          <w:szCs w:val="32"/>
          <w:highlight w:val="none"/>
        </w:rPr>
        <w:t>8</w:t>
      </w:r>
      <w:r>
        <w:rPr>
          <w:rFonts w:hint="eastAsia" w:ascii="仿宋_GB2312" w:hAnsi="仿宋_GB2312" w:eastAsia="仿宋_GB2312" w:cs="仿宋_GB2312"/>
          <w:color w:val="auto"/>
          <w:kern w:val="2"/>
          <w:sz w:val="32"/>
          <w:szCs w:val="32"/>
          <w:highlight w:val="none"/>
        </w:rPr>
        <w:t>.</w:t>
      </w:r>
      <w:r>
        <w:rPr>
          <w:rFonts w:hint="eastAsia" w:ascii="仿宋_GB2312" w:hAnsi="仿宋_GB2312" w:eastAsia="仿宋_GB2312" w:cs="仿宋_GB2312"/>
          <w:color w:val="auto"/>
          <w:sz w:val="32"/>
          <w:szCs w:val="32"/>
          <w:highlight w:val="none"/>
        </w:rPr>
        <w:t>健全妇女心理服务和干预救治网络体系，妇女焦虑障碍、抑郁症患病率上升趋势减缓。</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kern w:val="2"/>
          <w:sz w:val="32"/>
          <w:szCs w:val="32"/>
          <w:highlight w:val="none"/>
        </w:rPr>
        <w:t>8.</w:t>
      </w:r>
      <w:r>
        <w:rPr>
          <w:rFonts w:hint="eastAsia" w:ascii="仿宋_GB2312" w:hAnsi="仿宋_GB2312" w:eastAsia="仿宋_GB2312" w:cs="仿宋_GB2312"/>
          <w:color w:val="auto"/>
          <w:sz w:val="32"/>
          <w:szCs w:val="32"/>
          <w:highlight w:val="none"/>
        </w:rPr>
        <w:t>普及健康知识，提高</w:t>
      </w:r>
      <w:r>
        <w:rPr>
          <w:rFonts w:hint="eastAsia" w:ascii="仿宋_GB2312" w:hAnsi="仿宋_GB2312" w:eastAsia="仿宋_GB2312" w:cs="仿宋_GB2312"/>
          <w:bCs/>
          <w:color w:val="auto"/>
          <w:sz w:val="32"/>
          <w:szCs w:val="32"/>
          <w:highlight w:val="none"/>
        </w:rPr>
        <w:t>妇女健康素养水平</w:t>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9.改善妇女营养状况</w:t>
      </w:r>
      <w:r>
        <w:rPr>
          <w:rFonts w:hint="eastAsia" w:ascii="仿宋_GB2312" w:hAnsi="仿宋_GB2312" w:eastAsia="仿宋_GB2312" w:cs="仿宋_GB2312"/>
          <w:color w:val="auto"/>
          <w:kern w:val="2"/>
          <w:sz w:val="32"/>
          <w:szCs w:val="32"/>
          <w:highlight w:val="none"/>
          <w:lang w:eastAsia="zh-CN"/>
        </w:rPr>
        <w:t>，</w:t>
      </w:r>
      <w:r>
        <w:rPr>
          <w:rFonts w:hint="eastAsia" w:ascii="仿宋_GB2312" w:hAnsi="仿宋_GB2312" w:eastAsia="仿宋_GB2312" w:cs="仿宋_GB2312"/>
          <w:color w:val="auto"/>
          <w:kern w:val="2"/>
          <w:sz w:val="32"/>
          <w:szCs w:val="32"/>
          <w:highlight w:val="none"/>
        </w:rPr>
        <w:t>预防和减少孕产妇贫血，</w:t>
      </w:r>
      <w:r>
        <w:rPr>
          <w:rFonts w:hint="eastAsia" w:ascii="仿宋_GB2312" w:hAnsi="仿宋_GB2312" w:eastAsia="仿宋_GB2312" w:cs="仿宋_GB2312"/>
          <w:color w:val="auto"/>
          <w:sz w:val="32"/>
          <w:szCs w:val="32"/>
          <w:highlight w:val="none"/>
        </w:rPr>
        <w:t>孕妇</w:t>
      </w:r>
      <w:r>
        <w:rPr>
          <w:rFonts w:hint="eastAsia" w:ascii="仿宋_GB2312" w:hAnsi="仿宋_GB2312" w:eastAsia="仿宋_GB2312" w:cs="仿宋_GB2312"/>
          <w:color w:val="auto"/>
          <w:sz w:val="32"/>
          <w:szCs w:val="32"/>
          <w:highlight w:val="none"/>
          <w:lang w:val="en-US" w:eastAsia="zh-CN"/>
        </w:rPr>
        <w:t>非地贫</w:t>
      </w:r>
      <w:r>
        <w:rPr>
          <w:rFonts w:hint="eastAsia" w:ascii="仿宋_GB2312" w:hAnsi="仿宋_GB2312" w:eastAsia="仿宋_GB2312" w:cs="仿宋_GB2312"/>
          <w:color w:val="auto"/>
          <w:sz w:val="32"/>
          <w:szCs w:val="32"/>
          <w:highlight w:val="none"/>
        </w:rPr>
        <w:t>贫血患病率</w:t>
      </w:r>
      <w:r>
        <w:rPr>
          <w:rFonts w:hint="eastAsia" w:ascii="仿宋_GB2312" w:hAnsi="仿宋_GB2312" w:eastAsia="仿宋_GB2312" w:cs="仿宋_GB2312"/>
          <w:color w:val="auto"/>
          <w:kern w:val="2"/>
          <w:sz w:val="32"/>
          <w:szCs w:val="32"/>
          <w:highlight w:val="none"/>
        </w:rPr>
        <w:t>控制在</w:t>
      </w:r>
      <w:r>
        <w:rPr>
          <w:rFonts w:ascii="仿宋_GB2312" w:hAnsi="仿宋_GB2312" w:eastAsia="仿宋_GB2312" w:cs="仿宋_GB2312"/>
          <w:color w:val="auto"/>
          <w:kern w:val="2"/>
          <w:sz w:val="32"/>
          <w:szCs w:val="32"/>
          <w:highlight w:val="none"/>
        </w:rPr>
        <w:t>10%</w:t>
      </w:r>
      <w:r>
        <w:rPr>
          <w:rFonts w:hint="eastAsia" w:ascii="仿宋_GB2312" w:hAnsi="仿宋_GB2312" w:eastAsia="仿宋_GB2312" w:cs="仿宋_GB2312"/>
          <w:color w:val="auto"/>
          <w:kern w:val="2"/>
          <w:sz w:val="32"/>
          <w:szCs w:val="32"/>
          <w:highlight w:val="none"/>
        </w:rPr>
        <w:t>以下</w:t>
      </w:r>
      <w:r>
        <w:rPr>
          <w:rStyle w:val="11"/>
          <w:rFonts w:ascii="仿宋_GB2312" w:hAnsi="仿宋_GB2312" w:eastAsia="仿宋_GB2312" w:cs="仿宋_GB2312"/>
          <w:color w:val="auto"/>
          <w:kern w:val="2"/>
          <w:sz w:val="32"/>
          <w:szCs w:val="32"/>
          <w:highlight w:val="none"/>
        </w:rPr>
        <w:footnoteReference w:id="6"/>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10.完善区级危重症孕产妇救治体系，建成人口全覆盖、生命全过程、中西医并重的妇幼健康信息服务体系。</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color w:val="auto"/>
          <w:kern w:val="2"/>
          <w:sz w:val="32"/>
          <w:szCs w:val="32"/>
          <w:highlight w:val="none"/>
        </w:rPr>
        <w:t>11.</w:t>
      </w:r>
      <w:r>
        <w:rPr>
          <w:rFonts w:hint="eastAsia" w:ascii="仿宋_GB2312" w:hAnsi="仿宋_GB2312" w:eastAsia="仿宋_GB2312" w:cs="仿宋_GB2312"/>
          <w:color w:val="auto"/>
          <w:sz w:val="32"/>
          <w:szCs w:val="32"/>
          <w:highlight w:val="none"/>
        </w:rPr>
        <w:t>妇女经常参加体育锻炼的人数比例达到</w:t>
      </w:r>
      <w:r>
        <w:rPr>
          <w:rFonts w:ascii="仿宋_GB2312" w:hAnsi="仿宋_GB2312" w:eastAsia="仿宋_GB2312" w:cs="仿宋_GB2312"/>
          <w:color w:val="auto"/>
          <w:sz w:val="32"/>
          <w:szCs w:val="32"/>
          <w:highlight w:val="none"/>
        </w:rPr>
        <w:t>50%</w:t>
      </w:r>
      <w:r>
        <w:rPr>
          <w:rFonts w:hint="eastAsia" w:ascii="仿宋_GB2312" w:hAnsi="仿宋_GB2312" w:eastAsia="仿宋_GB2312" w:cs="仿宋_GB2312"/>
          <w:color w:val="auto"/>
          <w:sz w:val="32"/>
          <w:szCs w:val="32"/>
          <w:highlight w:val="none"/>
        </w:rPr>
        <w:t>以上</w:t>
      </w:r>
      <w:r>
        <w:rPr>
          <w:rFonts w:hint="eastAsia" w:ascii="仿宋_GB2312" w:hAnsi="仿宋_GB2312" w:eastAsia="仿宋_GB2312" w:cs="仿宋_GB2312"/>
          <w:color w:val="auto"/>
          <w:kern w:val="2"/>
          <w:sz w:val="32"/>
          <w:szCs w:val="32"/>
          <w:highlight w:val="none"/>
        </w:rPr>
        <w:t>，妇女体质测定标准合格以上比例达到</w:t>
      </w:r>
      <w:r>
        <w:rPr>
          <w:rFonts w:ascii="仿宋_GB2312" w:hAnsi="仿宋_GB2312" w:eastAsia="仿宋_GB2312" w:cs="仿宋_GB2312"/>
          <w:color w:val="auto"/>
          <w:kern w:val="2"/>
          <w:sz w:val="32"/>
          <w:szCs w:val="32"/>
          <w:highlight w:val="none"/>
        </w:rPr>
        <w:t>96</w:t>
      </w:r>
      <w:r>
        <w:rPr>
          <w:rFonts w:hint="eastAsia" w:ascii="仿宋_GB2312" w:hAnsi="仿宋_GB2312" w:eastAsia="仿宋_GB2312" w:cs="仿宋_GB2312"/>
          <w:color w:val="auto"/>
          <w:kern w:val="2"/>
          <w:sz w:val="32"/>
          <w:szCs w:val="32"/>
          <w:highlight w:val="none"/>
        </w:rPr>
        <w:t>%</w:t>
      </w:r>
      <w:r>
        <w:rPr>
          <w:rStyle w:val="11"/>
          <w:rFonts w:ascii="仿宋_GB2312" w:hAnsi="仿宋_GB2312" w:eastAsia="仿宋_GB2312" w:cs="仿宋_GB2312"/>
          <w:color w:val="auto"/>
          <w:kern w:val="2"/>
          <w:sz w:val="32"/>
          <w:szCs w:val="32"/>
          <w:highlight w:val="none"/>
        </w:rPr>
        <w:footnoteReference w:id="7"/>
      </w:r>
      <w:r>
        <w:rPr>
          <w:rFonts w:hint="eastAsia" w:ascii="仿宋_GB2312" w:hAnsi="仿宋_GB2312" w:eastAsia="仿宋_GB2312" w:cs="仿宋_GB2312"/>
          <w:color w:val="auto"/>
          <w:kern w:val="2"/>
          <w:sz w:val="32"/>
          <w:szCs w:val="32"/>
          <w:highlight w:val="none"/>
        </w:rPr>
        <w:t>。</w:t>
      </w:r>
    </w:p>
    <w:p>
      <w:pPr>
        <w:pStyle w:val="7"/>
        <w:keepNext w:val="0"/>
        <w:keepLines w:val="0"/>
        <w:pageBreakBefore w:val="0"/>
        <w:kinsoku/>
        <w:wordWrap/>
        <w:topLinePunct w:val="0"/>
        <w:autoSpaceDE/>
        <w:autoSpaceDN/>
        <w:bidi w:val="0"/>
        <w:spacing w:before="0" w:beforeAutospacing="0" w:after="0" w:afterAutospacing="0" w:line="600" w:lineRule="exact"/>
        <w:ind w:firstLine="640" w:firstLineChars="200"/>
        <w:textAlignment w:val="auto"/>
        <w:rPr>
          <w:rFonts w:ascii="仿宋_GB2312" w:hAnsi="仿宋_GB2312" w:eastAsia="仿宋_GB2312" w:cs="仿宋_GB2312"/>
          <w:color w:val="auto"/>
          <w:kern w:val="2"/>
          <w:sz w:val="32"/>
          <w:szCs w:val="32"/>
          <w:highlight w:val="none"/>
        </w:rPr>
      </w:pPr>
      <w:r>
        <w:rPr>
          <w:rFonts w:ascii="仿宋_GB2312" w:hAnsi="仿宋_GB2312" w:eastAsia="仿宋_GB2312" w:cs="仿宋_GB2312"/>
          <w:color w:val="auto"/>
          <w:kern w:val="2"/>
          <w:sz w:val="32"/>
          <w:szCs w:val="32"/>
          <w:highlight w:val="none"/>
        </w:rPr>
        <w:t>12.</w:t>
      </w:r>
      <w:r>
        <w:rPr>
          <w:rFonts w:hint="eastAsia" w:ascii="仿宋_GB2312" w:hAnsi="仿宋_GB2312" w:eastAsia="仿宋_GB2312" w:cs="仿宋_GB2312"/>
          <w:color w:val="auto"/>
          <w:kern w:val="2"/>
          <w:sz w:val="32"/>
          <w:szCs w:val="32"/>
          <w:highlight w:val="none"/>
        </w:rPr>
        <w:t>关爱老年妇女健康</w:t>
      </w:r>
      <w:r>
        <w:rPr>
          <w:rFonts w:hint="eastAsia" w:ascii="仿宋_GB2312" w:hAnsi="仿宋_GB2312" w:eastAsia="仿宋_GB2312" w:cs="仿宋_GB2312"/>
          <w:color w:val="auto"/>
          <w:sz w:val="32"/>
          <w:szCs w:val="32"/>
          <w:highlight w:val="none"/>
        </w:rPr>
        <w:t>，65岁以上老年人城乡社区规范健康管理服务率达到70%以上。</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rPr>
        <w:t>完善保障妇女健康的制度机制。</w:t>
      </w:r>
      <w:r>
        <w:rPr>
          <w:rFonts w:hint="eastAsia" w:ascii="仿宋_GB2312" w:hAnsi="仿宋_GB2312" w:eastAsia="仿宋_GB2312" w:cs="仿宋_GB2312"/>
          <w:color w:val="auto"/>
          <w:sz w:val="32"/>
          <w:szCs w:val="32"/>
          <w:highlight w:val="none"/>
        </w:rPr>
        <w:t>大力推进健康</w:t>
      </w:r>
      <w:r>
        <w:rPr>
          <w:rFonts w:hint="eastAsia" w:ascii="仿宋_GB2312" w:hAnsi="仿宋_GB2312" w:eastAsia="仿宋_GB2312" w:cs="仿宋_GB2312"/>
          <w:color w:val="auto"/>
          <w:sz w:val="32"/>
          <w:szCs w:val="32"/>
          <w:highlight w:val="none"/>
          <w:lang w:eastAsia="zh-CN"/>
        </w:rPr>
        <w:t>从化</w:t>
      </w:r>
      <w:r>
        <w:rPr>
          <w:rFonts w:hint="eastAsia" w:ascii="仿宋_GB2312" w:hAnsi="仿宋_GB2312" w:eastAsia="仿宋_GB2312" w:cs="仿宋_GB2312"/>
          <w:color w:val="auto"/>
          <w:sz w:val="32"/>
          <w:szCs w:val="32"/>
          <w:highlight w:val="none"/>
        </w:rPr>
        <w:t>建设，“以母亲安全、儿童优先”为准则，深入实施“健康</w:t>
      </w:r>
      <w:r>
        <w:rPr>
          <w:rFonts w:hint="eastAsia" w:ascii="仿宋_GB2312" w:hAnsi="仿宋_GB2312" w:eastAsia="仿宋_GB2312" w:cs="仿宋_GB2312"/>
          <w:color w:val="auto"/>
          <w:sz w:val="32"/>
          <w:szCs w:val="32"/>
          <w:highlight w:val="none"/>
          <w:lang w:eastAsia="zh-CN"/>
        </w:rPr>
        <w:t>从化</w:t>
      </w:r>
      <w:r>
        <w:rPr>
          <w:rFonts w:hint="eastAsia" w:ascii="仿宋_GB2312" w:hAnsi="仿宋_GB2312" w:eastAsia="仿宋_GB2312" w:cs="仿宋_GB2312"/>
          <w:color w:val="auto"/>
          <w:sz w:val="32"/>
          <w:szCs w:val="32"/>
          <w:highlight w:val="none"/>
        </w:rPr>
        <w:t>行动”。把保障人民健康放在优先发展的战略位置，坚持预防为主，健全政府主导、部门协同、社会参与、行业监管、科技支撑的妇女健康保障工作机制。多渠道支持妇女健康事业的发展，持续推动政府在妇女健康领域的投入，确保与妇女相关的医疗卫生经费和妇幼保健经费按需增长。确保妇女获得高质量、有效率、可负担的医疗保健服务。完善公共卫生应急管理体系，健全重大疫情防控救治机制和应急物资保障体系，关注孕产妇、老年妇女等重点人群的特殊需求。</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highlight w:val="none"/>
          <w:lang w:eastAsia="zh-CN"/>
        </w:rPr>
      </w:pP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加强妇幼健康服务体系建设</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提升妇幼健康服务的供给能力和水平。在城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更新中确保提供妇幼健康服务的公建配套设施的新建、改建和扩建，力争率先树立妇幼健康的服务标杆和示范典型。加强区妇幼保健机构的基础设施建设和基本医疗器械配备，全面开展妇幼保健机构绩效考核，强化考核结果应用。探索开展孕产期保健特色专科创建工作，推动</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优质医疗资源支持区妇幼保健机构，打造妇幼健康服务医联体。持续推动“母婴安康行动计划”，从加强重症孕产妇儿童救治、医疗机构产儿科能力、产儿科医护人员水平、母婴安康健康教育等方面提升妇幼健康服务能力。完善基层网底和转诊网络，提升社区卫生服务机构的妇幼保健能力。建设妇幼健康服务新业态基地，促进妇幼健康新兴业态的规范发展。加强复合型妇幼健康人才和产科、助产等急需紧缺人才的培养使用。健全基层医疗卫生机构妇幼健康管理专业技术人员培养制度</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left="0" w:leftChars="0" w:right="0" w:rightChars="0" w:firstLine="643" w:firstLineChars="200"/>
        <w:textAlignment w:val="auto"/>
        <w:outlineLvl w:val="9"/>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rPr>
        <w:t>.完善全生命周期的妇女健康服务模式。</w:t>
      </w:r>
      <w:r>
        <w:rPr>
          <w:rFonts w:hint="eastAsia" w:ascii="仿宋_GB2312" w:hAnsi="仿宋_GB2312" w:eastAsia="仿宋_GB2312" w:cs="仿宋_GB2312"/>
          <w:color w:val="auto"/>
          <w:sz w:val="32"/>
          <w:szCs w:val="32"/>
          <w:highlight w:val="none"/>
        </w:rPr>
        <w:t>实施妇女人群健康管理和健康风险预警。积极开展青春期、生育期、更年期、老年期保健等全方位的健康管理服务。坚持保健与临床结合，预防为主</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发挥多学科协作优势，积极发挥中医药在妇幼保健和疾病防治中的作用。促进妇幼健康新业态规范发展。</w:t>
      </w:r>
      <w:r>
        <w:rPr>
          <w:rFonts w:hint="default" w:ascii="仿宋_GB2312" w:hAnsi="仿宋_GB2312" w:eastAsia="仿宋_GB2312" w:cs="仿宋_GB2312"/>
          <w:color w:val="auto"/>
          <w:sz w:val="32"/>
          <w:szCs w:val="32"/>
          <w:highlight w:val="none"/>
        </w:rPr>
        <w:t>加强医养结合</w:t>
      </w:r>
      <w:r>
        <w:rPr>
          <w:rFonts w:hint="eastAsia" w:ascii="仿宋_GB2312" w:hAnsi="仿宋_GB2312" w:eastAsia="仿宋_GB2312" w:cs="仿宋_GB2312"/>
          <w:color w:val="auto"/>
          <w:sz w:val="32"/>
          <w:szCs w:val="32"/>
          <w:highlight w:val="none"/>
          <w:lang w:eastAsia="zh-CN"/>
        </w:rPr>
        <w:t>，加大</w:t>
      </w:r>
      <w:r>
        <w:rPr>
          <w:rFonts w:hint="default" w:ascii="仿宋_GB2312" w:hAnsi="仿宋_GB2312" w:eastAsia="仿宋_GB2312" w:cs="仿宋_GB2312"/>
          <w:color w:val="auto"/>
          <w:sz w:val="32"/>
          <w:szCs w:val="32"/>
          <w:highlight w:val="none"/>
        </w:rPr>
        <w:t>社区护理、家庭病床、上门巡诊等服务能力建设，</w:t>
      </w:r>
      <w:r>
        <w:rPr>
          <w:rFonts w:hint="eastAsia" w:ascii="仿宋_GB2312" w:hAnsi="仿宋_GB2312" w:eastAsia="仿宋_GB2312" w:cs="仿宋_GB2312"/>
          <w:color w:val="auto"/>
          <w:sz w:val="32"/>
          <w:szCs w:val="32"/>
          <w:highlight w:val="none"/>
          <w:lang w:eastAsia="zh-CN"/>
        </w:rPr>
        <w:t>提高</w:t>
      </w:r>
      <w:r>
        <w:rPr>
          <w:rFonts w:hint="default" w:ascii="仿宋_GB2312" w:hAnsi="仿宋_GB2312" w:eastAsia="仿宋_GB2312" w:cs="仿宋_GB2312"/>
          <w:color w:val="auto"/>
          <w:sz w:val="32"/>
          <w:szCs w:val="32"/>
          <w:highlight w:val="none"/>
        </w:rPr>
        <w:t>家庭医生签约</w:t>
      </w:r>
      <w:r>
        <w:rPr>
          <w:rFonts w:hint="eastAsia" w:ascii="仿宋_GB2312" w:hAnsi="仿宋_GB2312" w:eastAsia="仿宋_GB2312" w:cs="仿宋_GB2312"/>
          <w:color w:val="auto"/>
          <w:sz w:val="32"/>
          <w:szCs w:val="32"/>
          <w:highlight w:val="none"/>
          <w:lang w:eastAsia="zh-CN"/>
        </w:rPr>
        <w:t>率，</w:t>
      </w:r>
      <w:r>
        <w:rPr>
          <w:rFonts w:hint="default" w:ascii="仿宋_GB2312" w:hAnsi="仿宋_GB2312" w:eastAsia="仿宋_GB2312" w:cs="仿宋_GB2312"/>
          <w:color w:val="auto"/>
          <w:sz w:val="32"/>
          <w:szCs w:val="32"/>
          <w:highlight w:val="none"/>
        </w:rPr>
        <w:t>为妇女提供宣传教育、</w:t>
      </w:r>
      <w:r>
        <w:rPr>
          <w:rFonts w:hint="eastAsia" w:ascii="仿宋_GB2312" w:hAnsi="仿宋_GB2312" w:eastAsia="仿宋_GB2312" w:cs="仿宋_GB2312"/>
          <w:color w:val="auto"/>
          <w:sz w:val="32"/>
          <w:szCs w:val="32"/>
          <w:highlight w:val="none"/>
        </w:rPr>
        <w:t>咨询指导、筛查评估、综合干预和应急救治等全方位卫生健康服务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加大女性常见恶性疾病干预救治力度和保障水平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加强女职工年度体检和职业病防治的常态化。</w:t>
      </w:r>
    </w:p>
    <w:p>
      <w:pPr>
        <w:pStyle w:val="7"/>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600" w:lineRule="exact"/>
        <w:ind w:firstLine="707" w:firstLineChars="22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保障孕产妇安全分娩。</w:t>
      </w:r>
      <w:r>
        <w:rPr>
          <w:rFonts w:hint="eastAsia" w:ascii="仿宋_GB2312" w:hAnsi="仿宋_GB2312" w:eastAsia="仿宋_GB2312" w:cs="仿宋_GB2312"/>
          <w:color w:val="auto"/>
          <w:sz w:val="32"/>
          <w:szCs w:val="32"/>
          <w:highlight w:val="none"/>
        </w:rPr>
        <w:t>提倡科学备孕和适龄怀孕，保持适当生育间隔，合理控制非医学因素导致的剖宫产。完善医疗机构产科质量规范化管理体系。提供生育全程基本医疗保健服务。将常住孕产妇健康管理纳入服务范围，加强对流动孕产妇的管理服务，为低收入孕产妇住院分娩和危重孕产妇救治提供必要救助。持续推进婚前医学检查、孕前优生健康检查、增补叶酸等婚前孕前保健服务。推动危重症孕产妇救治机构建设，有效运行危重症孕产妇救治网络，</w:t>
      </w:r>
      <w:r>
        <w:rPr>
          <w:rFonts w:hint="eastAsia" w:ascii="仿宋_GB2312" w:hAnsi="仿宋_GB2312" w:eastAsia="仿宋_GB2312" w:cs="仿宋_GB2312"/>
          <w:color w:val="auto"/>
          <w:sz w:val="32"/>
          <w:szCs w:val="32"/>
          <w:highlight w:val="none"/>
          <w:u w:val="none"/>
        </w:rPr>
        <w:t>全面落实妊娠风险筛查评估、高危专案管理、危重症救治、孕产妇死亡个案报告和约谈通报制度。</w:t>
      </w:r>
      <w:r>
        <w:rPr>
          <w:rFonts w:hint="eastAsia" w:ascii="仿宋_GB2312" w:hAnsi="仿宋_GB2312" w:eastAsia="仿宋_GB2312" w:cs="仿宋_GB2312"/>
          <w:color w:val="auto"/>
          <w:sz w:val="32"/>
          <w:szCs w:val="32"/>
          <w:highlight w:val="none"/>
        </w:rPr>
        <w:t>持续推进高龄孕产妇等重点人群的分级分类服务。全面落实预防艾滋病、梅毒和乙肝母婴传播综合干预措施，提升孕早期检测率</w:t>
      </w:r>
      <w:r>
        <w:rPr>
          <w:rStyle w:val="11"/>
          <w:rFonts w:ascii="仿宋_GB2312" w:hAnsi="仿宋_GB2312" w:eastAsia="仿宋_GB2312" w:cs="仿宋_GB2312"/>
          <w:color w:val="auto"/>
          <w:sz w:val="32"/>
          <w:szCs w:val="32"/>
          <w:highlight w:val="none"/>
        </w:rPr>
        <w:footnoteReference w:id="8"/>
      </w:r>
      <w:r>
        <w:rPr>
          <w:rFonts w:hint="eastAsia" w:ascii="仿宋_GB2312" w:hAnsi="仿宋_GB2312" w:eastAsia="仿宋_GB2312" w:cs="仿宋_GB2312"/>
          <w:color w:val="auto"/>
          <w:sz w:val="32"/>
          <w:szCs w:val="32"/>
          <w:highlight w:val="none"/>
        </w:rPr>
        <w:t>。多形式为孕产妇感染者提供健康咨询、心理和社会支持等服务，提高随访率。</w:t>
      </w:r>
    </w:p>
    <w:p>
      <w:pPr>
        <w:pStyle w:val="7"/>
        <w:keepNext w:val="0"/>
        <w:keepLines w:val="0"/>
        <w:pageBreakBefore w:val="0"/>
        <w:kinsoku/>
        <w:wordWrap/>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完善宫颈癌和乳腺癌综合防治体系和救助政策。</w:t>
      </w:r>
      <w:r>
        <w:rPr>
          <w:rFonts w:hint="eastAsia" w:ascii="仿宋_GB2312" w:hAnsi="仿宋_GB2312" w:eastAsia="仿宋_GB2312" w:cs="仿宋_GB2312"/>
          <w:color w:val="auto"/>
          <w:sz w:val="32"/>
          <w:szCs w:val="32"/>
          <w:highlight w:val="none"/>
        </w:rPr>
        <w:t>提高妇女宫颈癌和乳腺癌防治意识和能力，宫颈癌和乳腺癌防治知识知晓率达到90%以上。推进适龄女生人乳头瘤病毒（HPV）疫苗接种工作。实施城乡妇女宫颈癌、乳腺癌免费检查项目。</w:t>
      </w:r>
      <w:r>
        <w:rPr>
          <w:rFonts w:hint="eastAsia" w:ascii="仿宋_GB2312" w:hAnsi="Times New Roman" w:eastAsia="仿宋_GB2312"/>
          <w:color w:val="auto"/>
          <w:sz w:val="32"/>
          <w:szCs w:val="32"/>
          <w:highlight w:val="none"/>
        </w:rPr>
        <w:t xml:space="preserve"> 提升适龄妇女乳腺癌和宫颈癌人群筛查率，</w:t>
      </w:r>
      <w:r>
        <w:rPr>
          <w:rFonts w:hint="eastAsia" w:ascii="仿宋_GB2312" w:hAnsi="Times New Roman" w:eastAsia="仿宋_GB2312"/>
          <w:color w:val="auto"/>
          <w:sz w:val="32"/>
          <w:szCs w:val="32"/>
          <w:highlight w:val="none"/>
          <w:lang w:val="en-US" w:eastAsia="zh-CN"/>
        </w:rPr>
        <w:t>促进70%的城乡妇女在</w:t>
      </w:r>
      <w:r>
        <w:rPr>
          <w:rFonts w:hint="eastAsia" w:ascii="仿宋_GB2312" w:hAnsi="仿宋_GB2312" w:eastAsia="仿宋_GB2312" w:cs="仿宋_GB2312"/>
          <w:color w:val="auto"/>
          <w:sz w:val="32"/>
          <w:szCs w:val="32"/>
          <w:highlight w:val="none"/>
        </w:rPr>
        <w:t>3</w:t>
      </w:r>
      <w:r>
        <w:rPr>
          <w:rFonts w:ascii="仿宋_GB2312" w:hAnsi="仿宋_GB2312" w:eastAsia="仿宋_GB2312" w:cs="仿宋_GB2312"/>
          <w:color w:val="auto"/>
          <w:sz w:val="32"/>
          <w:szCs w:val="32"/>
          <w:highlight w:val="none"/>
        </w:rPr>
        <w:t>5-64</w:t>
      </w:r>
      <w:r>
        <w:rPr>
          <w:rFonts w:hint="eastAsia" w:ascii="仿宋_GB2312" w:hAnsi="仿宋_GB2312" w:eastAsia="仿宋_GB2312" w:cs="仿宋_GB2312"/>
          <w:color w:val="auto"/>
          <w:sz w:val="32"/>
          <w:szCs w:val="32"/>
          <w:highlight w:val="none"/>
        </w:rPr>
        <w:t>岁按照知情、自愿、免费原则</w:t>
      </w:r>
      <w:r>
        <w:rPr>
          <w:rFonts w:hint="eastAsia" w:ascii="仿宋_GB2312" w:hAnsi="仿宋_GB2312" w:eastAsia="仿宋_GB2312" w:cs="仿宋_GB2312"/>
          <w:color w:val="auto"/>
          <w:sz w:val="32"/>
          <w:szCs w:val="32"/>
          <w:highlight w:val="none"/>
          <w:lang w:val="en-US" w:eastAsia="zh-CN"/>
        </w:rPr>
        <w:t>接受宫颈癌</w:t>
      </w:r>
      <w:r>
        <w:rPr>
          <w:rFonts w:hint="eastAsia" w:ascii="仿宋_GB2312" w:hAnsi="仿宋_GB2312" w:eastAsia="仿宋_GB2312" w:cs="仿宋_GB2312"/>
          <w:color w:val="auto"/>
          <w:sz w:val="32"/>
          <w:szCs w:val="32"/>
          <w:highlight w:val="none"/>
        </w:rPr>
        <w:t>筛查，</w:t>
      </w:r>
      <w:r>
        <w:rPr>
          <w:rFonts w:hint="eastAsia" w:ascii="仿宋_GB2312" w:hAnsi="Times New Roman" w:eastAsia="仿宋_GB2312"/>
          <w:color w:val="auto"/>
          <w:sz w:val="32"/>
          <w:szCs w:val="32"/>
          <w:highlight w:val="none"/>
        </w:rPr>
        <w:t>落实</w:t>
      </w:r>
      <w:r>
        <w:rPr>
          <w:rFonts w:hint="eastAsia" w:ascii="仿宋_GB2312" w:hAnsi="仿宋_GB2312" w:eastAsia="仿宋_GB2312" w:cs="仿宋_GB2312"/>
          <w:color w:val="auto"/>
          <w:sz w:val="32"/>
          <w:szCs w:val="32"/>
          <w:highlight w:val="none"/>
        </w:rPr>
        <w:t>困难女职工、无业下岗和低收入妇女免费“两癌”筛查全覆盖。加强农村妇女、城镇低保家庭妇女、城镇特困妇女、困难女职工等人群的疾病筛查、重症救治和困难救助。督促用人单位落实女职工保健工作规定，鼓励用人单位将乳腺癌、宫颈癌等筛查纳入职工年度体检项目。加强宫颈癌和乳腺癌筛查和诊断技术的创新应用。强化筛查和后续诊治服务的衔接，促进早诊早治。宫颈癌患者治疗率达到90%以上。</w:t>
      </w:r>
    </w:p>
    <w:p>
      <w:pPr>
        <w:pStyle w:val="7"/>
        <w:keepNext w:val="0"/>
        <w:keepLines w:val="0"/>
        <w:pageBreakBefore w:val="0"/>
        <w:kinsoku/>
        <w:wordWrap/>
        <w:topLinePunct w:val="0"/>
        <w:autoSpaceDE/>
        <w:autoSpaceDN/>
        <w:bidi w:val="0"/>
        <w:adjustRightInd w:val="0"/>
        <w:snapToGrid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6</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提高妇女生殖健康水平。</w:t>
      </w:r>
      <w:r>
        <w:rPr>
          <w:rFonts w:hint="eastAsia" w:ascii="仿宋_GB2312" w:hAnsi="仿宋_GB2312" w:eastAsia="仿宋_GB2312" w:cs="仿宋_GB2312"/>
          <w:color w:val="auto"/>
          <w:sz w:val="32"/>
          <w:szCs w:val="32"/>
          <w:highlight w:val="none"/>
        </w:rPr>
        <w:t>将生殖健康服务融入妇女健康管理全过程</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落实基本避孕服务项目，加强产后和流产后避孕节育服务，预防非意愿妊娠。全面实行免费婚前孕前健康检查，建有紧邻婚姻登记处的“一站式”婚育健康医学检查场所。整合女性生殖健康教育服务资源，多渠道、全方位构建妇女生殖健康及艾滋病防控宣教网络，倡导男女两性增强性道德、性健康、性安全意识，共担避孕责任，保障妇女享有避孕节育知情选择权。每年在文化、广播、宣传部门阵地平台和融媒体进行生殖健康宣传的公益广告数每年不少于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条。促进学生掌握生殖健康知识，提高自我保护能力。相关职能部门依据各自职责分工针对义务教育学段和职业教育学校的女学生开展生殖健康宣教活动。落实基本避孕服务项目，预防非意愿妊娠。减少非医学需要的人工流产。规范不孕症诊疗服务。</w:t>
      </w:r>
      <w:r>
        <w:rPr>
          <w:rFonts w:hint="eastAsia" w:ascii="仿宋_GB2312" w:hAnsi="仿宋_GB2312" w:eastAsia="仿宋_GB2312" w:cs="仿宋_GB2312"/>
          <w:color w:val="auto"/>
          <w:sz w:val="32"/>
          <w:szCs w:val="32"/>
          <w:highlight w:val="none"/>
          <w:shd w:val="clear" w:color="auto" w:fill="FFFFFF"/>
        </w:rPr>
        <w:t>规范人类辅助生殖技术应用。</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7.加强艾滋病、梅毒和乙肝病毒母婴传播防治。</w:t>
      </w:r>
      <w:r>
        <w:rPr>
          <w:rFonts w:hint="eastAsia" w:ascii="仿宋_GB2312" w:hAnsi="仿宋_GB2312" w:eastAsia="仿宋_GB2312" w:cs="仿宋_GB2312"/>
          <w:color w:val="auto"/>
          <w:sz w:val="32"/>
          <w:szCs w:val="32"/>
          <w:highlight w:val="none"/>
        </w:rPr>
        <w:t>全面落实预防艾滋病、梅毒和乙肝病毒母婴传播综合干预措施，加大防治宣传和防控力度。加强对妇女感染者特别是流动妇女、城中村、农村地区感染者及其家庭的医疗、健康咨询、心理和社会支持等服务</w:t>
      </w:r>
      <w:r>
        <w:rPr>
          <w:rFonts w:hint="eastAsia" w:ascii="仿宋_GB2312" w:hAnsi="Microsoft Yi Baiti" w:eastAsia="仿宋_GB2312" w:cs="Microsoft Yi Baiti"/>
          <w:color w:val="auto"/>
          <w:sz w:val="32"/>
          <w:szCs w:val="32"/>
          <w:highlight w:val="none"/>
        </w:rPr>
        <w:t>，</w:t>
      </w:r>
      <w:r>
        <w:rPr>
          <w:rFonts w:hint="eastAsia" w:ascii="仿宋_GB2312" w:hAnsi="仿宋_GB2312" w:eastAsia="仿宋_GB2312" w:cs="仿宋_GB2312"/>
          <w:color w:val="auto"/>
          <w:sz w:val="32"/>
          <w:szCs w:val="32"/>
          <w:highlight w:val="none"/>
        </w:rPr>
        <w:t>提高随访率。先天梅毒报告发病率下降到15/10万活产数以下。</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8.</w:t>
      </w:r>
      <w:r>
        <w:rPr>
          <w:rFonts w:hint="eastAsia" w:ascii="仿宋_GB2312" w:hAnsi="仿宋_GB2312" w:eastAsia="仿宋_GB2312" w:cs="仿宋_GB2312"/>
          <w:b/>
          <w:bCs/>
          <w:color w:val="auto"/>
          <w:sz w:val="32"/>
          <w:szCs w:val="32"/>
          <w:highlight w:val="none"/>
        </w:rPr>
        <w:t>促进妇女心理健康。</w:t>
      </w:r>
      <w:r>
        <w:rPr>
          <w:rFonts w:hint="eastAsia" w:ascii="仿宋_GB2312" w:hAnsi="仿宋_GB2312" w:eastAsia="仿宋_GB2312" w:cs="仿宋_GB2312"/>
          <w:color w:val="auto"/>
          <w:sz w:val="32"/>
          <w:szCs w:val="32"/>
          <w:highlight w:val="none"/>
        </w:rPr>
        <w:t>加强心理健康知识宣传，按需开展心理咨询、评估和指导，促进妇女掌握基本的心理调适方法，加强睡眠障碍、焦虑、抑郁等心理问题的防治干预。建立完善女性心理健康服务体系，在心理健康和精神卫生服务体系建设中，重点关注青春期、孕产期、更年期、老年期妇女的心理健康，强化心理咨询和治疗技术在妇女保健和疾病防治中的应用。加大应用型心理健康和社会工作人员培养力度，促进医疗机构、 心理健康和社会工作服务机构提供规范服务。</w:t>
      </w:r>
      <w:r>
        <w:rPr>
          <w:rFonts w:ascii="仿宋_GB2312" w:hAnsi="仿宋_GB2312" w:eastAsia="仿宋_GB2312" w:cs="仿宋_GB2312"/>
          <w:color w:val="auto"/>
          <w:sz w:val="32"/>
          <w:szCs w:val="32"/>
          <w:highlight w:val="none"/>
        </w:rPr>
        <w:t>将</w:t>
      </w:r>
      <w:r>
        <w:rPr>
          <w:rFonts w:hint="eastAsia" w:ascii="仿宋_GB2312" w:hAnsi="仿宋_GB2312" w:eastAsia="仿宋_GB2312" w:cs="仿宋_GB2312"/>
          <w:color w:val="auto"/>
          <w:sz w:val="32"/>
          <w:szCs w:val="32"/>
          <w:highlight w:val="none"/>
        </w:rPr>
        <w:t>女性</w:t>
      </w:r>
      <w:r>
        <w:rPr>
          <w:rFonts w:ascii="仿宋_GB2312" w:hAnsi="仿宋_GB2312" w:eastAsia="仿宋_GB2312" w:cs="仿宋_GB2312"/>
          <w:color w:val="auto"/>
          <w:sz w:val="32"/>
          <w:szCs w:val="32"/>
          <w:highlight w:val="none"/>
        </w:rPr>
        <w:t>心理咨询</w:t>
      </w:r>
      <w:r>
        <w:rPr>
          <w:rFonts w:hint="eastAsia" w:ascii="仿宋_GB2312" w:hAnsi="仿宋_GB2312" w:eastAsia="仿宋_GB2312" w:cs="仿宋_GB2312"/>
          <w:color w:val="auto"/>
          <w:sz w:val="32"/>
          <w:szCs w:val="32"/>
          <w:highlight w:val="none"/>
        </w:rPr>
        <w:t>专项服务</w:t>
      </w:r>
      <w:r>
        <w:rPr>
          <w:rFonts w:ascii="仿宋_GB2312" w:hAnsi="仿宋_GB2312" w:eastAsia="仿宋_GB2312" w:cs="仿宋_GB2312"/>
          <w:color w:val="auto"/>
          <w:sz w:val="32"/>
          <w:szCs w:val="32"/>
          <w:highlight w:val="none"/>
        </w:rPr>
        <w:t>纳入基层社会心理服务</w:t>
      </w:r>
      <w:r>
        <w:rPr>
          <w:rFonts w:hint="eastAsia" w:ascii="仿宋_GB2312" w:hAnsi="仿宋_GB2312" w:eastAsia="仿宋_GB2312" w:cs="仿宋_GB2312"/>
          <w:color w:val="auto"/>
          <w:sz w:val="32"/>
          <w:szCs w:val="32"/>
          <w:highlight w:val="none"/>
        </w:rPr>
        <w:t>体系，引进心理咨询师、社会工作者等专业人员，积极开展针对高压行业、部门和机构就职妇女的心理疏导及危机干预工作，鼓励社区为有需要的妇女提供心理健康服务支持。</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9.</w:t>
      </w:r>
      <w:r>
        <w:rPr>
          <w:rFonts w:hint="eastAsia" w:ascii="仿宋_GB2312" w:hAnsi="仿宋_GB2312" w:eastAsia="仿宋_GB2312" w:cs="仿宋_GB2312"/>
          <w:b/>
          <w:bCs/>
          <w:color w:val="auto"/>
          <w:sz w:val="32"/>
          <w:szCs w:val="32"/>
          <w:highlight w:val="none"/>
        </w:rPr>
        <w:t>提升妇女健康素养。</w:t>
      </w:r>
      <w:r>
        <w:rPr>
          <w:rFonts w:hint="eastAsia" w:ascii="仿宋_GB2312" w:hAnsi="仿宋_GB2312" w:eastAsia="仿宋_GB2312" w:cs="仿宋_GB2312"/>
          <w:color w:val="auto"/>
          <w:sz w:val="32"/>
          <w:szCs w:val="32"/>
          <w:highlight w:val="none"/>
        </w:rPr>
        <w:t>加大妇女健康知识普及力度，建立完善健康科普专家库和资源库，持续深入开展健康科普宣传教育，规范发布妇女健康信息，引导妇女树立科学健康理念，学习健康知识，掌握身心健康、预防疾病、科学就医、合理用药等知识技能。提高妇女参与传染病防控、应急避险的意识和能力。面向妇女开展控制烟草危害、拒绝酗酒、远离毒品的宣传教育。引导妇女积极投身爱国卫生运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养成文明健康生活方式。</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ascii="仿宋_GB2312" w:hAnsi="仿宋_GB2312" w:eastAsia="仿宋_GB2312" w:cs="仿宋_GB2312"/>
          <w:b/>
          <w:bCs/>
          <w:color w:val="auto"/>
          <w:sz w:val="32"/>
          <w:szCs w:val="32"/>
          <w:highlight w:val="none"/>
        </w:rPr>
        <w:t>0.提高妇女营养水平。</w:t>
      </w:r>
      <w:r>
        <w:rPr>
          <w:rFonts w:hint="eastAsia" w:ascii="仿宋_GB2312" w:hAnsi="仿宋_GB2312" w:eastAsia="仿宋_GB2312" w:cs="仿宋_GB2312"/>
          <w:color w:val="auto"/>
          <w:sz w:val="32"/>
          <w:szCs w:val="32"/>
          <w:highlight w:val="none"/>
        </w:rPr>
        <w:t>因地制宜开展营养和膳食指导，提高妇女对营养标签的知晓率，促进妇女学习掌握营养知识，均衡饮食，预防控制营养不良和肥胖。面向不同年龄段妇女群体开发营养健康宣传信息和产品。</w:t>
      </w:r>
      <w:r>
        <w:rPr>
          <w:rFonts w:hint="eastAsia" w:ascii="仿宋_GB2312" w:hAnsi="仿宋_GB2312" w:eastAsia="仿宋_GB2312" w:cs="仿宋_GB2312"/>
          <w:b w:val="0"/>
          <w:bCs w:val="0"/>
          <w:color w:val="auto"/>
          <w:sz w:val="32"/>
          <w:szCs w:val="32"/>
          <w:highlight w:val="none"/>
        </w:rPr>
        <w:t>开展孕产妇营养监测和定期评估，</w:t>
      </w:r>
      <w:r>
        <w:rPr>
          <w:rFonts w:hint="eastAsia" w:ascii="仿宋_GB2312" w:hAnsi="仿宋_GB2312" w:eastAsia="仿宋_GB2312" w:cs="仿宋_GB2312"/>
          <w:color w:val="auto"/>
          <w:sz w:val="32"/>
          <w:szCs w:val="32"/>
          <w:highlight w:val="none"/>
        </w:rPr>
        <w:t>预防和减少孕产妇缺铁性贫血。试点推动低体重高龄老年妇女营养改善行动，防控制老年妇女低体重和贫血。定期为65岁及以上妇女提供健康评估、体格检查和健康指导等服务。加强中医药保健指导。</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11.引导妇女积极</w:t>
      </w:r>
      <w:r>
        <w:rPr>
          <w:rFonts w:hint="eastAsia" w:ascii="仿宋_GB2312" w:hAnsi="仿宋_GB2312" w:eastAsia="仿宋_GB2312" w:cs="仿宋_GB2312"/>
          <w:b/>
          <w:bCs/>
          <w:color w:val="auto"/>
          <w:sz w:val="32"/>
          <w:szCs w:val="32"/>
          <w:highlight w:val="none"/>
        </w:rPr>
        <w:t>参与</w:t>
      </w:r>
      <w:r>
        <w:rPr>
          <w:rFonts w:ascii="仿宋_GB2312" w:hAnsi="仿宋_GB2312" w:eastAsia="仿宋_GB2312" w:cs="仿宋_GB2312"/>
          <w:b/>
          <w:bCs/>
          <w:color w:val="auto"/>
          <w:sz w:val="32"/>
          <w:szCs w:val="32"/>
          <w:highlight w:val="none"/>
        </w:rPr>
        <w:t>全民健身行动。</w:t>
      </w:r>
      <w:r>
        <w:rPr>
          <w:rFonts w:hint="eastAsia" w:ascii="仿宋_GB2312" w:hAnsi="仿宋_GB2312" w:eastAsia="仿宋_GB2312" w:cs="仿宋_GB2312"/>
          <w:color w:val="auto"/>
          <w:sz w:val="32"/>
          <w:szCs w:val="32"/>
          <w:highlight w:val="none"/>
        </w:rPr>
        <w:t>推动各类妇女健身组织组建，引导妇女有效利用全民健身场地设施、公共体育场所等，积极加入各类健身组织、参与全民健身赛事活动，因地制宜开展各类户外体育活动。加强针对妇女群体体育健身活动的宣传和科学指导，推广适合女性全生命周期各期特点的体育健身项目，提倡用人单位开展工间操，鼓励支持工会组织、社区开展妇女健身活动。</w:t>
      </w:r>
    </w:p>
    <w:p>
      <w:pPr>
        <w:pStyle w:val="7"/>
        <w:keepNext w:val="0"/>
        <w:keepLines w:val="0"/>
        <w:pageBreakBefore w:val="0"/>
        <w:shd w:val="clear" w:color="auto" w:fill="FFFFFF"/>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12.</w:t>
      </w:r>
      <w:r>
        <w:rPr>
          <w:rFonts w:hint="eastAsia" w:ascii="仿宋_GB2312" w:hAnsi="仿宋_GB2312" w:eastAsia="仿宋_GB2312" w:cs="仿宋_GB2312"/>
          <w:b/>
          <w:bCs/>
          <w:color w:val="auto"/>
          <w:sz w:val="32"/>
          <w:szCs w:val="32"/>
          <w:highlight w:val="none"/>
        </w:rPr>
        <w:t>强化妇女健康服务的科技支撑。</w:t>
      </w:r>
      <w:r>
        <w:rPr>
          <w:rFonts w:hint="eastAsia" w:ascii="仿宋_GB2312" w:hAnsi="仿宋_GB2312" w:eastAsia="仿宋_GB2312" w:cs="仿宋_GB2312"/>
          <w:color w:val="auto"/>
          <w:sz w:val="32"/>
          <w:szCs w:val="32"/>
          <w:highlight w:val="none"/>
        </w:rPr>
        <w:t>创新智慧医疗服务模式，推进“互联网</w:t>
      </w:r>
      <w:r>
        <w:rPr>
          <w:rFonts w:ascii="仿宋_GB2312" w:hAnsi="仿宋_GB2312" w:eastAsia="仿宋_GB2312" w:cs="仿宋_GB2312"/>
          <w:color w:val="auto"/>
          <w:sz w:val="32"/>
          <w:szCs w:val="32"/>
          <w:highlight w:val="none"/>
        </w:rPr>
        <w:t>+妇幼健康”</w:t>
      </w:r>
      <w:r>
        <w:rPr>
          <w:rFonts w:hint="eastAsia" w:ascii="仿宋_GB2312" w:hAnsi="仿宋_GB2312" w:eastAsia="仿宋_GB2312" w:cs="仿宋_GB2312"/>
          <w:color w:val="auto"/>
          <w:sz w:val="32"/>
          <w:szCs w:val="32"/>
          <w:highlight w:val="none"/>
        </w:rPr>
        <w:t>，促进大数据、云计算、人工智能、计算机仿真技术等在妇女健康领域的创新应用。推动婚前、孕前、孕产期、儿童保健各环节的妇幼健康信息的集中、共享、整合、挖掘、分析和利用。</w:t>
      </w:r>
      <w:r>
        <w:rPr>
          <w:rFonts w:hint="eastAsia" w:ascii="仿宋_GB2312" w:hAnsi="仿宋_GB2312" w:eastAsia="仿宋_GB2312" w:cs="仿宋_GB2312"/>
          <w:color w:val="auto"/>
          <w:sz w:val="32"/>
          <w:szCs w:val="32"/>
          <w:highlight w:val="none"/>
          <w:lang w:eastAsia="zh-CN"/>
        </w:rPr>
        <w:t>建立完善妇女儿童健康管理信息数据库，实现社区、医院与妇幼保健机构信息共享。</w:t>
      </w:r>
      <w:r>
        <w:rPr>
          <w:rFonts w:hint="eastAsia" w:ascii="仿宋_GB2312" w:hAnsi="仿宋_GB2312" w:eastAsia="仿宋_GB2312" w:cs="仿宋_GB2312"/>
          <w:color w:val="auto"/>
          <w:sz w:val="32"/>
          <w:szCs w:val="32"/>
          <w:highlight w:val="none"/>
        </w:rPr>
        <w:t>加强医疗机构间的协作，促进分级诊疗的上下联动。促进妇女身心健康的科学研究和成果转化。</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（二）妇女与教育</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1.加强思想政治教育，增进妇女对习近平新时代中国</w:t>
      </w:r>
      <w:r>
        <w:rPr>
          <w:rFonts w:hint="eastAsia" w:ascii="仿宋_GB2312" w:hAnsi="仿宋_GB2312" w:eastAsia="仿宋_GB2312" w:cs="仿宋_GB2312"/>
          <w:bCs/>
          <w:color w:val="auto"/>
          <w:sz w:val="32"/>
          <w:szCs w:val="32"/>
          <w:highlight w:val="none"/>
        </w:rPr>
        <w:t>特色社会主义思想的政治认同、思想认同、情感认同，</w:t>
      </w:r>
      <w:r>
        <w:rPr>
          <w:rFonts w:ascii="仿宋_GB2312" w:hAnsi="仿宋_GB2312" w:eastAsia="仿宋_GB2312" w:cs="仿宋_GB2312"/>
          <w:color w:val="auto"/>
          <w:kern w:val="0"/>
          <w:sz w:val="32"/>
          <w:szCs w:val="32"/>
          <w:highlight w:val="none"/>
        </w:rPr>
        <w:t>引领妇女做伟大事业的建设者、文明风尚的倡导者、敢于追梦的奋斗者</w:t>
      </w:r>
      <w:r>
        <w:rPr>
          <w:rStyle w:val="11"/>
          <w:rFonts w:ascii="仿宋_GB2312" w:hAnsi="仿宋_GB2312" w:eastAsia="仿宋_GB2312" w:cs="仿宋_GB2312"/>
          <w:bCs/>
          <w:color w:val="auto"/>
          <w:kern w:val="0"/>
          <w:sz w:val="32"/>
          <w:szCs w:val="32"/>
          <w:highlight w:val="none"/>
        </w:rPr>
        <w:footnoteReference w:id="9"/>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color w:val="auto"/>
          <w:kern w:val="0"/>
          <w:sz w:val="32"/>
          <w:szCs w:val="32"/>
          <w:highlight w:val="none"/>
        </w:rPr>
        <w:t>2.教育工作全面贯彻男女平等基本国策</w:t>
      </w:r>
      <w:r>
        <w:rPr>
          <w:rStyle w:val="11"/>
          <w:rFonts w:ascii="仿宋_GB2312" w:hAnsi="仿宋_GB2312" w:eastAsia="仿宋_GB2312" w:cs="仿宋_GB2312"/>
          <w:color w:val="auto"/>
          <w:kern w:val="0"/>
          <w:sz w:val="32"/>
          <w:szCs w:val="32"/>
          <w:highlight w:val="none"/>
        </w:rPr>
        <w:footnoteReference w:id="10"/>
      </w:r>
      <w:r>
        <w:rPr>
          <w:rFonts w:hint="eastAsia" w:ascii="仿宋_GB2312" w:hAnsi="仿宋_GB2312" w:eastAsia="仿宋_GB2312" w:cs="仿宋_GB2312"/>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3.</w:t>
      </w:r>
      <w:r>
        <w:rPr>
          <w:rFonts w:hint="eastAsia" w:ascii="仿宋_GB2312" w:hAnsi="仿宋_GB2312" w:eastAsia="仿宋_GB2312" w:cs="仿宋_GB2312"/>
          <w:bCs/>
          <w:color w:val="auto"/>
          <w:sz w:val="32"/>
          <w:szCs w:val="32"/>
          <w:highlight w:val="none"/>
          <w:lang w:val="en-US" w:eastAsia="zh-CN"/>
        </w:rPr>
        <w:t>大</w:t>
      </w:r>
      <w:r>
        <w:rPr>
          <w:rFonts w:hint="eastAsia" w:ascii="仿宋_GB2312" w:hAnsi="仿宋_GB2312" w:eastAsia="仿宋_GB2312" w:cs="仿宋_GB2312"/>
          <w:bCs/>
          <w:color w:val="auto"/>
          <w:sz w:val="32"/>
          <w:szCs w:val="32"/>
          <w:highlight w:val="none"/>
        </w:rPr>
        <w:t>中小学性别平等教育得到全面推进，教师和学生的男女平等意识明显增强</w:t>
      </w:r>
      <w:r>
        <w:rPr>
          <w:rStyle w:val="11"/>
          <w:rFonts w:ascii="仿宋_GB2312" w:hAnsi="仿宋_GB2312" w:eastAsia="仿宋_GB2312" w:cs="仿宋_GB2312"/>
          <w:bCs/>
          <w:color w:val="auto"/>
          <w:sz w:val="32"/>
          <w:szCs w:val="32"/>
          <w:highlight w:val="none"/>
        </w:rPr>
        <w:footnoteReference w:id="11"/>
      </w:r>
      <w:r>
        <w:rPr>
          <w:rFonts w:hint="eastAsia" w:ascii="仿宋_GB2312" w:hAnsi="仿宋_GB2312" w:eastAsia="仿宋_GB2312" w:cs="仿宋_GB2312"/>
          <w:bCs/>
          <w:color w:val="auto"/>
          <w:sz w:val="32"/>
          <w:szCs w:val="32"/>
          <w:highlight w:val="none"/>
        </w:rPr>
        <w:t>。</w:t>
      </w:r>
    </w:p>
    <w:p>
      <w:pPr>
        <w:pStyle w:val="2"/>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color w:val="auto"/>
          <w:highlight w:val="none"/>
        </w:rPr>
      </w:pPr>
      <w:r>
        <w:rPr>
          <w:rFonts w:ascii="仿宋_GB2312" w:hAnsi="仿宋_GB2312" w:eastAsia="仿宋_GB2312" w:cs="仿宋_GB2312"/>
          <w:bCs/>
          <w:color w:val="auto"/>
          <w:kern w:val="2"/>
          <w:sz w:val="32"/>
          <w:szCs w:val="32"/>
          <w:highlight w:val="none"/>
        </w:rPr>
        <w:t>4.</w:t>
      </w:r>
      <w:r>
        <w:rPr>
          <w:rFonts w:hint="eastAsia" w:ascii="仿宋_GB2312" w:hAnsi="仿宋_GB2312" w:eastAsia="仿宋_GB2312" w:cs="仿宋_GB2312"/>
          <w:bCs/>
          <w:color w:val="auto"/>
          <w:kern w:val="2"/>
          <w:sz w:val="32"/>
          <w:szCs w:val="32"/>
          <w:highlight w:val="none"/>
        </w:rPr>
        <w:t>女童平等接受学前教育，学前教育毛入园率达到</w:t>
      </w:r>
      <w:r>
        <w:rPr>
          <w:rFonts w:ascii="仿宋_GB2312" w:hAnsi="仿宋_GB2312" w:eastAsia="仿宋_GB2312" w:cs="仿宋_GB2312"/>
          <w:bCs/>
          <w:color w:val="auto"/>
          <w:kern w:val="2"/>
          <w:sz w:val="32"/>
          <w:szCs w:val="32"/>
          <w:highlight w:val="none"/>
        </w:rPr>
        <w:t>100%</w:t>
      </w:r>
      <w:r>
        <w:rPr>
          <w:rFonts w:ascii="仿宋_GB2312" w:hAnsi="仿宋_GB2312" w:eastAsia="仿宋_GB2312" w:cs="仿宋_GB2312"/>
          <w:bCs/>
          <w:color w:val="auto"/>
          <w:kern w:val="2"/>
          <w:sz w:val="32"/>
          <w:szCs w:val="32"/>
          <w:highlight w:val="none"/>
          <w:vertAlign w:val="superscript"/>
        </w:rPr>
        <w:footnoteReference w:id="12"/>
      </w:r>
      <w:r>
        <w:rPr>
          <w:rFonts w:hint="eastAsia" w:ascii="仿宋_GB2312" w:hAnsi="仿宋_GB2312" w:eastAsia="仿宋_GB2312" w:cs="仿宋_GB2312"/>
          <w:bCs/>
          <w:color w:val="auto"/>
          <w:kern w:val="2"/>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5</w:t>
      </w:r>
      <w:r>
        <w:rPr>
          <w:rFonts w:hint="eastAsia" w:ascii="仿宋_GB2312" w:hAnsi="仿宋_GB2312" w:eastAsia="仿宋_GB2312" w:cs="仿宋_GB2312"/>
          <w:bCs/>
          <w:color w:val="auto"/>
          <w:sz w:val="32"/>
          <w:szCs w:val="32"/>
          <w:highlight w:val="none"/>
        </w:rPr>
        <w:t>.女童平等接受义务教育，九年义务教育巩固率不低于9</w:t>
      </w:r>
      <w:r>
        <w:rPr>
          <w:rFonts w:hint="eastAsia" w:ascii="仿宋_GB2312" w:hAnsi="仿宋_GB2312" w:eastAsia="仿宋_GB2312" w:cs="仿宋_GB2312"/>
          <w:bCs/>
          <w:color w:val="auto"/>
          <w:sz w:val="32"/>
          <w:szCs w:val="32"/>
          <w:highlight w:val="none"/>
          <w:lang w:val="en-US" w:eastAsia="zh-CN"/>
        </w:rPr>
        <w:t>8.35</w:t>
      </w:r>
      <w:r>
        <w:rPr>
          <w:rFonts w:hint="eastAsia" w:ascii="仿宋_GB2312" w:hAnsi="仿宋_GB2312" w:eastAsia="仿宋_GB2312" w:cs="仿宋_GB2312"/>
          <w:bCs/>
          <w:color w:val="auto"/>
          <w:sz w:val="32"/>
          <w:szCs w:val="32"/>
          <w:highlight w:val="none"/>
        </w:rPr>
        <w:t>%</w:t>
      </w:r>
      <w:r>
        <w:rPr>
          <w:rStyle w:val="11"/>
          <w:rFonts w:ascii="仿宋_GB2312" w:hAnsi="仿宋_GB2312" w:eastAsia="仿宋_GB2312" w:cs="仿宋_GB2312"/>
          <w:bCs/>
          <w:color w:val="auto"/>
          <w:sz w:val="32"/>
          <w:szCs w:val="32"/>
          <w:highlight w:val="none"/>
        </w:rPr>
        <w:footnoteReference w:id="13"/>
      </w:r>
      <w:r>
        <w:rPr>
          <w:rFonts w:hint="eastAsia" w:ascii="仿宋_GB2312" w:hAnsi="仿宋_GB2312" w:eastAsia="仿宋_GB2312" w:cs="仿宋_GB2312"/>
          <w:bCs/>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Cs/>
          <w:color w:val="auto"/>
          <w:sz w:val="32"/>
          <w:szCs w:val="32"/>
          <w:highlight w:val="none"/>
        </w:rPr>
        <w:t>6</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女性平等接受高中阶段教育，女生高中阶段教育毛入学率保持</w:t>
      </w:r>
      <w:r>
        <w:rPr>
          <w:rFonts w:hint="eastAsia" w:ascii="仿宋_GB2312" w:hAnsi="仿宋_GB2312" w:eastAsia="仿宋_GB2312" w:cs="仿宋_GB2312"/>
          <w:color w:val="auto"/>
          <w:sz w:val="32"/>
          <w:szCs w:val="32"/>
          <w:highlight w:val="none"/>
          <w:lang w:val="en-US" w:eastAsia="zh-CN"/>
        </w:rPr>
        <w:t>99</w:t>
      </w:r>
      <w:r>
        <w:rPr>
          <w:rFonts w:hint="eastAsia" w:ascii="仿宋_GB2312" w:hAnsi="仿宋_GB2312" w:eastAsia="仿宋_GB2312" w:cs="仿宋_GB2312"/>
          <w:color w:val="auto"/>
          <w:sz w:val="32"/>
          <w:szCs w:val="32"/>
          <w:highlight w:val="none"/>
        </w:rPr>
        <w:t>%以上</w:t>
      </w:r>
      <w:r>
        <w:rPr>
          <w:rStyle w:val="11"/>
          <w:rFonts w:hint="eastAsia" w:ascii="仿宋_GB2312" w:hAnsi="仿宋_GB2312" w:eastAsia="仿宋_GB2312" w:cs="仿宋_GB2312"/>
          <w:bCs/>
          <w:color w:val="auto"/>
          <w:sz w:val="32"/>
          <w:szCs w:val="32"/>
          <w:highlight w:val="none"/>
        </w:rPr>
        <w:footnoteReference w:id="14"/>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jc w:val="both"/>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7</w:t>
      </w:r>
      <w:r>
        <w:rPr>
          <w:rFonts w:hint="eastAsia" w:ascii="仿宋_GB2312" w:hAnsi="仿宋_GB2312" w:eastAsia="仿宋_GB2312" w:cs="仿宋_GB2312"/>
          <w:bCs/>
          <w:color w:val="auto"/>
          <w:sz w:val="32"/>
          <w:szCs w:val="32"/>
          <w:highlight w:val="none"/>
        </w:rPr>
        <w:t>.女性接受职业教育的水平逐步提高</w:t>
      </w:r>
      <w:r>
        <w:rPr>
          <w:rStyle w:val="11"/>
          <w:rFonts w:ascii="仿宋_GB2312" w:hAnsi="仿宋_GB2312" w:eastAsia="仿宋_GB2312" w:cs="仿宋_GB2312"/>
          <w:bCs/>
          <w:color w:val="auto"/>
          <w:sz w:val="32"/>
          <w:szCs w:val="32"/>
          <w:highlight w:val="none"/>
        </w:rPr>
        <w:footnoteReference w:id="15"/>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Style w:val="11"/>
          <w:color w:val="auto"/>
          <w:highlight w:val="none"/>
        </w:rPr>
      </w:pPr>
      <w:r>
        <w:rPr>
          <w:rFonts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保障女性平等接受高等教育的权利和机会</w:t>
      </w:r>
      <w:r>
        <w:rPr>
          <w:rStyle w:val="11"/>
          <w:rFonts w:ascii="仿宋_GB2312" w:hAnsi="仿宋_GB2312" w:eastAsia="仿宋_GB2312" w:cs="仿宋_GB2312"/>
          <w:bCs/>
          <w:color w:val="auto"/>
          <w:sz w:val="32"/>
          <w:szCs w:val="32"/>
          <w:highlight w:val="none"/>
        </w:rPr>
        <w:footnoteReference w:id="16"/>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9</w:t>
      </w:r>
      <w:r>
        <w:rPr>
          <w:rFonts w:hint="eastAsia" w:ascii="仿宋_GB2312" w:hAnsi="仿宋_GB2312" w:eastAsia="仿宋_GB2312" w:cs="仿宋_GB2312"/>
          <w:bCs/>
          <w:color w:val="auto"/>
          <w:sz w:val="32"/>
          <w:szCs w:val="32"/>
          <w:highlight w:val="none"/>
        </w:rPr>
        <w:t>.大力培养女性科技人才</w:t>
      </w:r>
      <w:r>
        <w:rPr>
          <w:rStyle w:val="11"/>
          <w:rFonts w:ascii="仿宋_GB2312" w:hAnsi="仿宋_GB2312" w:eastAsia="仿宋_GB2312" w:cs="仿宋_GB2312"/>
          <w:bCs/>
          <w:color w:val="auto"/>
          <w:sz w:val="32"/>
          <w:szCs w:val="32"/>
          <w:highlight w:val="none"/>
        </w:rPr>
        <w:footnoteReference w:id="17"/>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r>
        <w:rPr>
          <w:rFonts w:ascii="仿宋_GB2312" w:hAnsi="仿宋_GB2312" w:eastAsia="仿宋_GB2312" w:cs="仿宋_GB2312"/>
          <w:bCs/>
          <w:color w:val="auto"/>
          <w:sz w:val="32"/>
          <w:szCs w:val="32"/>
          <w:highlight w:val="none"/>
        </w:rPr>
        <w:t>0</w:t>
      </w:r>
      <w:r>
        <w:rPr>
          <w:rFonts w:hint="eastAsia" w:ascii="仿宋_GB2312" w:hAnsi="仿宋_GB2312" w:eastAsia="仿宋_GB2312" w:cs="仿宋_GB2312"/>
          <w:bCs/>
          <w:color w:val="auto"/>
          <w:sz w:val="32"/>
          <w:szCs w:val="32"/>
          <w:highlight w:val="none"/>
        </w:rPr>
        <w:t>.促进女性终生学习意识，女性接受终身教育水平不断提高</w:t>
      </w:r>
      <w:r>
        <w:rPr>
          <w:rStyle w:val="11"/>
          <w:rFonts w:ascii="仿宋_GB2312" w:hAnsi="仿宋_GB2312" w:eastAsia="仿宋_GB2312" w:cs="仿宋_GB2312"/>
          <w:bCs/>
          <w:color w:val="auto"/>
          <w:sz w:val="32"/>
          <w:szCs w:val="32"/>
          <w:highlight w:val="none"/>
        </w:rPr>
        <w:footnoteReference w:id="18"/>
      </w:r>
      <w:r>
        <w:rPr>
          <w:rFonts w:hint="eastAsia" w:ascii="仿宋" w:hAnsi="仿宋" w:eastAsia="仿宋"/>
          <w:bCs/>
          <w:color w:val="auto"/>
          <w:sz w:val="28"/>
          <w:szCs w:val="28"/>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bCs/>
          <w:color w:val="auto"/>
          <w:kern w:val="0"/>
          <w:sz w:val="32"/>
          <w:szCs w:val="32"/>
          <w:highlight w:val="none"/>
        </w:rPr>
        <w:t>1.面向妇女广泛深入开展思想政治教育</w:t>
      </w:r>
      <w:r>
        <w:rPr>
          <w:rFonts w:hint="eastAsia" w:ascii="仿宋_GB2312" w:hAnsi="仿宋_GB2312" w:eastAsia="仿宋_GB2312" w:cs="仿宋_GB2312"/>
          <w:b/>
          <w:color w:val="auto"/>
          <w:sz w:val="32"/>
          <w:szCs w:val="32"/>
          <w:highlight w:val="none"/>
        </w:rPr>
        <w:t>。</w:t>
      </w:r>
      <w:r>
        <w:rPr>
          <w:rFonts w:ascii="仿宋_GB2312" w:hAnsi="仿宋_GB2312" w:eastAsia="仿宋_GB2312" w:cs="仿宋_GB2312"/>
          <w:color w:val="auto"/>
          <w:kern w:val="0"/>
          <w:sz w:val="32"/>
          <w:szCs w:val="32"/>
          <w:highlight w:val="none"/>
        </w:rPr>
        <w:t>深入开展习近平新时代中国特色社会主义思想学习教育，加强党史、新中国史、改革开放史、社会主义发展史教育，加强爱国主义、集体主义、社会主义教育，</w:t>
      </w:r>
      <w:r>
        <w:rPr>
          <w:rFonts w:hint="eastAsia" w:ascii="仿宋_GB2312" w:hAnsi="仿宋_GB2312" w:eastAsia="仿宋_GB2312" w:cs="仿宋_GB2312"/>
          <w:color w:val="auto"/>
          <w:kern w:val="0"/>
          <w:sz w:val="32"/>
          <w:szCs w:val="32"/>
          <w:highlight w:val="none"/>
        </w:rPr>
        <w:t>引导妇女</w:t>
      </w:r>
      <w:r>
        <w:rPr>
          <w:rFonts w:hint="eastAsia" w:ascii="仿宋_GB2312" w:hAnsi="仿宋_GB2312" w:eastAsia="仿宋_GB2312" w:cs="仿宋_GB2312"/>
          <w:bCs/>
          <w:color w:val="auto"/>
          <w:sz w:val="32"/>
          <w:szCs w:val="32"/>
          <w:highlight w:val="none"/>
        </w:rPr>
        <w:t>筑牢理想信念，不断厚植爱国情怀，</w:t>
      </w:r>
      <w:r>
        <w:rPr>
          <w:rFonts w:ascii="仿宋_GB2312" w:hAnsi="仿宋_GB2312" w:eastAsia="仿宋_GB2312" w:cs="仿宋_GB2312"/>
          <w:color w:val="auto"/>
          <w:sz w:val="32"/>
          <w:szCs w:val="32"/>
          <w:highlight w:val="none"/>
        </w:rPr>
        <w:t>把个人理想</w:t>
      </w:r>
      <w:r>
        <w:rPr>
          <w:rFonts w:hint="eastAsia" w:ascii="仿宋_GB2312" w:hAnsi="仿宋_GB2312" w:eastAsia="仿宋_GB2312" w:cs="仿宋_GB2312"/>
          <w:color w:val="auto"/>
          <w:sz w:val="32"/>
          <w:szCs w:val="32"/>
          <w:highlight w:val="none"/>
        </w:rPr>
        <w:t>充分</w:t>
      </w:r>
      <w:r>
        <w:rPr>
          <w:rFonts w:ascii="仿宋_GB2312" w:hAnsi="仿宋_GB2312" w:eastAsia="仿宋_GB2312" w:cs="仿宋_GB2312"/>
          <w:color w:val="auto"/>
          <w:sz w:val="32"/>
          <w:szCs w:val="32"/>
          <w:highlight w:val="none"/>
        </w:rPr>
        <w:t>融入党和国家事业大局</w:t>
      </w:r>
      <w:r>
        <w:rPr>
          <w:rFonts w:hint="eastAsia" w:ascii="仿宋_GB2312" w:hAnsi="仿宋_GB2312" w:eastAsia="仿宋_GB2312" w:cs="仿宋_GB2312"/>
          <w:color w:val="auto"/>
          <w:sz w:val="32"/>
          <w:szCs w:val="32"/>
          <w:highlight w:val="none"/>
        </w:rPr>
        <w:t>中</w:t>
      </w:r>
      <w:r>
        <w:rPr>
          <w:rFonts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sz w:val="32"/>
          <w:szCs w:val="32"/>
          <w:highlight w:val="none"/>
        </w:rPr>
        <w:t>做新时代新女性，为</w:t>
      </w:r>
      <w:r>
        <w:rPr>
          <w:rFonts w:hint="eastAsia" w:ascii="仿宋_GB2312" w:hAnsi="仿宋_GB2312" w:eastAsia="仿宋_GB2312" w:cs="仿宋_GB2312"/>
          <w:bCs/>
          <w:color w:val="auto"/>
          <w:sz w:val="32"/>
          <w:szCs w:val="32"/>
          <w:highlight w:val="none"/>
          <w:lang w:eastAsia="zh-CN"/>
        </w:rPr>
        <w:t>从化</w:t>
      </w:r>
      <w:r>
        <w:rPr>
          <w:rFonts w:hint="eastAsia" w:ascii="仿宋_GB2312" w:hAnsi="仿宋_GB2312" w:eastAsia="仿宋_GB2312" w:cs="仿宋_GB2312"/>
          <w:bCs/>
          <w:color w:val="auto"/>
          <w:sz w:val="32"/>
          <w:szCs w:val="32"/>
          <w:highlight w:val="none"/>
          <w:u w:val="none"/>
        </w:rPr>
        <w:t>经济社会发展凝聚巾帼力量。</w:t>
      </w:r>
      <w:r>
        <w:rPr>
          <w:rFonts w:ascii="仿宋_GB2312" w:hAnsi="仿宋_GB2312" w:eastAsia="仿宋_GB2312" w:cs="仿宋_GB2312"/>
          <w:color w:val="auto"/>
          <w:sz w:val="32"/>
          <w:szCs w:val="32"/>
          <w:highlight w:val="none"/>
        </w:rPr>
        <w:t>深化民族团结进步教育，筑牢中华民族共同体意识。</w:t>
      </w:r>
      <w:r>
        <w:rPr>
          <w:rFonts w:hint="eastAsia" w:ascii="仿宋_GB2312" w:hAnsi="仿宋_GB2312" w:eastAsia="仿宋_GB2312" w:cs="仿宋_GB2312"/>
          <w:color w:val="auto"/>
          <w:sz w:val="32"/>
          <w:szCs w:val="32"/>
          <w:highlight w:val="none"/>
        </w:rPr>
        <w:t>发挥学校教育主阵地作用，将思想价值引领贯穿于教育教学及其管理全过程和校园生活各方面，融入学校党组织、共青团、少先队各类主体教育和实践活动。发挥媒体、</w:t>
      </w:r>
      <w:r>
        <w:rPr>
          <w:rFonts w:hint="eastAsia" w:ascii="仿宋_GB2312" w:hAnsi="仿宋_GB2312" w:eastAsia="仿宋_GB2312" w:cs="仿宋_GB2312"/>
          <w:color w:val="auto"/>
          <w:sz w:val="32"/>
          <w:szCs w:val="32"/>
          <w:highlight w:val="none"/>
          <w:lang w:eastAsia="zh-CN"/>
        </w:rPr>
        <w:t>“妇女之家”</w:t>
      </w:r>
      <w:r>
        <w:rPr>
          <w:rFonts w:hint="eastAsia" w:ascii="仿宋_GB2312" w:hAnsi="仿宋_GB2312" w:eastAsia="仿宋_GB2312" w:cs="仿宋_GB2312"/>
          <w:color w:val="auto"/>
          <w:sz w:val="32"/>
          <w:szCs w:val="32"/>
          <w:highlight w:val="none"/>
        </w:rPr>
        <w:t>、区内爱国主义教育基地等阵地学习宣传作用，</w:t>
      </w:r>
      <w:r>
        <w:rPr>
          <w:rFonts w:hint="eastAsia" w:ascii="仿宋_GB2312" w:hAnsi="仿宋_GB2312" w:eastAsia="仿宋_GB2312" w:cs="仿宋_GB2312"/>
          <w:bCs/>
          <w:color w:val="auto"/>
          <w:sz w:val="32"/>
          <w:szCs w:val="32"/>
          <w:highlight w:val="none"/>
        </w:rPr>
        <w:t>广泛开展学习宣传系列活动，推动理想信念教育常态化制度化，大力宣传为</w:t>
      </w:r>
      <w:r>
        <w:rPr>
          <w:rFonts w:hint="eastAsia" w:ascii="仿宋_GB2312" w:hAnsi="仿宋_GB2312" w:eastAsia="仿宋_GB2312" w:cs="仿宋_GB2312"/>
          <w:bCs/>
          <w:color w:val="auto"/>
          <w:sz w:val="32"/>
          <w:szCs w:val="32"/>
          <w:highlight w:val="none"/>
          <w:lang w:eastAsia="zh-CN"/>
        </w:rPr>
        <w:t>从化</w:t>
      </w:r>
      <w:r>
        <w:rPr>
          <w:rFonts w:hint="eastAsia" w:ascii="仿宋_GB2312" w:hAnsi="仿宋_GB2312" w:eastAsia="仿宋_GB2312" w:cs="仿宋_GB2312"/>
          <w:bCs/>
          <w:color w:val="auto"/>
          <w:sz w:val="32"/>
          <w:szCs w:val="32"/>
          <w:highlight w:val="none"/>
        </w:rPr>
        <w:t>发展作出突出贡献的优秀女性事迹，讲好</w:t>
      </w:r>
      <w:r>
        <w:rPr>
          <w:rFonts w:hint="eastAsia" w:ascii="仿宋_GB2312" w:hAnsi="仿宋_GB2312" w:eastAsia="仿宋_GB2312" w:cs="仿宋_GB2312"/>
          <w:bCs/>
          <w:color w:val="auto"/>
          <w:sz w:val="32"/>
          <w:szCs w:val="32"/>
          <w:highlight w:val="none"/>
          <w:lang w:eastAsia="zh-CN"/>
        </w:rPr>
        <w:t>从化</w:t>
      </w:r>
      <w:r>
        <w:rPr>
          <w:rFonts w:hint="eastAsia" w:ascii="仿宋_GB2312" w:hAnsi="仿宋_GB2312" w:eastAsia="仿宋_GB2312" w:cs="仿宋_GB2312"/>
          <w:bCs/>
          <w:color w:val="auto"/>
          <w:sz w:val="32"/>
          <w:szCs w:val="32"/>
          <w:highlight w:val="none"/>
        </w:rPr>
        <w:t>巾帼故事，激发妇女崇尚先进、学习先进、争当先进。</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shd w:val="pct10" w:color="auto" w:fill="FFFFFF"/>
        </w:rPr>
      </w:pPr>
      <w:r>
        <w:rPr>
          <w:rFonts w:hint="eastAsia" w:ascii="仿宋_GB2312" w:hAnsi="仿宋_GB2312" w:eastAsia="仿宋_GB2312" w:cs="仿宋_GB2312"/>
          <w:b/>
          <w:color w:val="auto"/>
          <w:sz w:val="32"/>
          <w:szCs w:val="32"/>
          <w:highlight w:val="none"/>
        </w:rPr>
        <w:t>2.将贯彻落实男女平等基本国策体现在教育工作全过程。</w:t>
      </w:r>
      <w:r>
        <w:rPr>
          <w:rFonts w:hint="eastAsia" w:ascii="仿宋_GB2312" w:hAnsi="仿宋_GB2312" w:eastAsia="仿宋_GB2312" w:cs="仿宋_GB2312"/>
          <w:bCs/>
          <w:color w:val="auto"/>
          <w:sz w:val="32"/>
          <w:szCs w:val="32"/>
          <w:highlight w:val="none"/>
        </w:rPr>
        <w:t>增强教育工作者自觉贯彻男女平等基本国策的主动性和能动性。将男女平等基本国策贯彻在教育法规政策和规划制定、修订、执行和评估全过程，</w:t>
      </w:r>
      <w:r>
        <w:rPr>
          <w:rFonts w:hint="eastAsia" w:ascii="仿宋_GB2312" w:hAnsi="仿宋_GB2312" w:eastAsia="仿宋_GB2312" w:cs="仿宋_GB2312"/>
          <w:color w:val="auto"/>
          <w:kern w:val="0"/>
          <w:sz w:val="32"/>
          <w:szCs w:val="32"/>
          <w:highlight w:val="none"/>
        </w:rPr>
        <w:t>落实到各级各类教育内容、课程设置、教学过程、师资培训中</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3</w:t>
      </w:r>
      <w:r>
        <w:rPr>
          <w:rFonts w:hint="eastAsia" w:ascii="仿宋_GB2312" w:hAnsi="仿宋_GB2312" w:eastAsia="仿宋_GB2312" w:cs="仿宋_GB2312"/>
          <w:b/>
          <w:color w:val="auto"/>
          <w:sz w:val="32"/>
          <w:szCs w:val="32"/>
          <w:highlight w:val="none"/>
          <w:lang w:val="en-US" w:eastAsia="zh-CN"/>
        </w:rPr>
        <w:t>.</w:t>
      </w:r>
      <w:r>
        <w:rPr>
          <w:rFonts w:hint="eastAsia" w:ascii="仿宋_GB2312" w:hAnsi="仿宋_GB2312" w:eastAsia="仿宋_GB2312" w:cs="仿宋_GB2312"/>
          <w:b/>
          <w:color w:val="auto"/>
          <w:sz w:val="32"/>
          <w:szCs w:val="32"/>
          <w:highlight w:val="none"/>
        </w:rPr>
        <w:t>全面开展中小学（含中职学校）性别平等教育工作。</w:t>
      </w:r>
      <w:r>
        <w:rPr>
          <w:rFonts w:hint="eastAsia" w:ascii="仿宋_GB2312" w:hAnsi="仿宋_GB2312" w:eastAsia="仿宋_GB2312" w:cs="仿宋_GB2312"/>
          <w:bCs/>
          <w:color w:val="auto"/>
          <w:sz w:val="32"/>
          <w:szCs w:val="32"/>
          <w:highlight w:val="none"/>
        </w:rPr>
        <w:t>结合学校德育课、主题班会及共青团、少先队活动等，</w:t>
      </w:r>
      <w:r>
        <w:rPr>
          <w:rFonts w:hint="eastAsia" w:ascii="仿宋_GB2312" w:hAnsi="仿宋_GB2312" w:eastAsia="仿宋_GB2312" w:cs="仿宋_GB2312"/>
          <w:color w:val="auto"/>
          <w:kern w:val="0"/>
          <w:sz w:val="32"/>
          <w:szCs w:val="32"/>
          <w:highlight w:val="none"/>
        </w:rPr>
        <w:t>广泛开展</w:t>
      </w:r>
      <w:r>
        <w:rPr>
          <w:rFonts w:ascii="仿宋_GB2312" w:hAnsi="仿宋_GB2312" w:eastAsia="仿宋_GB2312" w:cs="仿宋_GB2312"/>
          <w:color w:val="auto"/>
          <w:kern w:val="0"/>
          <w:sz w:val="32"/>
          <w:szCs w:val="32"/>
          <w:highlight w:val="none"/>
        </w:rPr>
        <w:t>性别平等</w:t>
      </w:r>
      <w:r>
        <w:rPr>
          <w:rFonts w:hint="eastAsia" w:ascii="仿宋_GB2312" w:hAnsi="仿宋_GB2312" w:eastAsia="仿宋_GB2312" w:cs="仿宋_GB2312"/>
          <w:color w:val="auto"/>
          <w:kern w:val="0"/>
          <w:sz w:val="32"/>
          <w:szCs w:val="32"/>
          <w:highlight w:val="none"/>
        </w:rPr>
        <w:t>教育</w:t>
      </w:r>
      <w:r>
        <w:rPr>
          <w:rFonts w:ascii="仿宋_GB2312" w:hAnsi="仿宋_GB2312" w:eastAsia="仿宋_GB2312" w:cs="仿宋_GB2312"/>
          <w:color w:val="auto"/>
          <w:kern w:val="0"/>
          <w:sz w:val="32"/>
          <w:szCs w:val="32"/>
          <w:highlight w:val="none"/>
        </w:rPr>
        <w:t>主题课、融合课和实践课</w:t>
      </w:r>
      <w:r>
        <w:rPr>
          <w:rFonts w:hint="eastAsia" w:ascii="仿宋_GB2312" w:hAnsi="仿宋_GB2312" w:eastAsia="仿宋_GB2312" w:cs="仿宋_GB2312"/>
          <w:bCs/>
          <w:color w:val="auto"/>
          <w:sz w:val="32"/>
          <w:szCs w:val="32"/>
          <w:highlight w:val="none"/>
        </w:rPr>
        <w:t>。推进性别平等教育融入校园文化、社团活动和社会实践活动中。构建学校教育、家庭教育、社会教育相结合的性别平等教育模式。</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
          <w:color w:val="auto"/>
          <w:sz w:val="32"/>
          <w:szCs w:val="32"/>
          <w:highlight w:val="none"/>
        </w:rPr>
        <w:t>4</w:t>
      </w:r>
      <w:r>
        <w:rPr>
          <w:rFonts w:hint="eastAsia" w:ascii="仿宋_GB2312" w:hAnsi="仿宋_GB2312" w:eastAsia="仿宋_GB2312" w:cs="仿宋_GB2312"/>
          <w:b/>
          <w:color w:val="auto"/>
          <w:sz w:val="32"/>
          <w:szCs w:val="32"/>
          <w:highlight w:val="none"/>
        </w:rPr>
        <w:t>.保障女童平等接受学前教育、义务教育权利和机会。</w:t>
      </w:r>
      <w:r>
        <w:rPr>
          <w:rFonts w:hint="eastAsia" w:ascii="仿宋_GB2312" w:hAnsi="仿宋_GB2312" w:eastAsia="仿宋_GB2312" w:cs="仿宋_GB2312"/>
          <w:bCs/>
          <w:color w:val="auto"/>
          <w:sz w:val="32"/>
          <w:szCs w:val="32"/>
          <w:highlight w:val="none"/>
        </w:rPr>
        <w:t>扩大普惠性学前教育资源供给，确保女童平等接受公平优质普惠的学前教育。加快推进区内教育资源优质均衡配置，确保女童平等接受公平优质的义务教育。健全精准控辍保学长效机制，加强分类指导，督促法定监护人依法保障女童接受义务教育。</w:t>
      </w:r>
      <w:r>
        <w:rPr>
          <w:rFonts w:hint="eastAsia" w:ascii="仿宋_GB2312" w:hAnsi="仿宋_GB2312" w:eastAsia="仿宋_GB2312" w:cs="仿宋_GB2312"/>
          <w:b w:val="0"/>
          <w:bCs w:val="0"/>
          <w:color w:val="auto"/>
          <w:sz w:val="32"/>
          <w:szCs w:val="32"/>
          <w:highlight w:val="none"/>
          <w:u w:val="none"/>
        </w:rPr>
        <w:t>保障农村地区女童、留守女童、</w:t>
      </w:r>
      <w:r>
        <w:rPr>
          <w:rFonts w:hint="eastAsia" w:ascii="仿宋_GB2312" w:hAnsi="仿宋_GB2312" w:eastAsia="仿宋_GB2312" w:cs="仿宋_GB2312"/>
          <w:bCs/>
          <w:color w:val="auto"/>
          <w:sz w:val="32"/>
          <w:szCs w:val="32"/>
          <w:highlight w:val="none"/>
        </w:rPr>
        <w:t>来穗人员随迁子女以及残疾女童平等的受教育权利和机会。支持学业困难女童完成义务教育，提高女童义务教育巩固率。</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
          <w:color w:val="auto"/>
          <w:sz w:val="32"/>
          <w:szCs w:val="32"/>
          <w:highlight w:val="none"/>
        </w:rPr>
        <w:t>5</w:t>
      </w:r>
      <w:r>
        <w:rPr>
          <w:rFonts w:hint="eastAsia" w:ascii="仿宋_GB2312" w:hAnsi="仿宋_GB2312" w:eastAsia="仿宋_GB2312" w:cs="仿宋_GB2312"/>
          <w:b/>
          <w:color w:val="auto"/>
          <w:sz w:val="32"/>
          <w:szCs w:val="32"/>
          <w:highlight w:val="none"/>
        </w:rPr>
        <w:t>.保障女性接受优质普通高中教育。</w:t>
      </w:r>
      <w:r>
        <w:rPr>
          <w:rFonts w:hint="eastAsia" w:ascii="仿宋_GB2312" w:hAnsi="仿宋_GB2312" w:eastAsia="仿宋_GB2312" w:cs="仿宋_GB2312"/>
          <w:bCs/>
          <w:color w:val="auto"/>
          <w:sz w:val="32"/>
          <w:szCs w:val="32"/>
          <w:highlight w:val="none"/>
        </w:rPr>
        <w:t>依法保障低收入家庭女性平等接受普通高中教育的权利和机会。推进普通高中多样化发展，积极探索特色课程建设，满足女性全面发展和个性化需求。有针对性地开展学科选择和职业生涯规划指导，提高女性自主选择能力。</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
          <w:color w:val="auto"/>
          <w:sz w:val="32"/>
          <w:szCs w:val="32"/>
          <w:highlight w:val="none"/>
        </w:rPr>
        <w:t>6.</w:t>
      </w:r>
      <w:r>
        <w:rPr>
          <w:rFonts w:hint="eastAsia" w:ascii="仿宋_GB2312" w:hAnsi="仿宋_GB2312" w:eastAsia="仿宋_GB2312" w:cs="仿宋_GB2312"/>
          <w:b/>
          <w:color w:val="auto"/>
          <w:sz w:val="32"/>
          <w:szCs w:val="32"/>
          <w:highlight w:val="none"/>
        </w:rPr>
        <w:t>促进女性平等接受高质量职业教育。</w:t>
      </w:r>
      <w:r>
        <w:rPr>
          <w:rFonts w:hint="eastAsia" w:ascii="仿宋_GB2312" w:hAnsi="仿宋_GB2312" w:eastAsia="仿宋_GB2312" w:cs="仿宋_GB2312"/>
          <w:color w:val="auto"/>
          <w:sz w:val="32"/>
          <w:szCs w:val="32"/>
          <w:highlight w:val="none"/>
        </w:rPr>
        <w:t>推进职业中学学生培养、升学和就业新模式建设，</w:t>
      </w:r>
      <w:r>
        <w:rPr>
          <w:rFonts w:hint="eastAsia" w:ascii="仿宋_GB2312" w:hAnsi="仿宋_GB2312" w:eastAsia="仿宋_GB2312" w:cs="仿宋_GB2312"/>
          <w:bCs/>
          <w:color w:val="auto"/>
          <w:sz w:val="32"/>
          <w:szCs w:val="32"/>
          <w:highlight w:val="none"/>
        </w:rPr>
        <w:t>优化专业设置，提供多种学习方式，培养更多的复合型技术技能女性人才和能工巧匠、大国工匠。</w:t>
      </w:r>
      <w:r>
        <w:rPr>
          <w:rFonts w:hint="eastAsia" w:ascii="仿宋_GB2312" w:hAnsi="仿宋_GB2312" w:eastAsia="仿宋_GB2312" w:cs="仿宋_GB2312"/>
          <w:b w:val="0"/>
          <w:bCs/>
          <w:color w:val="auto"/>
          <w:sz w:val="32"/>
          <w:szCs w:val="32"/>
          <w:highlight w:val="none"/>
          <w:u w:val="none"/>
        </w:rPr>
        <w:t>支持职业院校针对女</w:t>
      </w:r>
      <w:r>
        <w:rPr>
          <w:rFonts w:hint="eastAsia" w:ascii="仿宋_GB2312" w:hAnsi="仿宋_GB2312" w:eastAsia="仿宋_GB2312" w:cs="仿宋_GB2312"/>
          <w:b w:val="0"/>
          <w:bCs/>
          <w:color w:val="auto"/>
          <w:sz w:val="32"/>
          <w:szCs w:val="32"/>
          <w:highlight w:val="none"/>
          <w:u w:val="none"/>
          <w:lang w:eastAsia="zh-CN"/>
        </w:rPr>
        <w:t>性</w:t>
      </w:r>
      <w:r>
        <w:rPr>
          <w:rFonts w:hint="eastAsia" w:ascii="仿宋_GB2312" w:hAnsi="仿宋_GB2312" w:eastAsia="仿宋_GB2312" w:cs="仿宋_GB2312"/>
          <w:b w:val="0"/>
          <w:bCs/>
          <w:color w:val="auto"/>
          <w:sz w:val="32"/>
          <w:szCs w:val="32"/>
          <w:highlight w:val="none"/>
          <w:u w:val="none"/>
        </w:rPr>
        <w:t>高校毕业生、失业女性等重点人群开展就业创业培训和职业技能培训。</w:t>
      </w:r>
      <w:r>
        <w:rPr>
          <w:rFonts w:hint="eastAsia" w:ascii="仿宋_GB2312" w:hAnsi="仿宋_GB2312" w:eastAsia="仿宋_GB2312" w:cs="仿宋_GB2312"/>
          <w:bCs/>
          <w:color w:val="auto"/>
          <w:sz w:val="32"/>
          <w:szCs w:val="32"/>
          <w:highlight w:val="none"/>
        </w:rPr>
        <w:t>支持学业困难女性完成职业技能学习。</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7.保障女性平等接受高等教育的权利和机会。</w:t>
      </w:r>
      <w:r>
        <w:rPr>
          <w:rFonts w:hint="eastAsia" w:ascii="仿宋_GB2312" w:hAnsi="仿宋_GB2312" w:eastAsia="仿宋_GB2312" w:cs="仿宋_GB2312"/>
          <w:bCs/>
          <w:color w:val="auto"/>
          <w:sz w:val="32"/>
          <w:szCs w:val="32"/>
          <w:highlight w:val="none"/>
        </w:rPr>
        <w:t>完善和落实助学政策，为低收入家庭和残疾女大学生顺利完成学业提供资助。采取激励措施，鼓励女生报考理工类院校、就读理工科专业。</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Cs/>
          <w:color w:val="auto"/>
          <w:sz w:val="32"/>
          <w:szCs w:val="32"/>
          <w:highlight w:val="none"/>
        </w:rPr>
      </w:pPr>
      <w:r>
        <w:rPr>
          <w:rFonts w:ascii="仿宋_GB2312" w:hAnsi="仿宋_GB2312" w:eastAsia="仿宋_GB2312" w:cs="仿宋_GB2312"/>
          <w:b/>
          <w:color w:val="auto"/>
          <w:sz w:val="32"/>
          <w:szCs w:val="32"/>
          <w:highlight w:val="none"/>
        </w:rPr>
        <w:t>8</w:t>
      </w:r>
      <w:r>
        <w:rPr>
          <w:rFonts w:hint="eastAsia" w:ascii="仿宋_GB2312" w:hAnsi="仿宋_GB2312" w:eastAsia="仿宋_GB2312" w:cs="仿宋_GB2312"/>
          <w:b/>
          <w:color w:val="auto"/>
          <w:sz w:val="32"/>
          <w:szCs w:val="32"/>
          <w:highlight w:val="none"/>
        </w:rPr>
        <w:t>.大力提高女性科学素质。</w:t>
      </w:r>
      <w:r>
        <w:rPr>
          <w:rFonts w:hint="eastAsia" w:ascii="仿宋_GB2312" w:hAnsi="仿宋_GB2312" w:eastAsia="仿宋_GB2312" w:cs="仿宋_GB2312"/>
          <w:bCs/>
          <w:color w:val="auto"/>
          <w:sz w:val="32"/>
          <w:szCs w:val="32"/>
          <w:highlight w:val="none"/>
        </w:rPr>
        <w:t>开展全民科学素质提升行动，</w:t>
      </w:r>
      <w:r>
        <w:rPr>
          <w:rFonts w:ascii="仿宋_GB2312" w:hAnsi="仿宋_GB2312" w:eastAsia="仿宋_GB2312" w:cs="仿宋_GB2312"/>
          <w:color w:val="auto"/>
          <w:kern w:val="0"/>
          <w:sz w:val="32"/>
          <w:szCs w:val="32"/>
          <w:highlight w:val="none"/>
        </w:rPr>
        <w:t>加大</w:t>
      </w:r>
      <w:r>
        <w:rPr>
          <w:rFonts w:hint="eastAsia" w:ascii="仿宋_GB2312" w:hAnsi="仿宋_GB2312" w:eastAsia="仿宋_GB2312" w:cs="仿宋_GB2312"/>
          <w:color w:val="auto"/>
          <w:kern w:val="0"/>
          <w:sz w:val="32"/>
          <w:szCs w:val="32"/>
          <w:highlight w:val="none"/>
        </w:rPr>
        <w:t>面向女性的</w:t>
      </w:r>
      <w:r>
        <w:rPr>
          <w:rFonts w:ascii="仿宋_GB2312" w:hAnsi="仿宋_GB2312" w:eastAsia="仿宋_GB2312" w:cs="仿宋_GB2312"/>
          <w:color w:val="auto"/>
          <w:kern w:val="0"/>
          <w:sz w:val="32"/>
          <w:szCs w:val="32"/>
          <w:highlight w:val="none"/>
        </w:rPr>
        <w:t>科学知识教育、传播与普及力度，增强女性科学素养</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bCs/>
          <w:color w:val="auto"/>
          <w:sz w:val="32"/>
          <w:szCs w:val="32"/>
          <w:highlight w:val="none"/>
        </w:rPr>
        <w:t>注重培养中小学女生的科学兴趣和钻研精神，引导</w:t>
      </w:r>
      <w:r>
        <w:rPr>
          <w:rFonts w:hint="eastAsia" w:ascii="仿宋_GB2312" w:hAnsi="仿宋_GB2312" w:eastAsia="仿宋_GB2312" w:cs="仿宋_GB2312"/>
          <w:bCs/>
          <w:color w:val="auto"/>
          <w:sz w:val="32"/>
          <w:szCs w:val="32"/>
          <w:highlight w:val="none"/>
          <w:lang w:val="en-US" w:eastAsia="zh-CN"/>
        </w:rPr>
        <w:t>大</w:t>
      </w:r>
      <w:r>
        <w:rPr>
          <w:rFonts w:hint="eastAsia" w:ascii="仿宋_GB2312" w:hAnsi="仿宋_GB2312" w:eastAsia="仿宋_GB2312" w:cs="仿宋_GB2312"/>
          <w:bCs/>
          <w:color w:val="auto"/>
          <w:sz w:val="32"/>
          <w:szCs w:val="32"/>
          <w:highlight w:val="none"/>
        </w:rPr>
        <w:t>中小学女生参加各类科普活动</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lang w:val="en-US" w:eastAsia="zh-CN"/>
        </w:rPr>
        <w:t>社会实践</w:t>
      </w:r>
      <w:r>
        <w:rPr>
          <w:rFonts w:hint="eastAsia" w:ascii="仿宋_GB2312" w:hAnsi="仿宋_GB2312" w:eastAsia="仿宋_GB2312" w:cs="仿宋_GB2312"/>
          <w:bCs/>
          <w:color w:val="auto"/>
          <w:sz w:val="32"/>
          <w:szCs w:val="32"/>
          <w:highlight w:val="none"/>
        </w:rPr>
        <w:t>和科技竞赛。深入实施农村妇女科学素质提升计划，支持农村妇女参与农业农村现代化建设。</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hint="eastAsia" w:ascii="仿宋_GB2312" w:hAnsi="仿宋_GB2312" w:eastAsia="仿宋_GB2312" w:cs="仿宋_GB2312"/>
          <w:b/>
          <w:color w:val="auto"/>
          <w:sz w:val="32"/>
          <w:szCs w:val="32"/>
          <w:highlight w:val="none"/>
        </w:rPr>
        <w:t>9</w:t>
      </w:r>
      <w:r>
        <w:rPr>
          <w:rFonts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rPr>
        <w:t>培育女性科技人才。</w:t>
      </w:r>
      <w:r>
        <w:rPr>
          <w:rFonts w:hint="eastAsia" w:ascii="仿宋_GB2312" w:hAnsi="仿宋_GB2312" w:eastAsia="仿宋_GB2312" w:cs="仿宋_GB2312"/>
          <w:bCs/>
          <w:color w:val="auto"/>
          <w:sz w:val="32"/>
          <w:szCs w:val="32"/>
          <w:highlight w:val="none"/>
        </w:rPr>
        <w:t>完善多层次女性科技人才培养体系，依托实施“</w:t>
      </w:r>
      <w:r>
        <w:rPr>
          <w:rFonts w:hint="eastAsia" w:ascii="仿宋_GB2312" w:hAnsi="仿宋_GB2312" w:eastAsia="仿宋_GB2312" w:cs="仿宋_GB2312"/>
          <w:bCs/>
          <w:color w:val="auto"/>
          <w:sz w:val="32"/>
          <w:szCs w:val="32"/>
          <w:highlight w:val="none"/>
          <w:lang w:eastAsia="zh-CN"/>
        </w:rPr>
        <w:t>从化</w:t>
      </w:r>
      <w:r>
        <w:rPr>
          <w:rFonts w:hint="eastAsia" w:ascii="仿宋_GB2312" w:hAnsi="仿宋_GB2312" w:eastAsia="仿宋_GB2312" w:cs="仿宋_GB2312"/>
          <w:bCs/>
          <w:color w:val="auto"/>
          <w:sz w:val="32"/>
          <w:szCs w:val="32"/>
          <w:highlight w:val="none"/>
        </w:rPr>
        <w:t>英才计划”、打造广东“珠江人才”计划专家创业基地等</w:t>
      </w:r>
      <w:r>
        <w:rPr>
          <w:rStyle w:val="11"/>
          <w:rFonts w:ascii="仿宋_GB2312" w:hAnsi="仿宋_GB2312" w:eastAsia="仿宋_GB2312" w:cs="仿宋_GB2312"/>
          <w:bCs/>
          <w:color w:val="auto"/>
          <w:sz w:val="32"/>
          <w:szCs w:val="32"/>
          <w:highlight w:val="none"/>
        </w:rPr>
        <w:footnoteReference w:id="19"/>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color w:val="auto"/>
          <w:kern w:val="0"/>
          <w:sz w:val="32"/>
          <w:szCs w:val="32"/>
          <w:highlight w:val="none"/>
        </w:rPr>
        <w:t>培养</w:t>
      </w:r>
      <w:r>
        <w:rPr>
          <w:rFonts w:hint="eastAsia" w:ascii="仿宋_GB2312" w:hAnsi="仿宋_GB2312" w:eastAsia="仿宋_GB2312" w:cs="仿宋_GB2312"/>
          <w:color w:val="auto"/>
          <w:kern w:val="0"/>
          <w:sz w:val="32"/>
          <w:szCs w:val="32"/>
          <w:highlight w:val="none"/>
        </w:rPr>
        <w:t>一批具有国际水平的</w:t>
      </w:r>
      <w:r>
        <w:rPr>
          <w:rFonts w:ascii="仿宋_GB2312" w:hAnsi="仿宋_GB2312" w:eastAsia="仿宋_GB2312" w:cs="仿宋_GB2312"/>
          <w:color w:val="auto"/>
          <w:kern w:val="0"/>
          <w:sz w:val="32"/>
          <w:szCs w:val="32"/>
          <w:highlight w:val="none"/>
        </w:rPr>
        <w:t>女性科技人才</w:t>
      </w:r>
      <w:r>
        <w:rPr>
          <w:rFonts w:hint="eastAsia" w:ascii="仿宋_GB2312" w:hAnsi="仿宋_GB2312" w:eastAsia="仿宋_GB2312" w:cs="仿宋_GB2312"/>
          <w:bCs/>
          <w:color w:val="auto"/>
          <w:sz w:val="32"/>
          <w:szCs w:val="32"/>
          <w:highlight w:val="none"/>
        </w:rPr>
        <w:t>。依托</w:t>
      </w:r>
      <w:r>
        <w:rPr>
          <w:rFonts w:hint="eastAsia" w:ascii="仿宋_GB2312" w:hAnsi="仿宋_GB2312" w:eastAsia="仿宋_GB2312" w:cs="仿宋_GB2312"/>
          <w:bCs/>
          <w:color w:val="auto"/>
          <w:sz w:val="32"/>
          <w:szCs w:val="32"/>
          <w:highlight w:val="none"/>
          <w:lang w:eastAsia="zh-CN"/>
        </w:rPr>
        <w:t>从化区</w:t>
      </w:r>
      <w:r>
        <w:rPr>
          <w:rFonts w:hint="eastAsia" w:ascii="仿宋_GB2312" w:hAnsi="仿宋_GB2312" w:eastAsia="仿宋_GB2312" w:cs="仿宋_GB2312"/>
          <w:bCs/>
          <w:color w:val="auto"/>
          <w:sz w:val="32"/>
          <w:szCs w:val="32"/>
          <w:highlight w:val="none"/>
        </w:rPr>
        <w:t>科技企业人才培训计划等</w:t>
      </w:r>
      <w:r>
        <w:rPr>
          <w:rStyle w:val="11"/>
          <w:rFonts w:ascii="仿宋_GB2312" w:hAnsi="仿宋_GB2312" w:eastAsia="仿宋_GB2312" w:cs="仿宋_GB2312"/>
          <w:bCs/>
          <w:color w:val="auto"/>
          <w:sz w:val="32"/>
          <w:szCs w:val="32"/>
          <w:highlight w:val="none"/>
        </w:rPr>
        <w:footnoteReference w:id="20"/>
      </w:r>
      <w:r>
        <w:rPr>
          <w:rFonts w:hint="eastAsia" w:ascii="仿宋_GB2312" w:hAnsi="仿宋_GB2312" w:eastAsia="仿宋_GB2312" w:cs="仿宋_GB2312"/>
          <w:bCs/>
          <w:color w:val="auto"/>
          <w:sz w:val="32"/>
          <w:szCs w:val="32"/>
          <w:highlight w:val="none"/>
        </w:rPr>
        <w:t>，增加女性科技人才参与继续教育和专业培训的机会。加强对优秀女科技人才的宣传，</w:t>
      </w:r>
      <w:r>
        <w:rPr>
          <w:rFonts w:ascii="仿宋_GB2312" w:hAnsi="仿宋_GB2312" w:eastAsia="仿宋_GB2312" w:cs="仿宋_GB2312"/>
          <w:color w:val="auto"/>
          <w:kern w:val="0"/>
          <w:sz w:val="32"/>
          <w:szCs w:val="32"/>
          <w:highlight w:val="none"/>
        </w:rPr>
        <w:t>发挥优秀女科技人才的榜样引领作用</w:t>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kern w:val="0"/>
          <w:sz w:val="32"/>
          <w:szCs w:val="32"/>
          <w:highlight w:val="none"/>
        </w:rPr>
      </w:pPr>
      <w:r>
        <w:rPr>
          <w:rFonts w:ascii="仿宋_GB2312" w:hAnsi="仿宋_GB2312" w:eastAsia="仿宋_GB2312" w:cs="仿宋_GB2312"/>
          <w:b/>
          <w:color w:val="auto"/>
          <w:sz w:val="32"/>
          <w:szCs w:val="32"/>
          <w:highlight w:val="none"/>
        </w:rPr>
        <w:t>10.</w:t>
      </w:r>
      <w:r>
        <w:rPr>
          <w:rFonts w:ascii="仿宋_GB2312" w:hAnsi="仿宋_GB2312" w:eastAsia="仿宋_GB2312" w:cs="仿宋_GB2312"/>
          <w:b/>
          <w:bCs/>
          <w:color w:val="auto"/>
          <w:kern w:val="0"/>
          <w:sz w:val="32"/>
          <w:szCs w:val="32"/>
          <w:highlight w:val="none"/>
        </w:rPr>
        <w:t>为女性终身学习提供支持</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val="0"/>
          <w:bCs/>
          <w:color w:val="auto"/>
          <w:sz w:val="32"/>
          <w:szCs w:val="32"/>
          <w:highlight w:val="none"/>
          <w:u w:val="none"/>
        </w:rPr>
        <w:t>建立</w:t>
      </w:r>
      <w:r>
        <w:rPr>
          <w:rFonts w:hint="eastAsia" w:ascii="仿宋_GB2312" w:hAnsi="仿宋_GB2312" w:eastAsia="仿宋_GB2312" w:cs="仿宋_GB2312"/>
          <w:b w:val="0"/>
          <w:bCs/>
          <w:color w:val="auto"/>
          <w:sz w:val="32"/>
          <w:szCs w:val="32"/>
          <w:highlight w:val="none"/>
          <w:u w:val="none"/>
          <w:lang w:eastAsia="zh-CN"/>
        </w:rPr>
        <w:t>完善</w:t>
      </w:r>
      <w:r>
        <w:rPr>
          <w:rFonts w:hint="eastAsia" w:ascii="仿宋_GB2312" w:hAnsi="仿宋_GB2312" w:eastAsia="仿宋_GB2312" w:cs="仿宋_GB2312"/>
          <w:b w:val="0"/>
          <w:bCs/>
          <w:color w:val="auto"/>
          <w:sz w:val="32"/>
          <w:szCs w:val="32"/>
          <w:highlight w:val="none"/>
          <w:u w:val="none"/>
        </w:rPr>
        <w:t>更加开放灵活的终身学习体系，</w:t>
      </w:r>
      <w:r>
        <w:rPr>
          <w:rFonts w:hint="eastAsia" w:ascii="仿宋_GB2312" w:hAnsi="仿宋_GB2312" w:eastAsia="仿宋_GB2312" w:cs="仿宋_GB2312"/>
          <w:bCs/>
          <w:color w:val="auto"/>
          <w:sz w:val="32"/>
          <w:szCs w:val="32"/>
          <w:highlight w:val="none"/>
        </w:rPr>
        <w:t>满足女性多样化学习需求。</w:t>
      </w:r>
      <w:r>
        <w:rPr>
          <w:rFonts w:ascii="仿宋_GB2312" w:hAnsi="仿宋_GB2312" w:eastAsia="仿宋_GB2312" w:cs="仿宋_GB2312"/>
          <w:color w:val="auto"/>
          <w:kern w:val="0"/>
          <w:sz w:val="32"/>
          <w:szCs w:val="32"/>
          <w:highlight w:val="none"/>
        </w:rPr>
        <w:t>关注</w:t>
      </w:r>
      <w:r>
        <w:rPr>
          <w:rFonts w:hint="eastAsia" w:ascii="仿宋_GB2312" w:hAnsi="仿宋_GB2312" w:eastAsia="仿宋_GB2312" w:cs="仿宋_GB2312"/>
          <w:bCs/>
          <w:color w:val="auto"/>
          <w:sz w:val="32"/>
          <w:szCs w:val="32"/>
          <w:highlight w:val="none"/>
        </w:rPr>
        <w:t>因生育中断学业和职业的女性的学习需求，</w:t>
      </w:r>
      <w:r>
        <w:rPr>
          <w:rFonts w:ascii="仿宋_GB2312" w:hAnsi="仿宋_GB2312" w:eastAsia="仿宋_GB2312" w:cs="仿宋_GB2312"/>
          <w:color w:val="auto"/>
          <w:kern w:val="0"/>
          <w:sz w:val="32"/>
          <w:szCs w:val="32"/>
          <w:highlight w:val="none"/>
        </w:rPr>
        <w:t>为其继续学习、培训提供适当的帮助</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kern w:val="0"/>
          <w:sz w:val="32"/>
          <w:szCs w:val="32"/>
          <w:highlight w:val="none"/>
        </w:rPr>
        <w:t>完善社区教育服务体系，</w:t>
      </w:r>
      <w:r>
        <w:rPr>
          <w:rFonts w:hint="eastAsia" w:ascii="仿宋_GB2312" w:hAnsi="仿宋_GB2312" w:eastAsia="仿宋_GB2312" w:cs="仿宋_GB2312"/>
          <w:bCs/>
          <w:color w:val="auto"/>
          <w:sz w:val="32"/>
          <w:szCs w:val="32"/>
          <w:highlight w:val="none"/>
        </w:rPr>
        <w:t>扩大教育资源供给，</w:t>
      </w:r>
      <w:r>
        <w:rPr>
          <w:rFonts w:ascii="仿宋_GB2312" w:hAnsi="仿宋_GB2312" w:eastAsia="仿宋_GB2312" w:cs="仿宋_GB2312"/>
          <w:color w:val="auto"/>
          <w:kern w:val="0"/>
          <w:sz w:val="32"/>
          <w:szCs w:val="32"/>
          <w:highlight w:val="none"/>
        </w:rPr>
        <w:t>为女性提供便捷的社区和在线教育资源</w:t>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color w:val="auto"/>
          <w:kern w:val="0"/>
          <w:sz w:val="32"/>
          <w:szCs w:val="32"/>
          <w:highlight w:val="none"/>
        </w:rPr>
        <w:t>为</w:t>
      </w:r>
      <w:r>
        <w:rPr>
          <w:rFonts w:hint="eastAsia" w:ascii="仿宋_GB2312" w:hAnsi="仿宋_GB2312" w:eastAsia="仿宋_GB2312" w:cs="仿宋_GB2312"/>
          <w:color w:val="auto"/>
          <w:kern w:val="0"/>
          <w:sz w:val="32"/>
          <w:szCs w:val="32"/>
          <w:highlight w:val="none"/>
          <w:lang w:eastAsia="zh-CN"/>
        </w:rPr>
        <w:t>从化区</w:t>
      </w:r>
      <w:r>
        <w:rPr>
          <w:rFonts w:hint="eastAsia" w:ascii="仿宋_GB2312" w:hAnsi="仿宋_GB2312" w:eastAsia="仿宋_GB2312" w:cs="仿宋_GB2312"/>
          <w:color w:val="auto"/>
          <w:kern w:val="0"/>
          <w:sz w:val="32"/>
          <w:szCs w:val="32"/>
          <w:highlight w:val="none"/>
        </w:rPr>
        <w:t>来穗</w:t>
      </w:r>
      <w:r>
        <w:rPr>
          <w:rFonts w:ascii="仿宋_GB2312" w:hAnsi="仿宋_GB2312" w:eastAsia="仿宋_GB2312" w:cs="仿宋_GB2312"/>
          <w:color w:val="auto"/>
          <w:kern w:val="0"/>
          <w:sz w:val="32"/>
          <w:szCs w:val="32"/>
          <w:highlight w:val="none"/>
        </w:rPr>
        <w:t>务工女性、女性新</w:t>
      </w:r>
      <w:r>
        <w:rPr>
          <w:rFonts w:hint="eastAsia" w:ascii="仿宋_GB2312" w:hAnsi="仿宋_GB2312" w:eastAsia="仿宋_GB2312" w:cs="仿宋_GB2312"/>
          <w:color w:val="auto"/>
          <w:kern w:val="0"/>
          <w:sz w:val="32"/>
          <w:szCs w:val="32"/>
          <w:highlight w:val="none"/>
          <w:lang w:val="en-US" w:eastAsia="zh-CN"/>
        </w:rPr>
        <w:t>市</w:t>
      </w:r>
      <w:r>
        <w:rPr>
          <w:rFonts w:ascii="仿宋_GB2312" w:hAnsi="仿宋_GB2312" w:eastAsia="仿宋_GB2312" w:cs="仿宋_GB2312"/>
          <w:color w:val="auto"/>
          <w:kern w:val="0"/>
          <w:sz w:val="32"/>
          <w:szCs w:val="32"/>
          <w:highlight w:val="none"/>
        </w:rPr>
        <w:t>民、待业女性等提供有针对性的职业技能培训</w:t>
      </w:r>
      <w:r>
        <w:rPr>
          <w:rFonts w:hint="eastAsia" w:ascii="仿宋_GB2312" w:hAnsi="仿宋_GB2312" w:eastAsia="仿宋_GB2312" w:cs="仿宋_GB2312"/>
          <w:color w:val="auto"/>
          <w:kern w:val="0"/>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rFonts w:hint="eastAsia"/>
          <w:color w:val="auto"/>
          <w:highlight w:val="none"/>
        </w:rPr>
      </w:pPr>
      <w:r>
        <w:rPr>
          <w:rFonts w:hint="eastAsia" w:ascii="仿宋_GB2312" w:hAnsi="仿宋_GB2312" w:eastAsia="仿宋_GB2312" w:cs="仿宋_GB2312"/>
          <w:b/>
          <w:color w:val="auto"/>
          <w:sz w:val="32"/>
          <w:szCs w:val="32"/>
          <w:highlight w:val="none"/>
        </w:rPr>
        <w:t>11.构建平等尊重和安全友善的校园环境。</w:t>
      </w:r>
      <w:r>
        <w:rPr>
          <w:rFonts w:hint="eastAsia" w:ascii="仿宋_GB2312" w:hAnsi="仿宋_GB2312" w:eastAsia="仿宋_GB2312" w:cs="仿宋_GB2312"/>
          <w:bCs/>
          <w:color w:val="auto"/>
          <w:sz w:val="32"/>
          <w:szCs w:val="32"/>
          <w:highlight w:val="none"/>
        </w:rPr>
        <w:t>促进建立相互尊重、平等和睦的师生、同学关系，推进学校设置生命教育、心理健康教育和防性侵、防性骚扰的相关课程，提高学生的自我保护意识和能力。推进中小学校建立完善预防性侵未成年人工作机制，加强日常管理、预防排查、投诉受理和调查处置。加强师德师风建设，履行查询法定义务，对不符合条件的教职人员进行处置。</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default" w:ascii="楷体_GB2312" w:hAnsi="楷体_GB2312" w:eastAsia="楷体_GB2312" w:cs="楷体_GB2312"/>
          <w:b/>
          <w:color w:val="auto"/>
          <w:sz w:val="32"/>
          <w:szCs w:val="32"/>
          <w:highlight w:val="none"/>
          <w:lang w:val="en-US" w:eastAsia="zh-CN"/>
        </w:rPr>
      </w:pPr>
      <w:r>
        <w:rPr>
          <w:rFonts w:hint="eastAsia" w:ascii="楷体_GB2312" w:hAnsi="楷体_GB2312" w:eastAsia="楷体_GB2312" w:cs="楷体_GB2312"/>
          <w:b/>
          <w:color w:val="auto"/>
          <w:sz w:val="32"/>
          <w:szCs w:val="32"/>
          <w:highlight w:val="none"/>
        </w:rPr>
        <w:t>（三）妇女与经济</w:t>
      </w:r>
      <w:r>
        <w:rPr>
          <w:rFonts w:hint="eastAsia" w:ascii="楷体_GB2312" w:hAnsi="楷体_GB2312" w:eastAsia="楷体_GB2312" w:cs="楷体_GB2312"/>
          <w:b/>
          <w:color w:val="auto"/>
          <w:sz w:val="32"/>
          <w:szCs w:val="32"/>
          <w:highlight w:val="none"/>
          <w:lang w:val="en-US" w:eastAsia="zh-CN"/>
        </w:rPr>
        <w:t xml:space="preserve">                             </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z w:val="32"/>
          <w:szCs w:val="32"/>
          <w:highlight w:val="none"/>
        </w:rPr>
        <w:t>主要目标：</w:t>
      </w:r>
      <w:r>
        <w:rPr>
          <w:rFonts w:hint="eastAsia" w:ascii="仿宋_GB2312" w:hAnsi="仿宋_GB2312" w:eastAsia="仿宋_GB2312" w:cs="仿宋_GB2312"/>
          <w:color w:val="auto"/>
          <w:sz w:val="32"/>
          <w:szCs w:val="32"/>
          <w:highlight w:val="none"/>
        </w:rPr>
        <w:t xml:space="preserve"> </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鼓励支持妇女为推动经济高质量发展贡献力量</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妇女平等</w:t>
      </w:r>
      <w:r>
        <w:rPr>
          <w:rFonts w:hint="eastAsia" w:ascii="仿宋_GB2312" w:hAnsi="仿宋_GB2312" w:eastAsia="仿宋_GB2312" w:cs="仿宋_GB2312"/>
          <w:color w:val="auto"/>
          <w:sz w:val="32"/>
          <w:szCs w:val="32"/>
          <w:highlight w:val="none"/>
        </w:rPr>
        <w:t>参与经济发展的</w:t>
      </w:r>
      <w:r>
        <w:rPr>
          <w:rFonts w:ascii="仿宋_GB2312" w:hAnsi="仿宋_GB2312" w:eastAsia="仿宋_GB2312" w:cs="仿宋_GB2312"/>
          <w:color w:val="auto"/>
          <w:sz w:val="32"/>
          <w:szCs w:val="32"/>
          <w:highlight w:val="none"/>
        </w:rPr>
        <w:t>权利和机会得到保障</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
          <w:bCs/>
          <w:color w:val="auto"/>
          <w:sz w:val="32"/>
          <w:szCs w:val="32"/>
          <w:highlight w:val="none"/>
        </w:rPr>
        <w:t xml:space="preserve"> </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ascii="仿宋" w:hAnsi="仿宋" w:eastAsia="仿宋"/>
          <w:color w:val="auto"/>
          <w:sz w:val="28"/>
          <w:szCs w:val="28"/>
          <w:highlight w:val="none"/>
          <w:u w:val="single"/>
        </w:rPr>
      </w:pPr>
      <w:r>
        <w:rPr>
          <w:rFonts w:hint="eastAsia" w:ascii="仿宋_GB2312" w:hAnsi="仿宋_GB2312" w:eastAsia="仿宋_GB2312" w:cs="仿宋_GB2312"/>
          <w:color w:val="auto"/>
          <w:sz w:val="32"/>
          <w:szCs w:val="32"/>
          <w:highlight w:val="none"/>
        </w:rPr>
        <w:t>2.</w:t>
      </w:r>
      <w:r>
        <w:rPr>
          <w:rFonts w:hint="eastAsia"/>
          <w:color w:val="auto"/>
          <w:highlight w:val="none"/>
        </w:rPr>
        <w:t xml:space="preserve"> </w:t>
      </w:r>
      <w:r>
        <w:rPr>
          <w:rFonts w:hint="eastAsia" w:ascii="仿宋_GB2312" w:hAnsi="仿宋_GB2312" w:eastAsia="仿宋_GB2312" w:cs="仿宋_GB2312"/>
          <w:color w:val="auto"/>
          <w:kern w:val="0"/>
          <w:sz w:val="32"/>
          <w:szCs w:val="32"/>
          <w:highlight w:val="none"/>
        </w:rPr>
        <w:t>促进</w:t>
      </w:r>
      <w:r>
        <w:rPr>
          <w:rFonts w:ascii="仿宋_GB2312" w:hAnsi="仿宋_GB2312" w:eastAsia="仿宋_GB2312" w:cs="仿宋_GB2312"/>
          <w:color w:val="auto"/>
          <w:kern w:val="0"/>
          <w:sz w:val="32"/>
          <w:szCs w:val="32"/>
          <w:highlight w:val="none"/>
        </w:rPr>
        <w:t>平等就业，消除就业性别歧视。就业人员中的女性比例保持在</w:t>
      </w:r>
      <w:r>
        <w:rPr>
          <w:rFonts w:hint="eastAsia" w:ascii="仿宋_GB2312" w:hAnsi="仿宋_GB2312" w:eastAsia="仿宋_GB2312" w:cs="仿宋_GB2312"/>
          <w:color w:val="auto"/>
          <w:kern w:val="0"/>
          <w:sz w:val="32"/>
          <w:szCs w:val="32"/>
          <w:highlight w:val="none"/>
        </w:rPr>
        <w:t>4</w:t>
      </w:r>
      <w:r>
        <w:rPr>
          <w:rFonts w:hint="eastAsia" w:ascii="仿宋_GB2312" w:hAnsi="仿宋_GB2312" w:eastAsia="仿宋_GB2312" w:cs="仿宋_GB2312"/>
          <w:color w:val="auto"/>
          <w:kern w:val="0"/>
          <w:sz w:val="32"/>
          <w:szCs w:val="32"/>
          <w:highlight w:val="none"/>
          <w:lang w:val="en-US" w:eastAsia="zh-CN"/>
        </w:rPr>
        <w:t>5</w:t>
      </w:r>
      <w:r>
        <w:rPr>
          <w:rFonts w:ascii="仿宋_GB2312" w:hAnsi="仿宋_GB2312" w:eastAsia="仿宋_GB2312" w:cs="仿宋_GB2312"/>
          <w:color w:val="auto"/>
          <w:kern w:val="0"/>
          <w:sz w:val="32"/>
          <w:szCs w:val="32"/>
          <w:highlight w:val="none"/>
        </w:rPr>
        <w:t>%左右</w:t>
      </w:r>
      <w:r>
        <w:rPr>
          <w:rStyle w:val="11"/>
          <w:rFonts w:ascii="仿宋_GB2312" w:hAnsi="仿宋_GB2312" w:eastAsia="仿宋_GB2312" w:cs="仿宋_GB2312"/>
          <w:color w:val="auto"/>
          <w:kern w:val="0"/>
          <w:sz w:val="32"/>
          <w:szCs w:val="32"/>
          <w:highlight w:val="none"/>
        </w:rPr>
        <w:footnoteReference w:id="21"/>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u w:val="none"/>
        </w:rPr>
        <w:t>就业创业能力进一步提升</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.优化妇女就业结构。城镇单位就业人员中的女性比例达到4</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%以上</w:t>
      </w:r>
      <w:r>
        <w:rPr>
          <w:rStyle w:val="11"/>
          <w:rFonts w:ascii="仿宋" w:hAnsi="仿宋" w:eastAsia="仿宋"/>
          <w:color w:val="auto"/>
          <w:sz w:val="28"/>
          <w:szCs w:val="28"/>
          <w:highlight w:val="none"/>
        </w:rPr>
        <w:footnoteReference w:id="22"/>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.促进女性人才发展。高级专业技术人员中的女性比例达到4</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%以上</w:t>
      </w:r>
      <w:r>
        <w:rPr>
          <w:rStyle w:val="11"/>
          <w:rFonts w:hint="eastAsia" w:ascii="仿宋_GB2312" w:hAnsi="仿宋_GB2312" w:eastAsia="仿宋_GB2312" w:cs="仿宋_GB2312"/>
          <w:color w:val="auto"/>
          <w:sz w:val="32"/>
          <w:szCs w:val="32"/>
          <w:highlight w:val="none"/>
        </w:rPr>
        <w:footnoteReference w:id="23"/>
      </w:r>
      <w:r>
        <w:rPr>
          <w:rFonts w:hint="eastAsia" w:ascii="仿宋_GB2312" w:hAnsi="仿宋_GB2312" w:eastAsia="仿宋_GB2312" w:cs="仿宋_GB2312"/>
          <w:color w:val="auto"/>
          <w:sz w:val="32"/>
          <w:szCs w:val="32"/>
          <w:highlight w:val="none"/>
        </w:rPr>
        <w:t>。</w:t>
      </w:r>
      <w:bookmarkStart w:id="0" w:name="_GoBack"/>
      <w:bookmarkEnd w:id="0"/>
    </w:p>
    <w:p>
      <w:pPr>
        <w:keepNext w:val="0"/>
        <w:keepLines w:val="0"/>
        <w:pageBreakBefore w:val="0"/>
        <w:kinsoku/>
        <w:wordWrap/>
        <w:topLinePunct w:val="0"/>
        <w:autoSpaceDE/>
        <w:autoSpaceDN/>
        <w:bidi w:val="0"/>
        <w:spacing w:beforeAutospacing="0" w:afterAutospacing="0" w:line="600" w:lineRule="exact"/>
        <w:ind w:right="0" w:rightChars="0" w:firstLine="566" w:firstLineChars="177"/>
        <w:textAlignment w:val="auto"/>
        <w:rPr>
          <w:rFonts w:hint="eastAsia" w:ascii="仿宋_GB2312" w:hAnsi="仿宋_GB2312" w:eastAsia="仿宋_GB2312" w:cs="仿宋_GB2312"/>
          <w:color w:val="auto"/>
          <w:kern w:val="0"/>
          <w:sz w:val="32"/>
          <w:szCs w:val="32"/>
          <w:highlight w:val="none"/>
        </w:rPr>
      </w:pPr>
      <w:r>
        <w:rPr>
          <w:rFonts w:ascii="仿宋_GB2312" w:hAnsi="仿宋_GB2312" w:eastAsia="仿宋_GB2312" w:cs="仿宋_GB2312"/>
          <w:color w:val="auto"/>
          <w:sz w:val="32"/>
          <w:szCs w:val="32"/>
          <w:highlight w:val="none"/>
        </w:rPr>
        <w:t>5.</w:t>
      </w:r>
      <w:r>
        <w:rPr>
          <w:rFonts w:hint="eastAsia"/>
          <w:color w:val="auto"/>
          <w:highlight w:val="none"/>
        </w:rPr>
        <w:t xml:space="preserve"> </w:t>
      </w:r>
      <w:r>
        <w:rPr>
          <w:rFonts w:hint="eastAsia" w:ascii="仿宋_GB2312" w:hAnsi="仿宋_GB2312" w:eastAsia="仿宋_GB2312" w:cs="仿宋_GB2312"/>
          <w:color w:val="auto"/>
          <w:sz w:val="32"/>
          <w:szCs w:val="32"/>
          <w:highlight w:val="none"/>
        </w:rPr>
        <w:t>促进</w:t>
      </w:r>
      <w:r>
        <w:rPr>
          <w:rFonts w:ascii="仿宋_GB2312" w:hAnsi="仿宋_GB2312" w:eastAsia="仿宋_GB2312" w:cs="仿宋_GB2312"/>
          <w:color w:val="auto"/>
          <w:kern w:val="0"/>
          <w:sz w:val="32"/>
          <w:szCs w:val="32"/>
          <w:highlight w:val="none"/>
        </w:rPr>
        <w:t>女性劳动者</w:t>
      </w:r>
      <w:r>
        <w:rPr>
          <w:rFonts w:hint="eastAsia" w:ascii="仿宋_GB2312" w:hAnsi="仿宋_GB2312" w:eastAsia="仿宋_GB2312" w:cs="仿宋_GB2312"/>
          <w:color w:val="auto"/>
          <w:sz w:val="32"/>
          <w:szCs w:val="32"/>
          <w:highlight w:val="none"/>
        </w:rPr>
        <w:t>提升职业</w:t>
      </w:r>
      <w:r>
        <w:rPr>
          <w:rFonts w:ascii="仿宋_GB2312" w:hAnsi="仿宋_GB2312" w:eastAsia="仿宋_GB2312" w:cs="仿宋_GB2312"/>
          <w:color w:val="auto"/>
          <w:kern w:val="0"/>
          <w:sz w:val="32"/>
          <w:szCs w:val="32"/>
          <w:highlight w:val="none"/>
        </w:rPr>
        <w:t>技能</w:t>
      </w:r>
      <w:r>
        <w:rPr>
          <w:rFonts w:hint="eastAsia" w:ascii="仿宋_GB2312" w:hAnsi="仿宋_GB2312" w:eastAsia="仿宋_GB2312" w:cs="仿宋_GB2312"/>
          <w:color w:val="auto"/>
          <w:kern w:val="0"/>
          <w:sz w:val="32"/>
          <w:szCs w:val="32"/>
          <w:highlight w:val="none"/>
        </w:rPr>
        <w:t>水平</w:t>
      </w:r>
      <w:r>
        <w:rPr>
          <w:rStyle w:val="11"/>
          <w:rFonts w:ascii="仿宋" w:hAnsi="仿宋" w:eastAsia="仿宋"/>
          <w:bCs/>
          <w:color w:val="auto"/>
          <w:sz w:val="28"/>
          <w:szCs w:val="28"/>
          <w:highlight w:val="none"/>
        </w:rPr>
        <w:footnoteReference w:id="24"/>
      </w:r>
      <w:r>
        <w:rPr>
          <w:rFonts w:hint="eastAsia" w:ascii="仿宋_GB2312" w:hAnsi="仿宋_GB2312" w:eastAsia="仿宋_GB2312" w:cs="仿宋_GB2312"/>
          <w:color w:val="auto"/>
          <w:kern w:val="0"/>
          <w:sz w:val="32"/>
          <w:szCs w:val="32"/>
          <w:highlight w:val="none"/>
        </w:rPr>
        <w:t>，企业女职工接受职业技能培训的比例保持并巩固在95%以上</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农村技能培训女性</w:t>
      </w:r>
      <w:r>
        <w:rPr>
          <w:rFonts w:hint="eastAsia" w:ascii="仿宋_GB2312" w:hAnsi="仿宋_GB2312" w:eastAsia="仿宋_GB2312" w:cs="仿宋_GB2312"/>
          <w:color w:val="auto"/>
          <w:kern w:val="0"/>
          <w:sz w:val="32"/>
          <w:szCs w:val="32"/>
          <w:highlight w:val="none"/>
          <w:lang w:eastAsia="zh-CN"/>
        </w:rPr>
        <w:t>人数</w:t>
      </w:r>
      <w:r>
        <w:rPr>
          <w:rFonts w:hint="eastAsia" w:ascii="仿宋_GB2312" w:hAnsi="仿宋_GB2312" w:eastAsia="仿宋_GB2312" w:cs="仿宋_GB2312"/>
          <w:color w:val="auto"/>
          <w:kern w:val="0"/>
          <w:sz w:val="32"/>
          <w:szCs w:val="32"/>
          <w:highlight w:val="none"/>
        </w:rPr>
        <w:t>比例达50%左右。</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.保障妇女获得公平劳动报酬，男女收入差距</w:t>
      </w:r>
      <w:r>
        <w:rPr>
          <w:rFonts w:hint="eastAsia" w:ascii="仿宋_GB2312" w:hAnsi="仿宋_GB2312" w:eastAsia="仿宋_GB2312" w:cs="仿宋_GB2312"/>
          <w:color w:val="auto"/>
          <w:sz w:val="32"/>
          <w:szCs w:val="32"/>
          <w:highlight w:val="none"/>
          <w:lang w:val="en-US" w:eastAsia="zh-CN"/>
        </w:rPr>
        <w:t>明显</w:t>
      </w:r>
      <w:r>
        <w:rPr>
          <w:rFonts w:hint="eastAsia" w:ascii="仿宋_GB2312" w:hAnsi="仿宋_GB2312" w:eastAsia="仿宋_GB2312" w:cs="仿宋_GB2312"/>
          <w:color w:val="auto"/>
          <w:sz w:val="32"/>
          <w:szCs w:val="32"/>
          <w:highlight w:val="none"/>
        </w:rPr>
        <w:t>缩小。</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.保障</w:t>
      </w:r>
      <w:r>
        <w:rPr>
          <w:rFonts w:ascii="仿宋_GB2312" w:hAnsi="仿宋_GB2312" w:eastAsia="仿宋_GB2312" w:cs="仿宋_GB2312"/>
          <w:color w:val="auto"/>
          <w:sz w:val="32"/>
          <w:szCs w:val="32"/>
          <w:highlight w:val="none"/>
        </w:rPr>
        <w:t>女性</w:t>
      </w:r>
      <w:r>
        <w:rPr>
          <w:rFonts w:hint="eastAsia" w:ascii="仿宋_GB2312" w:hAnsi="仿宋_GB2312" w:eastAsia="仿宋_GB2312" w:cs="仿宋_GB2312"/>
          <w:color w:val="auto"/>
          <w:sz w:val="32"/>
          <w:szCs w:val="32"/>
          <w:highlight w:val="none"/>
        </w:rPr>
        <w:t>劳动者</w:t>
      </w:r>
      <w:r>
        <w:rPr>
          <w:rFonts w:ascii="仿宋_GB2312" w:hAnsi="仿宋_GB2312" w:eastAsia="仿宋_GB2312" w:cs="仿宋_GB2312"/>
          <w:color w:val="auto"/>
          <w:sz w:val="32"/>
          <w:szCs w:val="32"/>
          <w:highlight w:val="none"/>
        </w:rPr>
        <w:t>的劳动安全和健康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女职工职业病发病率和职业伤害发生率进一步降低</w:t>
      </w:r>
      <w:r>
        <w:rPr>
          <w:rStyle w:val="11"/>
          <w:rFonts w:hint="eastAsia" w:ascii="仿宋_GB2312" w:hAnsi="仿宋_GB2312" w:eastAsia="仿宋_GB2312" w:cs="仿宋_GB2312"/>
          <w:color w:val="auto"/>
          <w:sz w:val="32"/>
          <w:szCs w:val="32"/>
          <w:highlight w:val="none"/>
        </w:rPr>
        <w:footnoteReference w:id="25"/>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Cs/>
          <w:color w:val="auto"/>
          <w:sz w:val="32"/>
          <w:szCs w:val="32"/>
          <w:highlight w:val="none"/>
        </w:rPr>
        <w:t>8</w:t>
      </w:r>
      <w:r>
        <w:rPr>
          <w:rFonts w:hint="eastAsia" w:ascii="仿宋_GB2312" w:hAnsi="仿宋_GB2312" w:eastAsia="仿宋_GB2312" w:cs="仿宋_GB2312"/>
          <w:bCs/>
          <w:color w:val="auto"/>
          <w:sz w:val="32"/>
          <w:szCs w:val="32"/>
          <w:highlight w:val="none"/>
        </w:rPr>
        <w:t>.保障农村妇女平等享有土地承包经营权、宅基地使用权等权益，平等享有集体经济组织收益分配、土地征收或征用安置补偿权益</w:t>
      </w:r>
      <w:r>
        <w:rPr>
          <w:rStyle w:val="11"/>
          <w:rFonts w:ascii="仿宋" w:hAnsi="仿宋" w:eastAsia="仿宋"/>
          <w:bCs/>
          <w:color w:val="auto"/>
          <w:sz w:val="28"/>
          <w:szCs w:val="28"/>
          <w:highlight w:val="none"/>
        </w:rPr>
        <w:footnoteReference w:id="26"/>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妇女在实施乡村振兴战略中的作用充分发挥</w:t>
      </w:r>
      <w:r>
        <w:rPr>
          <w:rStyle w:val="11"/>
          <w:rFonts w:ascii="仿宋_GB2312" w:hAnsi="仿宋_GB2312" w:eastAsia="仿宋_GB2312" w:cs="仿宋_GB2312"/>
          <w:bCs/>
          <w:color w:val="auto"/>
          <w:sz w:val="32"/>
          <w:szCs w:val="32"/>
          <w:highlight w:val="none"/>
        </w:rPr>
        <w:footnoteReference w:id="27"/>
      </w:r>
      <w:r>
        <w:rPr>
          <w:rFonts w:hint="eastAsia"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566" w:firstLineChars="17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10.巩固拓展脱贫攻坚成果，增强</w:t>
      </w:r>
      <w:r>
        <w:rPr>
          <w:rFonts w:hint="eastAsia" w:ascii="仿宋_GB2312" w:hAnsi="仿宋_GB2312" w:eastAsia="仿宋_GB2312" w:cs="仿宋_GB2312"/>
          <w:color w:val="auto"/>
          <w:sz w:val="32"/>
          <w:szCs w:val="32"/>
          <w:highlight w:val="none"/>
          <w:lang w:val="en-US" w:eastAsia="zh-CN"/>
        </w:rPr>
        <w:t>农村</w:t>
      </w:r>
      <w:r>
        <w:rPr>
          <w:rFonts w:hint="eastAsia" w:ascii="仿宋_GB2312" w:hAnsi="仿宋_GB2312" w:eastAsia="仿宋_GB2312" w:cs="仿宋_GB2312"/>
          <w:color w:val="auto"/>
          <w:sz w:val="32"/>
          <w:szCs w:val="32"/>
          <w:highlight w:val="none"/>
        </w:rPr>
        <w:t>低收入</w:t>
      </w:r>
      <w:r>
        <w:rPr>
          <w:rFonts w:hint="eastAsia" w:ascii="仿宋_GB2312" w:hAnsi="仿宋_GB2312" w:eastAsia="仿宋_GB2312" w:cs="仿宋_GB2312"/>
          <w:bCs/>
          <w:color w:val="auto"/>
          <w:sz w:val="32"/>
          <w:szCs w:val="32"/>
          <w:highlight w:val="none"/>
        </w:rPr>
        <w:t>妇女群体的可持续发展能力</w:t>
      </w:r>
      <w:r>
        <w:rPr>
          <w:rStyle w:val="11"/>
          <w:rFonts w:ascii="仿宋_GB2312" w:hAnsi="仿宋_GB2312" w:eastAsia="仿宋_GB2312" w:cs="仿宋_GB2312"/>
          <w:color w:val="auto"/>
          <w:sz w:val="32"/>
          <w:szCs w:val="32"/>
          <w:highlight w:val="none"/>
        </w:rPr>
        <w:footnoteReference w:id="28"/>
      </w:r>
      <w:r>
        <w:rPr>
          <w:rFonts w:hint="eastAsia" w:ascii="仿宋_GB2312" w:hAnsi="仿宋_GB2312" w:eastAsia="仿宋_GB2312" w:cs="仿宋_GB2312"/>
          <w:color w:val="auto"/>
          <w:sz w:val="32"/>
          <w:szCs w:val="32"/>
          <w:highlight w:val="none"/>
        </w:rPr>
        <w:t>。</w:t>
      </w:r>
    </w:p>
    <w:p>
      <w:pPr>
        <w:pStyle w:val="2"/>
        <w:keepNext w:val="0"/>
        <w:keepLines w:val="0"/>
        <w:pageBreakBefore w:val="0"/>
        <w:kinsoku/>
        <w:wordWrap/>
        <w:topLinePunct w:val="0"/>
        <w:autoSpaceDE/>
        <w:autoSpaceDN/>
        <w:bidi w:val="0"/>
        <w:spacing w:beforeAutospacing="0" w:afterAutospacing="0" w:line="600" w:lineRule="exact"/>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b/>
          <w:color w:val="auto"/>
          <w:sz w:val="32"/>
          <w:szCs w:val="32"/>
          <w:highlight w:val="none"/>
        </w:rPr>
        <w:t>策略措施：</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1.加大妇女平等参与经济发展的保障力度。</w:t>
      </w:r>
      <w:r>
        <w:rPr>
          <w:rFonts w:hint="eastAsia" w:ascii="仿宋_GB2312" w:hAnsi="仿宋_GB2312" w:eastAsia="仿宋_GB2312" w:cs="仿宋_GB2312"/>
          <w:color w:val="auto"/>
          <w:sz w:val="32"/>
          <w:szCs w:val="32"/>
          <w:highlight w:val="none"/>
          <w:u w:val="none"/>
        </w:rPr>
        <w:t>加强保障</w:t>
      </w:r>
      <w:r>
        <w:rPr>
          <w:rFonts w:hint="eastAsia" w:ascii="仿宋_GB2312" w:hAnsi="仿宋_GB2312" w:eastAsia="仿宋_GB2312" w:cs="仿宋_GB2312"/>
          <w:color w:val="auto"/>
          <w:sz w:val="32"/>
          <w:szCs w:val="32"/>
          <w:highlight w:val="none"/>
        </w:rPr>
        <w:t>妇女平等获得经济资源、参与经济建设、平等享有经济发展成果的法律法规和政策的监督和执行力度，保障妇女平等的经济权利</w:t>
      </w:r>
      <w:r>
        <w:rPr>
          <w:rStyle w:val="11"/>
          <w:rFonts w:ascii="仿宋_GB2312" w:hAnsi="仿宋_GB2312" w:eastAsia="仿宋_GB2312" w:cs="仿宋_GB2312"/>
          <w:color w:val="auto"/>
          <w:sz w:val="32"/>
          <w:szCs w:val="32"/>
          <w:highlight w:val="none"/>
        </w:rPr>
        <w:footnoteReference w:id="29"/>
      </w:r>
      <w:r>
        <w:rPr>
          <w:rFonts w:hint="eastAsia" w:ascii="仿宋_GB2312" w:hAnsi="仿宋_GB2312" w:eastAsia="仿宋_GB2312" w:cs="仿宋_GB2312"/>
          <w:color w:val="auto"/>
          <w:sz w:val="32"/>
          <w:szCs w:val="32"/>
          <w:highlight w:val="none"/>
        </w:rPr>
        <w:t>。保障妇女创业就业、职业发展、劳动报酬、职业健康与安全、职业退出、土地等方面的权益，保障新业态从业人员劳动权益，为妇女充分参与经济高质量发展创造有利条件</w:t>
      </w:r>
      <w:r>
        <w:rPr>
          <w:rStyle w:val="11"/>
          <w:rFonts w:ascii="仿宋_GB2312" w:hAnsi="仿宋_GB2312" w:eastAsia="仿宋_GB2312" w:cs="仿宋_GB2312"/>
          <w:color w:val="auto"/>
          <w:sz w:val="32"/>
          <w:szCs w:val="32"/>
          <w:highlight w:val="none"/>
        </w:rPr>
        <w:footnoteReference w:id="30"/>
      </w:r>
      <w:r>
        <w:rPr>
          <w:rFonts w:hint="eastAsia" w:ascii="仿宋_GB2312" w:hAnsi="仿宋_GB2312" w:eastAsia="仿宋_GB2312" w:cs="仿宋_GB2312"/>
          <w:color w:val="auto"/>
          <w:sz w:val="32"/>
          <w:szCs w:val="32"/>
          <w:highlight w:val="none"/>
        </w:rPr>
        <w:t>。缩小男女两性在分享经济决策权上的差距，拓宽妇女平等参与经济决策的机会和途径，提高妇女参与经济决策及管理的水平。</w:t>
      </w:r>
    </w:p>
    <w:p>
      <w:pPr>
        <w:pStyle w:val="2"/>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u w:val="none"/>
        </w:rPr>
        <w:t>2.消除就业性别歧视。</w:t>
      </w:r>
      <w:r>
        <w:rPr>
          <w:rFonts w:hint="eastAsia" w:ascii="仿宋_GB2312" w:hAnsi="仿宋_GB2312" w:eastAsia="仿宋_GB2312" w:cs="仿宋_GB2312"/>
          <w:color w:val="auto"/>
          <w:sz w:val="32"/>
          <w:szCs w:val="32"/>
          <w:highlight w:val="none"/>
        </w:rPr>
        <w:t>全面落实消除就业性别歧视的法律法规政策，创造性别平等的就业机制和</w:t>
      </w:r>
      <w:r>
        <w:rPr>
          <w:rFonts w:hint="eastAsia" w:ascii="仿宋_GB2312" w:hAnsi="仿宋_GB2312" w:eastAsia="仿宋_GB2312" w:cs="仿宋_GB2312"/>
          <w:color w:val="auto"/>
          <w:sz w:val="32"/>
          <w:szCs w:val="32"/>
          <w:highlight w:val="none"/>
          <w:lang w:val="en-US" w:eastAsia="zh-CN"/>
        </w:rPr>
        <w:t>市</w:t>
      </w:r>
      <w:r>
        <w:rPr>
          <w:rFonts w:hint="eastAsia" w:ascii="仿宋_GB2312" w:hAnsi="仿宋_GB2312" w:eastAsia="仿宋_GB2312" w:cs="仿宋_GB2312"/>
          <w:color w:val="auto"/>
          <w:sz w:val="32"/>
          <w:szCs w:val="32"/>
          <w:highlight w:val="none"/>
        </w:rPr>
        <w:t>场环境</w:t>
      </w:r>
      <w:r>
        <w:rPr>
          <w:rFonts w:hint="eastAsia" w:ascii="仿宋_GB2312" w:hAnsi="仿宋_GB2312" w:eastAsia="仿宋_GB2312" w:cs="仿宋_GB2312"/>
          <w:color w:val="auto"/>
          <w:sz w:val="32"/>
          <w:szCs w:val="32"/>
          <w:highlight w:val="none"/>
          <w:u w:val="none"/>
        </w:rPr>
        <w:t>。加大执法监督力度，规范企业用工行为，</w:t>
      </w:r>
      <w:r>
        <w:rPr>
          <w:rFonts w:hint="eastAsia" w:ascii="仿宋_GB2312" w:hAnsi="仿宋_GB2312" w:eastAsia="仿宋_GB2312" w:cs="仿宋_GB2312"/>
          <w:color w:val="auto"/>
          <w:sz w:val="32"/>
          <w:szCs w:val="32"/>
          <w:highlight w:val="none"/>
        </w:rPr>
        <w:t>对在招聘、录用、晋升、解聘等环节涉嫌就业性别歧视的用人单位进行联合约谈，依法警戒惩处。</w:t>
      </w:r>
      <w:r>
        <w:rPr>
          <w:rFonts w:ascii="仿宋_GB2312" w:hAnsi="仿宋_GB2312" w:eastAsia="仿宋_GB2312" w:cs="仿宋_GB2312"/>
          <w:bCs/>
          <w:color w:val="auto"/>
          <w:sz w:val="32"/>
          <w:szCs w:val="32"/>
          <w:highlight w:val="none"/>
        </w:rPr>
        <w:t>加强就业性别歧视自查自纠</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u w:val="none"/>
        </w:rPr>
        <w:t>畅通就业性别歧视投诉和处置渠道。</w:t>
      </w:r>
      <w:r>
        <w:rPr>
          <w:rFonts w:hint="eastAsia" w:ascii="仿宋_GB2312" w:hAnsi="仿宋_GB2312" w:eastAsia="仿宋_GB2312" w:cs="仿宋_GB2312"/>
          <w:color w:val="auto"/>
          <w:sz w:val="32"/>
          <w:szCs w:val="32"/>
          <w:highlight w:val="none"/>
        </w:rPr>
        <w:t>发挥行业协会、商会协调作用，提高行业自律意识。党政机关、国有企事业单位在招录人员、晋职晋级、评定专业技术职称等方面发挥男女平等的示范引领作用。</w:t>
      </w:r>
    </w:p>
    <w:p>
      <w:pPr>
        <w:pStyle w:val="2"/>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
          <w:bCs/>
          <w:color w:val="auto"/>
          <w:sz w:val="32"/>
          <w:szCs w:val="32"/>
          <w:highlight w:val="none"/>
        </w:rPr>
        <w:t>3.促进</w:t>
      </w:r>
      <w:r>
        <w:rPr>
          <w:rFonts w:hint="eastAsia" w:ascii="仿宋_GB2312" w:hAnsi="仿宋_GB2312" w:eastAsia="仿宋_GB2312" w:cs="仿宋_GB2312"/>
          <w:b/>
          <w:bCs/>
          <w:color w:val="auto"/>
          <w:sz w:val="32"/>
          <w:szCs w:val="32"/>
          <w:highlight w:val="none"/>
          <w:lang w:eastAsia="zh-CN"/>
        </w:rPr>
        <w:t>妇女</w:t>
      </w:r>
      <w:r>
        <w:rPr>
          <w:rFonts w:hint="eastAsia" w:ascii="仿宋_GB2312" w:hAnsi="仿宋_GB2312" w:eastAsia="仿宋_GB2312" w:cs="仿宋_GB2312"/>
          <w:b/>
          <w:bCs/>
          <w:color w:val="auto"/>
          <w:sz w:val="32"/>
          <w:szCs w:val="32"/>
          <w:highlight w:val="none"/>
        </w:rPr>
        <w:t>就业创业。</w:t>
      </w:r>
      <w:r>
        <w:rPr>
          <w:rFonts w:hint="eastAsia" w:ascii="仿宋_GB2312" w:hAnsi="仿宋_GB2312" w:eastAsia="仿宋_GB2312" w:cs="仿宋_GB2312"/>
          <w:color w:val="auto"/>
          <w:sz w:val="32"/>
          <w:szCs w:val="32"/>
          <w:highlight w:val="none"/>
        </w:rPr>
        <w:t>健全公共就业服务体系，深化就业服务专项活动，促进妇女就业人岗对接</w:t>
      </w:r>
      <w:r>
        <w:rPr>
          <w:rStyle w:val="11"/>
          <w:rFonts w:ascii="仿宋_GB2312" w:hAnsi="仿宋_GB2312" w:eastAsia="仿宋_GB2312" w:cs="仿宋_GB2312"/>
          <w:color w:val="auto"/>
          <w:sz w:val="32"/>
          <w:szCs w:val="32"/>
          <w:highlight w:val="none"/>
        </w:rPr>
        <w:footnoteReference w:id="31"/>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充分发挥现代服务业和新业态吸纳妇女就业的功能，支持妇女参与新业态新模式从业人员技能培训</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持续提升妇女数字技能，</w:t>
      </w:r>
      <w:r>
        <w:rPr>
          <w:rFonts w:hint="eastAsia" w:ascii="仿宋_GB2312" w:hAnsi="仿宋_GB2312" w:eastAsia="仿宋_GB2312" w:cs="仿宋_GB2312"/>
          <w:color w:val="auto"/>
          <w:sz w:val="32"/>
          <w:szCs w:val="32"/>
          <w:highlight w:val="none"/>
        </w:rPr>
        <w:t>增强妇女在新兴行业就业的能力。</w:t>
      </w:r>
      <w:r>
        <w:rPr>
          <w:rFonts w:hint="eastAsia" w:ascii="仿宋" w:hAnsi="仿宋" w:eastAsia="仿宋" w:cs="仿宋"/>
          <w:color w:val="auto"/>
          <w:sz w:val="32"/>
          <w:szCs w:val="32"/>
          <w:highlight w:val="none"/>
          <w:u w:val="none"/>
        </w:rPr>
        <w:t>深入实施</w:t>
      </w:r>
      <w:r>
        <w:rPr>
          <w:rFonts w:hint="eastAsia" w:ascii="仿宋" w:hAnsi="仿宋" w:eastAsia="仿宋" w:cs="仿宋"/>
          <w:color w:val="auto"/>
          <w:sz w:val="32"/>
          <w:szCs w:val="32"/>
          <w:highlight w:val="none"/>
          <w:u w:val="none"/>
          <w:lang w:eastAsia="zh-CN"/>
        </w:rPr>
        <w:t>职业技能提升行动，推进</w:t>
      </w:r>
      <w:r>
        <w:rPr>
          <w:rFonts w:hint="eastAsia" w:ascii="仿宋" w:hAnsi="仿宋" w:eastAsia="仿宋" w:cs="仿宋"/>
          <w:color w:val="auto"/>
          <w:sz w:val="32"/>
          <w:szCs w:val="32"/>
          <w:highlight w:val="none"/>
          <w:u w:val="none"/>
        </w:rPr>
        <w:t>“粤菜师傅”“广东技工”“南粤家政”</w:t>
      </w:r>
      <w:r>
        <w:rPr>
          <w:rFonts w:hint="eastAsia" w:ascii="仿宋" w:hAnsi="仿宋" w:eastAsia="仿宋" w:cs="仿宋"/>
          <w:color w:val="auto"/>
          <w:sz w:val="32"/>
          <w:szCs w:val="32"/>
          <w:highlight w:val="none"/>
          <w:u w:val="none"/>
          <w:lang w:eastAsia="zh-CN"/>
        </w:rPr>
        <w:t>三项</w:t>
      </w:r>
      <w:r>
        <w:rPr>
          <w:rFonts w:hint="eastAsia" w:ascii="仿宋" w:hAnsi="仿宋" w:eastAsia="仿宋" w:cs="仿宋"/>
          <w:color w:val="auto"/>
          <w:sz w:val="32"/>
          <w:szCs w:val="32"/>
          <w:highlight w:val="none"/>
          <w:u w:val="none"/>
        </w:rPr>
        <w:t>工程</w:t>
      </w:r>
      <w:r>
        <w:rPr>
          <w:rFonts w:hint="eastAsia" w:ascii="仿宋" w:hAnsi="仿宋" w:eastAsia="仿宋" w:cs="仿宋"/>
          <w:color w:val="auto"/>
          <w:sz w:val="32"/>
          <w:szCs w:val="32"/>
          <w:highlight w:val="none"/>
          <w:u w:val="none"/>
          <w:lang w:eastAsia="zh-CN"/>
        </w:rPr>
        <w:t>高质量发展，</w:t>
      </w:r>
      <w:r>
        <w:rPr>
          <w:rFonts w:hint="eastAsia" w:ascii="仿宋" w:hAnsi="仿宋" w:eastAsia="仿宋" w:cs="仿宋"/>
          <w:color w:val="auto"/>
          <w:sz w:val="32"/>
          <w:szCs w:val="32"/>
          <w:highlight w:val="none"/>
          <w:u w:val="none"/>
        </w:rPr>
        <w:t>促进妇女就业创业。</w:t>
      </w:r>
      <w:r>
        <w:rPr>
          <w:rFonts w:hint="eastAsia" w:ascii="仿宋_GB2312" w:hAnsi="仿宋_GB2312" w:eastAsia="仿宋_GB2312" w:cs="仿宋_GB2312"/>
          <w:color w:val="auto"/>
          <w:sz w:val="32"/>
          <w:szCs w:val="32"/>
          <w:highlight w:val="none"/>
        </w:rPr>
        <w:t>支持女性科技人才投身科技创业，</w:t>
      </w:r>
      <w:r>
        <w:rPr>
          <w:rFonts w:hint="eastAsia" w:ascii="仿宋" w:hAnsi="仿宋" w:eastAsia="仿宋" w:cs="仿宋"/>
          <w:color w:val="auto"/>
          <w:sz w:val="32"/>
          <w:szCs w:val="32"/>
          <w:highlight w:val="none"/>
          <w:u w:val="none"/>
        </w:rPr>
        <w:t>推进“农村电商”工程</w:t>
      </w:r>
      <w:r>
        <w:rPr>
          <w:rStyle w:val="11"/>
          <w:rFonts w:hint="eastAsia" w:ascii="仿宋" w:hAnsi="仿宋" w:eastAsia="仿宋" w:cs="仿宋"/>
          <w:color w:val="auto"/>
          <w:sz w:val="32"/>
          <w:szCs w:val="32"/>
          <w:highlight w:val="none"/>
          <w:u w:val="none"/>
        </w:rPr>
        <w:footnoteReference w:id="32"/>
      </w:r>
      <w:r>
        <w:rPr>
          <w:rFonts w:hint="eastAsia" w:ascii="仿宋" w:hAnsi="仿宋" w:eastAsia="仿宋" w:cs="仿宋"/>
          <w:color w:val="auto"/>
          <w:sz w:val="32"/>
          <w:szCs w:val="32"/>
          <w:highlight w:val="none"/>
          <w:u w:val="none"/>
        </w:rPr>
        <w:t>，</w:t>
      </w:r>
      <w:r>
        <w:rPr>
          <w:rFonts w:ascii="仿宋_GB2312" w:hAnsi="仿宋_GB2312" w:eastAsia="仿宋_GB2312" w:cs="仿宋_GB2312"/>
          <w:color w:val="auto"/>
          <w:sz w:val="32"/>
          <w:szCs w:val="32"/>
          <w:highlight w:val="none"/>
          <w:u w:val="none"/>
        </w:rPr>
        <w:t>支持妇女参与农村电商发展</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创新金融、保险产品和服务模式，</w:t>
      </w:r>
      <w:r>
        <w:rPr>
          <w:rFonts w:ascii="仿宋_GB2312" w:hAnsi="仿宋_GB2312" w:eastAsia="仿宋_GB2312" w:cs="仿宋_GB2312"/>
          <w:color w:val="auto"/>
          <w:sz w:val="32"/>
          <w:szCs w:val="32"/>
          <w:highlight w:val="none"/>
        </w:rPr>
        <w:t>拓宽妇女创业融资渠道</w:t>
      </w:r>
      <w:r>
        <w:rPr>
          <w:rFonts w:hint="eastAsia" w:ascii="仿宋_GB2312" w:hAnsi="仿宋_GB2312" w:eastAsia="仿宋_GB2312" w:cs="仿宋_GB2312"/>
          <w:color w:val="auto"/>
          <w:sz w:val="32"/>
          <w:szCs w:val="32"/>
          <w:highlight w:val="none"/>
          <w:u w:val="none"/>
        </w:rPr>
        <w:t>和创业致富新空间</w:t>
      </w:r>
      <w:r>
        <w:rPr>
          <w:rStyle w:val="11"/>
          <w:rFonts w:ascii="仿宋_GB2312" w:hAnsi="仿宋_GB2312" w:eastAsia="仿宋_GB2312" w:cs="仿宋_GB2312"/>
          <w:color w:val="auto"/>
          <w:sz w:val="32"/>
          <w:szCs w:val="32"/>
          <w:highlight w:val="none"/>
        </w:rPr>
        <w:footnoteReference w:id="33"/>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开展形式多样、内容丰富的职业培训讲座，提升妇女就业能力。</w:t>
      </w:r>
      <w:r>
        <w:rPr>
          <w:rFonts w:hint="eastAsia" w:ascii="仿宋_GB2312" w:hAnsi="仿宋_GB2312" w:eastAsia="仿宋_GB2312" w:cs="仿宋_GB2312"/>
          <w:color w:val="auto"/>
          <w:sz w:val="32"/>
          <w:szCs w:val="32"/>
          <w:highlight w:val="none"/>
          <w:u w:val="none"/>
        </w:rPr>
        <w:t>宣传创业典型，引导和激励妇女创业。落实创业就业支持政策，加大帮扶力度，多渠道帮助就业困难妇女实现就业。完善高校与区政府联合帮扶就业服务机制，鼓励女大学生到基层、中小微企业和新经济领域就业，拓宽女大学生</w:t>
      </w:r>
      <w:r>
        <w:rPr>
          <w:rFonts w:hint="eastAsia" w:ascii="仿宋_GB2312" w:hAnsi="仿宋_GB2312" w:eastAsia="仿宋_GB2312" w:cs="仿宋_GB2312"/>
          <w:color w:val="auto"/>
          <w:sz w:val="32"/>
          <w:szCs w:val="32"/>
          <w:highlight w:val="none"/>
          <w:u w:val="none"/>
          <w:lang w:val="en-US" w:eastAsia="zh-CN"/>
        </w:rPr>
        <w:t>市</w:t>
      </w:r>
      <w:r>
        <w:rPr>
          <w:rFonts w:hint="eastAsia" w:ascii="仿宋_GB2312" w:hAnsi="仿宋_GB2312" w:eastAsia="仿宋_GB2312" w:cs="仿宋_GB2312"/>
          <w:color w:val="auto"/>
          <w:sz w:val="32"/>
          <w:szCs w:val="32"/>
          <w:highlight w:val="none"/>
          <w:u w:val="none"/>
        </w:rPr>
        <w:t>场化社会化就业渠道。</w:t>
      </w:r>
      <w:r>
        <w:rPr>
          <w:rFonts w:ascii="仿宋_GB2312" w:hAnsi="仿宋_GB2312" w:eastAsia="仿宋_GB2312" w:cs="仿宋_GB2312"/>
          <w:bCs/>
          <w:color w:val="auto"/>
          <w:sz w:val="32"/>
          <w:szCs w:val="32"/>
          <w:highlight w:val="none"/>
        </w:rPr>
        <w:t>对有就业意愿的离校未就业女高校毕业生实施就业帮扶。</w:t>
      </w:r>
    </w:p>
    <w:p>
      <w:pPr>
        <w:keepNext w:val="0"/>
        <w:keepLines w:val="0"/>
        <w:pageBreakBefore w:val="0"/>
        <w:kinsoku/>
        <w:wordWrap/>
        <w:topLinePunct w:val="0"/>
        <w:autoSpaceDE/>
        <w:autoSpaceDN/>
        <w:bidi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.改善妇女就业结构。</w:t>
      </w:r>
      <w:r>
        <w:rPr>
          <w:rFonts w:ascii="仿宋_GB2312" w:hAnsi="仿宋_GB2312" w:eastAsia="仿宋_GB2312" w:cs="仿宋_GB2312"/>
          <w:bCs/>
          <w:color w:val="auto"/>
          <w:sz w:val="32"/>
          <w:szCs w:val="32"/>
          <w:highlight w:val="none"/>
        </w:rPr>
        <w:t>完善妇女终身职业技能培训制度，提升妇女职业技能水平，大力培育知识型、技能型、创新型女性劳动者</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鼓励女性进入新兴领域、新兴产业就业，</w:t>
      </w:r>
      <w:r>
        <w:rPr>
          <w:rFonts w:hint="eastAsia" w:ascii="仿宋_GB2312" w:hAnsi="仿宋_GB2312" w:eastAsia="仿宋_GB2312" w:cs="仿宋_GB2312"/>
          <w:color w:val="auto"/>
          <w:sz w:val="32"/>
          <w:szCs w:val="32"/>
          <w:highlight w:val="none"/>
        </w:rPr>
        <w:t>提高女性在高新技术产业、战略性新兴产业和现代服务业从业人员中的比例。</w:t>
      </w:r>
      <w:r>
        <w:rPr>
          <w:rFonts w:ascii="仿宋_GB2312" w:hAnsi="仿宋_GB2312" w:eastAsia="仿宋_GB2312" w:cs="仿宋_GB2312"/>
          <w:bCs/>
          <w:color w:val="auto"/>
          <w:sz w:val="32"/>
          <w:szCs w:val="32"/>
          <w:highlight w:val="none"/>
        </w:rPr>
        <w:t>逐步消除职业性别</w:t>
      </w:r>
      <w:r>
        <w:rPr>
          <w:rFonts w:hint="eastAsia" w:ascii="仿宋_GB2312" w:hAnsi="仿宋_GB2312" w:eastAsia="仿宋_GB2312" w:cs="仿宋_GB2312"/>
          <w:bCs/>
          <w:color w:val="auto"/>
          <w:sz w:val="32"/>
          <w:szCs w:val="32"/>
          <w:highlight w:val="none"/>
          <w:lang w:eastAsia="zh-CN"/>
        </w:rPr>
        <w:t>隔离</w:t>
      </w:r>
      <w:r>
        <w:rPr>
          <w:rFonts w:ascii="仿宋_GB2312" w:hAnsi="仿宋_GB2312" w:eastAsia="仿宋_GB2312" w:cs="仿宋_GB2312"/>
          <w:bCs/>
          <w:color w:val="auto"/>
          <w:sz w:val="32"/>
          <w:szCs w:val="32"/>
          <w:highlight w:val="none"/>
        </w:rPr>
        <w:t>，提高城镇单位就业人员中的女性比例。</w:t>
      </w:r>
      <w:r>
        <w:rPr>
          <w:rFonts w:hint="eastAsia" w:ascii="仿宋_GB2312" w:hAnsi="仿宋_GB2312" w:eastAsia="仿宋_GB2312" w:cs="仿宋_GB2312"/>
          <w:b w:val="0"/>
          <w:bCs w:val="0"/>
          <w:color w:val="auto"/>
          <w:sz w:val="32"/>
          <w:szCs w:val="32"/>
          <w:highlight w:val="none"/>
          <w:u w:val="none"/>
        </w:rPr>
        <w:t>支持农村妇女转移就业，缩小男女转移就业差距。</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bCs/>
          <w:color w:val="auto"/>
          <w:sz w:val="32"/>
          <w:szCs w:val="32"/>
          <w:highlight w:val="none"/>
        </w:rPr>
      </w:pP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.加强女性专业技术和技能人才队伍建设。</w:t>
      </w:r>
      <w:r>
        <w:rPr>
          <w:rFonts w:ascii="仿宋_GB2312" w:hAnsi="仿宋_GB2312" w:eastAsia="仿宋_GB2312" w:cs="仿宋_GB2312"/>
          <w:bCs/>
          <w:color w:val="auto"/>
          <w:sz w:val="32"/>
          <w:szCs w:val="32"/>
          <w:highlight w:val="none"/>
        </w:rPr>
        <w:t>完善支持政策</w:t>
      </w:r>
      <w:r>
        <w:rPr>
          <w:rFonts w:hint="eastAsia" w:ascii="仿宋_GB2312" w:hAnsi="仿宋_GB2312" w:eastAsia="仿宋_GB2312" w:cs="仿宋_GB2312"/>
          <w:bCs/>
          <w:color w:val="auto"/>
          <w:sz w:val="32"/>
          <w:szCs w:val="32"/>
          <w:highlight w:val="none"/>
        </w:rPr>
        <w:t>，强化</w:t>
      </w:r>
      <w:r>
        <w:rPr>
          <w:rFonts w:ascii="仿宋_GB2312" w:hAnsi="仿宋_GB2312" w:eastAsia="仿宋_GB2312" w:cs="仿宋_GB2312"/>
          <w:bCs/>
          <w:color w:val="auto"/>
          <w:sz w:val="32"/>
          <w:szCs w:val="32"/>
          <w:highlight w:val="none"/>
        </w:rPr>
        <w:t>制度保障，支持女性科技人才承担科技计划项目、参与科技决策咨询、扩展科研学术网络、提升国际影响力和活跃度，培养高层次女性科技人才</w:t>
      </w:r>
      <w:r>
        <w:rPr>
          <w:rStyle w:val="11"/>
          <w:rFonts w:ascii="仿宋_GB2312" w:hAnsi="仿宋_GB2312" w:eastAsia="仿宋_GB2312" w:cs="仿宋_GB2312"/>
          <w:bCs/>
          <w:color w:val="auto"/>
          <w:sz w:val="32"/>
          <w:szCs w:val="32"/>
          <w:highlight w:val="none"/>
        </w:rPr>
        <w:footnoteReference w:id="34"/>
      </w:r>
      <w:r>
        <w:rPr>
          <w:rFonts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highlight w:val="none"/>
        </w:rPr>
        <w:t>推进科技创新巾帼行动，搭建平台、提供服务，激励女性科技人才、技术技能人才立足岗位锐意创新</w:t>
      </w:r>
      <w:r>
        <w:rPr>
          <w:rStyle w:val="11"/>
          <w:rFonts w:ascii="仿宋_GB2312" w:hAnsi="仿宋_GB2312" w:eastAsia="仿宋_GB2312" w:cs="仿宋_GB2312"/>
          <w:bCs/>
          <w:color w:val="auto"/>
          <w:sz w:val="32"/>
          <w:szCs w:val="32"/>
          <w:highlight w:val="none"/>
        </w:rPr>
        <w:footnoteReference w:id="35"/>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color w:val="auto"/>
          <w:sz w:val="32"/>
          <w:szCs w:val="32"/>
          <w:highlight w:val="none"/>
        </w:rPr>
        <w:t>加强对女性专业技术和技能人才的培训</w:t>
      </w:r>
      <w:r>
        <w:rPr>
          <w:rStyle w:val="11"/>
          <w:rFonts w:ascii="仿宋_GB2312" w:hAnsi="仿宋_GB2312" w:eastAsia="仿宋_GB2312" w:cs="仿宋_GB2312"/>
          <w:color w:val="auto"/>
          <w:sz w:val="32"/>
          <w:szCs w:val="32"/>
          <w:highlight w:val="none"/>
        </w:rPr>
        <w:footnoteReference w:id="36"/>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bCs/>
          <w:color w:val="auto"/>
          <w:sz w:val="32"/>
          <w:szCs w:val="32"/>
          <w:highlight w:val="none"/>
        </w:rPr>
        <w:t>加强典型培养宣传</w:t>
      </w:r>
      <w:r>
        <w:rPr>
          <w:rFonts w:hint="eastAsia" w:ascii="仿宋_GB2312" w:hAnsi="仿宋_GB2312" w:eastAsia="仿宋_GB2312" w:cs="仿宋_GB2312"/>
          <w:bCs/>
          <w:color w:val="auto"/>
          <w:sz w:val="32"/>
          <w:szCs w:val="32"/>
          <w:highlight w:val="none"/>
        </w:rPr>
        <w:t>，</w:t>
      </w:r>
      <w:r>
        <w:rPr>
          <w:rFonts w:ascii="仿宋_GB2312" w:hAnsi="仿宋_GB2312" w:eastAsia="仿宋_GB2312" w:cs="仿宋_GB2312"/>
          <w:bCs/>
          <w:color w:val="auto"/>
          <w:sz w:val="32"/>
          <w:szCs w:val="32"/>
          <w:highlight w:val="none"/>
        </w:rPr>
        <w:t>发挥榜样引领作用</w:t>
      </w:r>
      <w:r>
        <w:rPr>
          <w:rStyle w:val="11"/>
          <w:rFonts w:ascii="仿宋_GB2312" w:hAnsi="仿宋_GB2312" w:eastAsia="仿宋_GB2312" w:cs="仿宋_GB2312"/>
          <w:bCs/>
          <w:color w:val="auto"/>
          <w:sz w:val="32"/>
          <w:szCs w:val="32"/>
          <w:highlight w:val="none"/>
        </w:rPr>
        <w:footnoteReference w:id="37"/>
      </w:r>
      <w:r>
        <w:rPr>
          <w:rFonts w:ascii="仿宋_GB2312" w:hAnsi="仿宋_GB2312" w:eastAsia="仿宋_GB2312" w:cs="仿宋_GB2312"/>
          <w:bCs/>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6</w:t>
      </w:r>
      <w:r>
        <w:rPr>
          <w:rFonts w:hint="eastAsia" w:ascii="仿宋_GB2312" w:hAnsi="仿宋_GB2312" w:eastAsia="仿宋_GB2312" w:cs="仿宋_GB2312"/>
          <w:b/>
          <w:bCs/>
          <w:color w:val="auto"/>
          <w:sz w:val="32"/>
          <w:szCs w:val="32"/>
          <w:highlight w:val="none"/>
        </w:rPr>
        <w:t>.促进男女收入差距缩小。</w:t>
      </w:r>
      <w:r>
        <w:rPr>
          <w:rFonts w:hint="eastAsia" w:ascii="仿宋_GB2312" w:hAnsi="仿宋_GB2312" w:eastAsia="仿宋_GB2312" w:cs="仿宋_GB2312"/>
          <w:color w:val="auto"/>
          <w:sz w:val="32"/>
          <w:szCs w:val="32"/>
          <w:highlight w:val="none"/>
        </w:rPr>
        <w:t>全面落实男女同工同酬，保障收入公平。提高女性对生产要素的掌握和应用水平，提高女性职业竞争力。督促用人单位制定实施男女平等的人力资源战略，畅通女性职业发展和职务职级晋升通道。</w:t>
      </w:r>
      <w:r>
        <w:rPr>
          <w:rFonts w:hint="eastAsia" w:ascii="仿宋_GB2312" w:hAnsi="仿宋_GB2312" w:eastAsia="仿宋_GB2312" w:cs="仿宋_GB2312"/>
          <w:color w:val="auto"/>
          <w:sz w:val="32"/>
          <w:szCs w:val="32"/>
          <w:highlight w:val="none"/>
          <w:u w:val="none"/>
        </w:rPr>
        <w:t>实施薪酬抽样调查，</w:t>
      </w:r>
      <w:r>
        <w:rPr>
          <w:rFonts w:hint="eastAsia" w:ascii="仿宋_GB2312" w:hAnsi="仿宋_GB2312" w:eastAsia="仿宋_GB2312" w:cs="仿宋_GB2312"/>
          <w:color w:val="auto"/>
          <w:sz w:val="32"/>
          <w:szCs w:val="32"/>
          <w:highlight w:val="none"/>
        </w:rPr>
        <w:t>动态掌握男女两性收入变化状况</w:t>
      </w:r>
      <w:r>
        <w:rPr>
          <w:rStyle w:val="11"/>
          <w:rFonts w:ascii="仿宋_GB2312" w:hAnsi="仿宋_GB2312" w:eastAsia="仿宋_GB2312" w:cs="仿宋_GB2312"/>
          <w:color w:val="auto"/>
          <w:sz w:val="32"/>
          <w:szCs w:val="32"/>
          <w:highlight w:val="none"/>
        </w:rPr>
        <w:footnoteReference w:id="38"/>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u w:val="single"/>
        </w:rPr>
      </w:pPr>
      <w:r>
        <w:rPr>
          <w:rFonts w:ascii="仿宋_GB2312" w:hAnsi="仿宋_GB2312" w:eastAsia="仿宋_GB2312" w:cs="仿宋_GB2312"/>
          <w:b/>
          <w:bCs/>
          <w:color w:val="auto"/>
          <w:sz w:val="32"/>
          <w:szCs w:val="32"/>
          <w:highlight w:val="none"/>
        </w:rPr>
        <w:t>7</w:t>
      </w:r>
      <w:r>
        <w:rPr>
          <w:rFonts w:hint="eastAsia" w:ascii="仿宋_GB2312" w:hAnsi="仿宋_GB2312" w:eastAsia="仿宋_GB2312" w:cs="仿宋_GB2312"/>
          <w:b/>
          <w:bCs/>
          <w:color w:val="auto"/>
          <w:sz w:val="32"/>
          <w:szCs w:val="32"/>
          <w:highlight w:val="none"/>
        </w:rPr>
        <w:t>.加大女职工权益保障力度</w:t>
      </w:r>
      <w:r>
        <w:rPr>
          <w:rStyle w:val="11"/>
          <w:rFonts w:ascii="仿宋_GB2312" w:hAnsi="仿宋_GB2312" w:eastAsia="仿宋_GB2312" w:cs="仿宋_GB2312"/>
          <w:b/>
          <w:bCs/>
          <w:color w:val="auto"/>
          <w:sz w:val="32"/>
          <w:szCs w:val="32"/>
          <w:highlight w:val="none"/>
        </w:rPr>
        <w:footnoteReference w:id="39"/>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保障女职工与用人单位签订劳动合同，</w:t>
      </w:r>
      <w:r>
        <w:rPr>
          <w:rFonts w:hint="eastAsia" w:ascii="仿宋_GB2312" w:hAnsi="仿宋_GB2312" w:eastAsia="仿宋_GB2312" w:cs="仿宋_GB2312"/>
          <w:color w:val="auto"/>
          <w:sz w:val="32"/>
          <w:szCs w:val="32"/>
          <w:highlight w:val="none"/>
          <w:u w:val="none"/>
        </w:rPr>
        <w:t>提高企业女职工权益保护专项集体合同签订率。严格落实女职工特殊劳动保护相关法律制度，</w:t>
      </w:r>
      <w:r>
        <w:rPr>
          <w:rFonts w:ascii="仿宋_GB2312" w:hAnsi="仿宋_GB2312" w:eastAsia="仿宋_GB2312" w:cs="仿宋_GB2312"/>
          <w:color w:val="auto"/>
          <w:sz w:val="32"/>
          <w:szCs w:val="32"/>
          <w:highlight w:val="none"/>
          <w:u w:val="none"/>
        </w:rPr>
        <w:t>加强对女职工劳动保护的劳动保障监察</w:t>
      </w:r>
      <w:r>
        <w:rPr>
          <w:rFonts w:hint="eastAsia" w:ascii="仿宋_GB2312" w:hAnsi="仿宋_GB2312" w:eastAsia="仿宋_GB2312" w:cs="仿宋_GB2312"/>
          <w:color w:val="auto"/>
          <w:sz w:val="32"/>
          <w:szCs w:val="32"/>
          <w:highlight w:val="none"/>
          <w:u w:val="none"/>
        </w:rPr>
        <w:t>、</w:t>
      </w:r>
      <w:r>
        <w:rPr>
          <w:rFonts w:ascii="仿宋_GB2312" w:hAnsi="仿宋_GB2312" w:eastAsia="仿宋_GB2312" w:cs="仿宋_GB2312"/>
          <w:color w:val="auto"/>
          <w:sz w:val="32"/>
          <w:szCs w:val="32"/>
          <w:highlight w:val="none"/>
          <w:u w:val="none"/>
        </w:rPr>
        <w:t>劳动安全和职业健康监督</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加强对女职工经期、孕期、产期、哺乳期的特殊保护，落实产假制度。</w:t>
      </w:r>
      <w:r>
        <w:rPr>
          <w:rFonts w:ascii="仿宋_GB2312" w:hAnsi="仿宋_GB2312" w:eastAsia="仿宋_GB2312" w:cs="仿宋_GB2312"/>
          <w:bCs/>
          <w:color w:val="auto"/>
          <w:sz w:val="32"/>
          <w:szCs w:val="32"/>
          <w:highlight w:val="none"/>
          <w:u w:val="none"/>
        </w:rPr>
        <w:t>加强劳动用工领域信用建设，加大对侵犯女职工劳动权益行为的失信惩戒力度</w:t>
      </w:r>
      <w:r>
        <w:rPr>
          <w:rFonts w:hint="eastAsia"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color w:val="auto"/>
          <w:sz w:val="32"/>
          <w:szCs w:val="32"/>
          <w:highlight w:val="none"/>
          <w:u w:val="none"/>
        </w:rPr>
        <w:t>广泛开展劳动保护法律、劳动安全和职业病防治宣传教育，提高用人单位和女性从业人员的法律保护意识和劳动保护意识</w:t>
      </w:r>
      <w:r>
        <w:rPr>
          <w:rFonts w:hint="eastAsia" w:ascii="仿宋_GB2312" w:hAnsi="仿宋_GB2312" w:eastAsia="仿宋_GB2312" w:cs="仿宋_GB2312"/>
          <w:color w:val="auto"/>
          <w:sz w:val="32"/>
          <w:szCs w:val="32"/>
          <w:highlight w:val="none"/>
        </w:rPr>
        <w:t>加强职业病危害的管理与监督，降低妇女职业病发生率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将工作场所性骚扰纳入劳动监察范围，</w:t>
      </w:r>
      <w:r>
        <w:rPr>
          <w:rFonts w:hint="eastAsia" w:ascii="仿宋_GB2312" w:hAnsi="仿宋_GB2312" w:eastAsia="仿宋_GB2312" w:cs="仿宋_GB2312"/>
          <w:color w:val="auto"/>
          <w:sz w:val="32"/>
          <w:szCs w:val="32"/>
          <w:highlight w:val="none"/>
        </w:rPr>
        <w:t>指导用人单位建立性骚扰防治机制。</w:t>
      </w:r>
      <w:r>
        <w:rPr>
          <w:rFonts w:hint="eastAsia" w:ascii="仿宋_GB2312" w:hAnsi="仿宋_GB2312" w:eastAsia="仿宋_GB2312" w:cs="仿宋_GB2312"/>
          <w:bCs/>
          <w:color w:val="auto"/>
          <w:sz w:val="32"/>
          <w:szCs w:val="32"/>
          <w:highlight w:val="none"/>
        </w:rPr>
        <w:t>建立女职工劳动人事争议仲裁庭</w:t>
      </w:r>
      <w:r>
        <w:rPr>
          <w:rFonts w:hint="eastAsia" w:ascii="仿宋_GB2312" w:hAnsi="仿宋_GB2312" w:eastAsia="仿宋_GB2312" w:cs="仿宋_GB2312"/>
          <w:color w:val="auto"/>
          <w:sz w:val="32"/>
          <w:szCs w:val="32"/>
          <w:highlight w:val="none"/>
        </w:rPr>
        <w:t>，依法处理女职工劳动争议案件。</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8</w:t>
      </w:r>
      <w:r>
        <w:rPr>
          <w:rFonts w:hint="eastAsia" w:ascii="仿宋_GB2312" w:hAnsi="仿宋_GB2312" w:eastAsia="仿宋_GB2312" w:cs="仿宋_GB2312"/>
          <w:b/>
          <w:bCs/>
          <w:color w:val="auto"/>
          <w:sz w:val="32"/>
          <w:szCs w:val="32"/>
          <w:highlight w:val="none"/>
        </w:rPr>
        <w:t>.为女性生育后的职业发展</w:t>
      </w:r>
      <w:r>
        <w:rPr>
          <w:rFonts w:hint="eastAsia" w:ascii="仿宋_GB2312" w:hAnsi="仿宋_GB2312" w:eastAsia="仿宋_GB2312" w:cs="仿宋_GB2312"/>
          <w:b/>
          <w:color w:val="auto"/>
          <w:sz w:val="32"/>
          <w:szCs w:val="32"/>
          <w:highlight w:val="none"/>
        </w:rPr>
        <w:t>创造有利条件</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color w:val="auto"/>
          <w:sz w:val="32"/>
          <w:szCs w:val="32"/>
          <w:highlight w:val="none"/>
          <w:u w:val="none"/>
        </w:rPr>
        <w:t>协同推进男女平等基本国策和人口生育政策的落实，完善相关</w:t>
      </w:r>
      <w:r>
        <w:rPr>
          <w:rFonts w:hint="eastAsia" w:ascii="仿宋_GB2312" w:hAnsi="仿宋_GB2312" w:eastAsia="仿宋_GB2312" w:cs="仿宋_GB2312"/>
          <w:color w:val="auto"/>
          <w:sz w:val="32"/>
          <w:szCs w:val="32"/>
          <w:highlight w:val="none"/>
          <w:u w:val="none"/>
        </w:rPr>
        <w:t>配套</w:t>
      </w:r>
      <w:r>
        <w:rPr>
          <w:rFonts w:ascii="仿宋_GB2312" w:hAnsi="仿宋_GB2312" w:eastAsia="仿宋_GB2312" w:cs="仿宋_GB2312"/>
          <w:color w:val="auto"/>
          <w:sz w:val="32"/>
          <w:szCs w:val="32"/>
          <w:highlight w:val="none"/>
          <w:u w:val="none"/>
        </w:rPr>
        <w:t>政策。</w:t>
      </w:r>
      <w:r>
        <w:rPr>
          <w:rFonts w:hint="eastAsia" w:ascii="仿宋_GB2312" w:hAnsi="仿宋_GB2312" w:eastAsia="仿宋_GB2312" w:cs="仿宋_GB2312"/>
          <w:color w:val="auto"/>
          <w:sz w:val="32"/>
          <w:szCs w:val="32"/>
          <w:highlight w:val="none"/>
          <w:u w:val="none"/>
        </w:rPr>
        <w:t>探索建立更加人性化、更灵活的产休假制度。禁止用人单位将生育状况作为对女性招聘录用、培训定级等的条件，</w:t>
      </w:r>
      <w:r>
        <w:rPr>
          <w:rFonts w:ascii="仿宋_GB2312" w:hAnsi="仿宋_GB2312" w:eastAsia="仿宋_GB2312" w:cs="仿宋_GB2312"/>
          <w:color w:val="auto"/>
          <w:sz w:val="32"/>
          <w:szCs w:val="32"/>
          <w:highlight w:val="none"/>
        </w:rPr>
        <w:t>禁止用人单位因女职工怀孕、生育、哺乳而降低工资、予以辞退、解除劳动（聘用）合同，推动落实生育奖励假期间的工资待遇</w:t>
      </w:r>
      <w:r>
        <w:rPr>
          <w:rFonts w:hint="eastAsia" w:ascii="仿宋_GB2312" w:hAnsi="仿宋_GB2312" w:eastAsia="仿宋_GB2312" w:cs="仿宋_GB2312"/>
          <w:color w:val="auto"/>
          <w:sz w:val="32"/>
          <w:szCs w:val="32"/>
          <w:highlight w:val="none"/>
        </w:rPr>
        <w:t>，定期开展女职工生育权益保障专项督查。为女性生育后回归岗位或再就业提供培训等支持。推动用人单位</w:t>
      </w:r>
      <w:r>
        <w:rPr>
          <w:rFonts w:ascii="仿宋_GB2312" w:hAnsi="仿宋_GB2312" w:eastAsia="仿宋_GB2312" w:cs="仿宋_GB2312"/>
          <w:color w:val="auto"/>
          <w:sz w:val="32"/>
          <w:szCs w:val="32"/>
          <w:highlight w:val="none"/>
        </w:rPr>
        <w:t>根据女职工需要建立女职工哺乳室、孕妇休息室等母婴设施。</w:t>
      </w:r>
      <w:r>
        <w:rPr>
          <w:rFonts w:hint="eastAsia" w:ascii="仿宋_GB2312" w:hAnsi="仿宋_GB2312" w:eastAsia="仿宋_GB2312" w:cs="仿宋_GB2312"/>
          <w:color w:val="auto"/>
          <w:sz w:val="32"/>
          <w:szCs w:val="32"/>
          <w:highlight w:val="none"/>
        </w:rPr>
        <w:t>支持有条件的用人单位为职工提供福利性托育托管服务。</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9</w:t>
      </w:r>
      <w:r>
        <w:rPr>
          <w:rFonts w:hint="eastAsia" w:ascii="仿宋_GB2312" w:hAnsi="仿宋_GB2312" w:eastAsia="仿宋_GB2312" w:cs="仿宋_GB2312"/>
          <w:b/>
          <w:bCs/>
          <w:color w:val="auto"/>
          <w:sz w:val="32"/>
          <w:szCs w:val="32"/>
          <w:highlight w:val="none"/>
        </w:rPr>
        <w:t>.依法保障农村妇女平等享有各项经济权益。</w:t>
      </w:r>
      <w:r>
        <w:rPr>
          <w:rFonts w:hint="eastAsia" w:ascii="仿宋_GB2312" w:hAnsi="仿宋_GB2312" w:eastAsia="仿宋_GB2312" w:cs="仿宋_GB2312"/>
          <w:color w:val="auto"/>
          <w:sz w:val="32"/>
          <w:szCs w:val="32"/>
          <w:highlight w:val="none"/>
        </w:rPr>
        <w:t>在农村土地承包工作中，依法落实农村妇女权益。</w:t>
      </w:r>
      <w:r>
        <w:rPr>
          <w:rFonts w:ascii="仿宋_GB2312" w:hAnsi="仿宋_GB2312" w:eastAsia="仿宋_GB2312" w:cs="仿宋_GB2312"/>
          <w:bCs/>
          <w:color w:val="auto"/>
          <w:sz w:val="32"/>
          <w:szCs w:val="32"/>
          <w:highlight w:val="none"/>
        </w:rPr>
        <w:t>在宅基地使用权确权登记颁证工作中</w:t>
      </w:r>
      <w:r>
        <w:rPr>
          <w:rFonts w:hint="eastAsia" w:ascii="仿宋_GB2312" w:hAnsi="仿宋_GB2312" w:eastAsia="仿宋_GB2312" w:cs="仿宋_GB2312"/>
          <w:bCs/>
          <w:color w:val="auto"/>
          <w:sz w:val="32"/>
          <w:szCs w:val="32"/>
          <w:highlight w:val="none"/>
        </w:rPr>
        <w:t>保障农村妇女权益</w:t>
      </w:r>
      <w:r>
        <w:rPr>
          <w:rFonts w:ascii="仿宋_GB2312" w:hAnsi="仿宋_GB2312" w:eastAsia="仿宋_GB2312" w:cs="仿宋_GB2312"/>
          <w:bCs/>
          <w:color w:val="auto"/>
          <w:sz w:val="32"/>
          <w:szCs w:val="32"/>
          <w:highlight w:val="none"/>
        </w:rPr>
        <w:t>，确保应登尽登</w:t>
      </w:r>
      <w:r>
        <w:rPr>
          <w:rStyle w:val="11"/>
          <w:rFonts w:ascii="仿宋_GB2312" w:hAnsi="仿宋_GB2312" w:eastAsia="仿宋_GB2312" w:cs="仿宋_GB2312"/>
          <w:bCs/>
          <w:color w:val="auto"/>
          <w:sz w:val="32"/>
          <w:szCs w:val="32"/>
          <w:highlight w:val="none"/>
        </w:rPr>
        <w:footnoteReference w:id="40"/>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保障女性在村集体经济组织的合法权益，完善农村集体资产管理制度，规范村集体经济组织成员资格认定办法，完善包括征地补偿安置在内的农村集体经济组织资产收益分配机制，</w:t>
      </w:r>
      <w:r>
        <w:rPr>
          <w:rFonts w:hint="eastAsia" w:ascii="仿宋_GB2312" w:hAnsi="仿宋_GB2312" w:eastAsia="仿宋_GB2312" w:cs="仿宋_GB2312"/>
          <w:color w:val="auto"/>
          <w:sz w:val="32"/>
          <w:szCs w:val="32"/>
          <w:highlight w:val="none"/>
        </w:rPr>
        <w:t>保障妇女在股权量化、权益流转和继承各环节，作为集体经济组织成员和家庭成员平等享有的知情权、参与决策权和收益权。保障进城落户女农民的经济权益。畅通经济权益受侵害农村妇女的维权渠道，</w:t>
      </w:r>
      <w:r>
        <w:rPr>
          <w:rFonts w:ascii="仿宋_GB2312" w:hAnsi="仿宋_GB2312" w:eastAsia="仿宋_GB2312" w:cs="仿宋_GB2312"/>
          <w:bCs/>
          <w:color w:val="auto"/>
          <w:sz w:val="32"/>
          <w:szCs w:val="32"/>
          <w:highlight w:val="none"/>
        </w:rPr>
        <w:t>及时处理农村妇女维权诉求</w:t>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adjustRightInd w:val="0"/>
        <w:snapToGrid w:val="0"/>
        <w:spacing w:beforeAutospacing="0" w:afterAutospacing="0" w:line="600" w:lineRule="exact"/>
        <w:ind w:firstLine="643" w:firstLineChars="200"/>
        <w:textAlignment w:val="auto"/>
        <w:rPr>
          <w:color w:val="auto"/>
          <w:highlight w:val="none"/>
        </w:rPr>
      </w:pPr>
      <w:r>
        <w:rPr>
          <w:rFonts w:hint="eastAsia" w:ascii="仿宋" w:hAnsi="仿宋" w:eastAsia="仿宋" w:cs="仿宋"/>
          <w:b/>
          <w:color w:val="auto"/>
          <w:sz w:val="32"/>
          <w:szCs w:val="32"/>
          <w:highlight w:val="none"/>
        </w:rPr>
        <w:t>10.</w:t>
      </w:r>
      <w:r>
        <w:rPr>
          <w:rFonts w:hint="eastAsia" w:ascii="仿宋" w:hAnsi="仿宋" w:eastAsia="仿宋" w:cs="仿宋"/>
          <w:b/>
          <w:bCs/>
          <w:color w:val="auto"/>
          <w:sz w:val="32"/>
          <w:szCs w:val="32"/>
          <w:highlight w:val="none"/>
        </w:rPr>
        <w:t>提高困境妇女就业水平</w:t>
      </w:r>
      <w:r>
        <w:rPr>
          <w:rStyle w:val="11"/>
          <w:rFonts w:ascii="仿宋_GB2312" w:hAnsi="仿宋_GB2312" w:eastAsia="仿宋_GB2312" w:cs="仿宋_GB2312"/>
          <w:bCs/>
          <w:color w:val="auto"/>
          <w:sz w:val="32"/>
          <w:szCs w:val="32"/>
          <w:highlight w:val="none"/>
        </w:rPr>
        <w:footnoteReference w:id="41"/>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制定特殊扶持政策，提高困境妇女经济收入，重点为长期失业、贫困、残疾、单亲妇女等困境妇女提供就业及培训服务。关注困境妇女权益保障。建立和完善困境妇女与用人单位劳动合同管理。积极引导和促进流动妇女就业。为困境妇女提供就业、技术、金融服务和支持。</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11.增强低收入妇女群体的可持续发展能力。</w:t>
      </w:r>
      <w:r>
        <w:rPr>
          <w:rFonts w:hint="eastAsia" w:ascii="仿宋_GB2312" w:hAnsi="仿宋_GB2312" w:eastAsia="仿宋_GB2312" w:cs="仿宋_GB2312"/>
          <w:color w:val="auto"/>
          <w:sz w:val="32"/>
          <w:szCs w:val="32"/>
          <w:highlight w:val="none"/>
        </w:rPr>
        <w:t>完善就业困难妇女</w:t>
      </w:r>
      <w:r>
        <w:rPr>
          <w:rFonts w:ascii="仿宋_GB2312" w:hAnsi="仿宋_GB2312" w:eastAsia="仿宋_GB2312" w:cs="仿宋_GB2312"/>
          <w:color w:val="auto"/>
          <w:sz w:val="32"/>
          <w:szCs w:val="32"/>
          <w:highlight w:val="none"/>
        </w:rPr>
        <w:t>返贫监测和帮扶机制</w:t>
      </w:r>
      <w:r>
        <w:rPr>
          <w:rFonts w:hint="eastAsia" w:ascii="仿宋_GB2312" w:hAnsi="仿宋_GB2312" w:eastAsia="仿宋_GB2312" w:cs="仿宋_GB2312"/>
          <w:color w:val="auto"/>
          <w:sz w:val="32"/>
          <w:szCs w:val="32"/>
          <w:highlight w:val="none"/>
        </w:rPr>
        <w:t>，重点对长期失业、贫困、残疾、单亲妇女等困境妇女提供就业帮扶，</w:t>
      </w:r>
      <w:r>
        <w:rPr>
          <w:rFonts w:ascii="仿宋_GB2312" w:hAnsi="仿宋_GB2312" w:eastAsia="仿宋_GB2312" w:cs="仿宋_GB2312"/>
          <w:color w:val="auto"/>
          <w:sz w:val="32"/>
          <w:szCs w:val="32"/>
          <w:highlight w:val="none"/>
        </w:rPr>
        <w:t>发展适合</w:t>
      </w:r>
      <w:r>
        <w:rPr>
          <w:rFonts w:hint="eastAsia" w:ascii="仿宋_GB2312" w:hAnsi="仿宋_GB2312" w:eastAsia="仿宋_GB2312" w:cs="仿宋_GB2312"/>
          <w:color w:val="auto"/>
          <w:sz w:val="32"/>
          <w:szCs w:val="32"/>
          <w:highlight w:val="none"/>
        </w:rPr>
        <w:t>就业困难</w:t>
      </w:r>
      <w:r>
        <w:rPr>
          <w:rFonts w:ascii="仿宋_GB2312" w:hAnsi="仿宋_GB2312" w:eastAsia="仿宋_GB2312" w:cs="仿宋_GB2312"/>
          <w:color w:val="auto"/>
          <w:sz w:val="32"/>
          <w:szCs w:val="32"/>
          <w:highlight w:val="none"/>
        </w:rPr>
        <w:t>妇女自主发展的手工编织、电商</w:t>
      </w:r>
      <w:r>
        <w:rPr>
          <w:rFonts w:hint="eastAsia" w:ascii="仿宋_GB2312" w:hAnsi="仿宋_GB2312" w:eastAsia="仿宋_GB2312" w:cs="仿宋_GB2312"/>
          <w:color w:val="auto"/>
          <w:sz w:val="32"/>
          <w:szCs w:val="32"/>
          <w:highlight w:val="none"/>
        </w:rPr>
        <w:t>、家庭服务业</w:t>
      </w:r>
      <w:r>
        <w:rPr>
          <w:rFonts w:ascii="仿宋_GB2312" w:hAnsi="仿宋_GB2312" w:eastAsia="仿宋_GB2312" w:cs="仿宋_GB2312"/>
          <w:color w:val="auto"/>
          <w:sz w:val="32"/>
          <w:szCs w:val="32"/>
          <w:highlight w:val="none"/>
        </w:rPr>
        <w:t>等特色产业项目</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bCs/>
          <w:color w:val="auto"/>
          <w:sz w:val="32"/>
          <w:szCs w:val="32"/>
          <w:highlight w:val="none"/>
        </w:rPr>
        <w:t>支持脱贫妇女稳定增加收入。</w:t>
      </w:r>
      <w:r>
        <w:rPr>
          <w:rFonts w:hint="eastAsia" w:ascii="仿宋_GB2312" w:hAnsi="仿宋_GB2312" w:eastAsia="仿宋_GB2312" w:cs="仿宋_GB2312"/>
          <w:color w:val="auto"/>
          <w:sz w:val="32"/>
          <w:szCs w:val="32"/>
          <w:highlight w:val="none"/>
          <w:u w:val="none"/>
        </w:rPr>
        <w:t>扩大公益性岗位安置，帮扶残疾妇女、零就业家庭成员等就业困难妇女就地就近就业。针对就业困难且缺乏劳动技能的妇女、流动妇女、留守妇女等，积极开发月嫂、家政服务等培训项目，</w:t>
      </w:r>
      <w:r>
        <w:rPr>
          <w:rFonts w:hint="eastAsia" w:ascii="仿宋_GB2312" w:hAnsi="仿宋_GB2312" w:eastAsia="仿宋_GB2312" w:cs="仿宋_GB2312"/>
          <w:color w:val="auto"/>
          <w:sz w:val="32"/>
          <w:szCs w:val="32"/>
          <w:highlight w:val="none"/>
        </w:rPr>
        <w:t>提供专业劳动技能培训</w:t>
      </w:r>
      <w:r>
        <w:rPr>
          <w:rStyle w:val="11"/>
          <w:rFonts w:ascii="仿宋_GB2312" w:hAnsi="仿宋_GB2312" w:eastAsia="仿宋_GB2312" w:cs="仿宋_GB2312"/>
          <w:color w:val="auto"/>
          <w:sz w:val="32"/>
          <w:szCs w:val="32"/>
          <w:highlight w:val="none"/>
        </w:rPr>
        <w:footnoteReference w:id="42"/>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569" w:firstLineChars="177"/>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12.支持妇女积极参与乡村振兴。</w:t>
      </w:r>
      <w:r>
        <w:rPr>
          <w:rFonts w:hint="eastAsia" w:ascii="仿宋_GB2312" w:hAnsi="仿宋_GB2312" w:eastAsia="仿宋_GB2312" w:cs="仿宋_GB2312"/>
          <w:color w:val="auto"/>
          <w:sz w:val="32"/>
          <w:szCs w:val="32"/>
          <w:highlight w:val="none"/>
        </w:rPr>
        <w:t>支持妇女参与农村一二三产业融合发展和农业农村现代化建设。大力开展现代农业示范基地建设，深入实施乡村振兴巾帼行动。</w:t>
      </w:r>
      <w:r>
        <w:rPr>
          <w:rFonts w:ascii="仿宋_GB2312" w:hAnsi="仿宋_GB2312" w:eastAsia="仿宋_GB2312" w:cs="仿宋_GB2312"/>
          <w:bCs/>
          <w:color w:val="auto"/>
          <w:sz w:val="32"/>
          <w:szCs w:val="32"/>
          <w:highlight w:val="none"/>
        </w:rPr>
        <w:t>发挥农村创新创业园区（基地）等平台作用</w:t>
      </w:r>
      <w:r>
        <w:rPr>
          <w:rFonts w:hint="eastAsia" w:ascii="仿宋_GB2312" w:hAnsi="仿宋_GB2312" w:eastAsia="仿宋_GB2312" w:cs="仿宋_GB2312"/>
          <w:color w:val="auto"/>
          <w:sz w:val="32"/>
          <w:szCs w:val="32"/>
          <w:highlight w:val="none"/>
        </w:rPr>
        <w:t>，支持妇女创办领办新型农业经营和社会化服务</w:t>
      </w:r>
      <w:r>
        <w:rPr>
          <w:rFonts w:hint="eastAsia" w:ascii="仿宋_GB2312" w:hAnsi="仿宋_GB2312" w:eastAsia="仿宋_GB2312" w:cs="仿宋_GB2312"/>
          <w:color w:val="auto"/>
          <w:sz w:val="32"/>
          <w:szCs w:val="32"/>
          <w:highlight w:val="none"/>
          <w:lang w:val="en-US" w:eastAsia="zh-CN"/>
        </w:rPr>
        <w:t>组织</w:t>
      </w:r>
      <w:r>
        <w:rPr>
          <w:rStyle w:val="11"/>
          <w:rFonts w:ascii="仿宋_GB2312" w:hAnsi="仿宋_GB2312" w:eastAsia="仿宋_GB2312" w:cs="仿宋_GB2312"/>
          <w:color w:val="auto"/>
          <w:sz w:val="32"/>
          <w:szCs w:val="32"/>
          <w:highlight w:val="none"/>
        </w:rPr>
        <w:footnoteReference w:id="43"/>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鼓励农村妇女成为新型农业经营主体带头人，组织和发展适合当地特色的现代绿色农业，支持农村妇女就地就近就业，帮助妇女在乡村振兴建设中共同发展共同富裕。</w:t>
      </w:r>
      <w:r>
        <w:rPr>
          <w:rFonts w:hint="eastAsia" w:ascii="仿宋_GB2312" w:hAnsi="仿宋_GB2312" w:eastAsia="仿宋_GB2312" w:cs="仿宋_GB2312"/>
          <w:color w:val="auto"/>
          <w:sz w:val="32"/>
          <w:szCs w:val="32"/>
          <w:highlight w:val="none"/>
        </w:rPr>
        <w:t>加强高素质女农民培育，引导女农民争做乡村工匠、文化能人、中药种植、手工艺人和新型农业管理经营能手</w:t>
      </w:r>
      <w:r>
        <w:rPr>
          <w:rStyle w:val="11"/>
          <w:rFonts w:ascii="仿宋_GB2312" w:hAnsi="仿宋_GB2312" w:eastAsia="仿宋_GB2312" w:cs="仿宋_GB2312"/>
          <w:color w:val="auto"/>
          <w:sz w:val="32"/>
          <w:szCs w:val="32"/>
          <w:highlight w:val="none"/>
        </w:rPr>
        <w:footnoteReference w:id="44"/>
      </w:r>
      <w:r>
        <w:rPr>
          <w:rFonts w:hint="eastAsia" w:ascii="仿宋_GB2312" w:hAnsi="仿宋_GB2312" w:eastAsia="仿宋_GB2312"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（四）妇女参与决策和管理</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充分发挥妇女在社会主义民主政治建设和社会治理中的“半边天”作用，妇女参与国家社会事务管理的水平全面提升。</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 w:hAnsi="仿宋" w:eastAsia="仿宋" w:cs="仿宋_GB2312"/>
          <w:color w:val="auto"/>
          <w:sz w:val="32"/>
          <w:szCs w:val="32"/>
          <w:highlight w:val="none"/>
        </w:rPr>
        <w:t>中国共产党女党员保持合理比例；中国共产党</w:t>
      </w:r>
      <w:r>
        <w:rPr>
          <w:rFonts w:hint="eastAsia" w:ascii="仿宋" w:hAnsi="仿宋" w:eastAsia="仿宋" w:cs="仿宋_GB2312"/>
          <w:color w:val="auto"/>
          <w:sz w:val="32"/>
          <w:szCs w:val="32"/>
          <w:highlight w:val="none"/>
          <w:lang w:eastAsia="zh-CN"/>
        </w:rPr>
        <w:t>各级</w:t>
      </w:r>
      <w:r>
        <w:rPr>
          <w:rFonts w:hint="eastAsia" w:ascii="仿宋" w:hAnsi="仿宋" w:eastAsia="仿宋" w:cs="仿宋_GB2312"/>
          <w:color w:val="auto"/>
          <w:sz w:val="32"/>
          <w:szCs w:val="32"/>
          <w:highlight w:val="none"/>
        </w:rPr>
        <w:t>党代会女代表比例</w:t>
      </w:r>
      <w:r>
        <w:rPr>
          <w:rFonts w:hint="eastAsia" w:ascii="仿宋_GB2312" w:hAnsi="仿宋_GB2312" w:eastAsia="仿宋_GB2312" w:cs="仿宋_GB2312"/>
          <w:color w:val="auto"/>
          <w:sz w:val="32"/>
          <w:szCs w:val="32"/>
          <w:highlight w:val="none"/>
        </w:rPr>
        <w:t>与本</w:t>
      </w:r>
      <w:r>
        <w:rPr>
          <w:rFonts w:hint="eastAsia" w:ascii="仿宋_GB2312" w:hAnsi="仿宋_GB2312" w:eastAsia="仿宋_GB2312" w:cs="仿宋_GB2312"/>
          <w:color w:val="auto"/>
          <w:sz w:val="32"/>
          <w:szCs w:val="32"/>
          <w:highlight w:val="none"/>
          <w:lang w:eastAsia="zh-CN"/>
        </w:rPr>
        <w:t>级</w:t>
      </w:r>
      <w:r>
        <w:rPr>
          <w:rFonts w:hint="eastAsia" w:ascii="仿宋_GB2312" w:hAnsi="仿宋_GB2312" w:eastAsia="仿宋_GB2312" w:cs="仿宋_GB2312"/>
          <w:color w:val="auto"/>
          <w:sz w:val="32"/>
          <w:szCs w:val="32"/>
          <w:highlight w:val="none"/>
        </w:rPr>
        <w:t>女党员比例相适应。</w:t>
      </w:r>
    </w:p>
    <w:p>
      <w:pPr>
        <w:keepNext w:val="0"/>
        <w:keepLines w:val="0"/>
        <w:pageBreakBefore w:val="0"/>
        <w:kinsoku/>
        <w:wordWrap/>
        <w:topLinePunct w:val="0"/>
        <w:autoSpaceDE/>
        <w:autoSpaceDN/>
        <w:bidi w:val="0"/>
        <w:spacing w:beforeAutospacing="0" w:afterAutospacing="0" w:line="600" w:lineRule="exact"/>
        <w:ind w:firstLine="560" w:firstLineChars="200"/>
        <w:textAlignment w:val="auto"/>
        <w:rPr>
          <w:rFonts w:ascii="仿宋_GB2312" w:hAnsi="仿宋_GB2312" w:eastAsia="仿宋_GB2312" w:cs="仿宋_GB2312"/>
          <w:color w:val="auto"/>
          <w:sz w:val="32"/>
          <w:szCs w:val="32"/>
          <w:highlight w:val="none"/>
        </w:rPr>
      </w:pPr>
      <w:r>
        <w:rPr>
          <w:rFonts w:hint="eastAsia" w:ascii="宋体" w:hAnsi="宋体"/>
          <w:color w:val="auto"/>
          <w:sz w:val="28"/>
          <w:szCs w:val="28"/>
          <w:highlight w:val="none"/>
          <w:lang w:val="en-US" w:eastAsia="zh-CN"/>
        </w:rPr>
        <w:t>3</w:t>
      </w:r>
      <w:r>
        <w:rPr>
          <w:rFonts w:hint="eastAsia" w:ascii="宋体" w:hAnsi="宋体"/>
          <w:color w:val="auto"/>
          <w:sz w:val="28"/>
          <w:szCs w:val="28"/>
          <w:highlight w:val="none"/>
        </w:rPr>
        <w:t>.</w:t>
      </w:r>
      <w:r>
        <w:rPr>
          <w:rFonts w:hint="eastAsia" w:ascii="仿宋_GB2312" w:hAnsi="仿宋_GB2312" w:eastAsia="仿宋_GB2312" w:cs="仿宋_GB2312"/>
          <w:color w:val="auto"/>
          <w:sz w:val="32"/>
          <w:szCs w:val="32"/>
          <w:highlight w:val="none"/>
        </w:rPr>
        <w:t>区</w:t>
      </w:r>
      <w:r>
        <w:rPr>
          <w:rFonts w:ascii="仿宋_GB2312" w:hAnsi="仿宋_GB2312" w:eastAsia="仿宋_GB2312" w:cs="仿宋_GB2312"/>
          <w:color w:val="auto"/>
          <w:sz w:val="32"/>
          <w:szCs w:val="32"/>
          <w:highlight w:val="none"/>
        </w:rPr>
        <w:t>党委、</w:t>
      </w:r>
      <w:r>
        <w:rPr>
          <w:rFonts w:hint="eastAsia" w:ascii="仿宋_GB2312" w:hAnsi="仿宋_GB2312" w:eastAsia="仿宋_GB2312" w:cs="仿宋_GB2312"/>
          <w:color w:val="auto"/>
          <w:sz w:val="32"/>
          <w:szCs w:val="32"/>
          <w:highlight w:val="none"/>
        </w:rPr>
        <w:t>政府工作部门领导班子中女干部比例逐步提高，任正职的女干部占同级正职干部的比例逐步提高。</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区</w:t>
      </w:r>
      <w:r>
        <w:rPr>
          <w:rFonts w:hint="eastAsia" w:ascii="仿宋" w:hAnsi="仿宋" w:eastAsia="仿宋"/>
          <w:color w:val="auto"/>
          <w:sz w:val="32"/>
          <w:szCs w:val="32"/>
          <w:highlight w:val="none"/>
        </w:rPr>
        <w:t>人大代表、政协委员女性比例逐步提高。</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s="仿宋_GB2312"/>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各</w:t>
      </w:r>
      <w:r>
        <w:rPr>
          <w:rFonts w:hint="eastAsia" w:ascii="仿宋" w:hAnsi="仿宋" w:eastAsia="仿宋"/>
          <w:color w:val="auto"/>
          <w:sz w:val="32"/>
          <w:szCs w:val="32"/>
          <w:highlight w:val="none"/>
        </w:rPr>
        <w:t>级</w:t>
      </w:r>
      <w:r>
        <w:rPr>
          <w:rFonts w:hint="eastAsia" w:ascii="仿宋" w:hAnsi="仿宋" w:eastAsia="仿宋" w:cs="仿宋_GB2312"/>
          <w:color w:val="auto"/>
          <w:sz w:val="32"/>
          <w:szCs w:val="32"/>
          <w:highlight w:val="none"/>
        </w:rPr>
        <w:t>事业单位领导班子成员中女干部比例逐步提高。</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s="仿宋_GB2312"/>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 w:hAnsi="仿宋" w:eastAsia="仿宋" w:cs="仿宋_GB2312"/>
          <w:color w:val="auto"/>
          <w:sz w:val="32"/>
          <w:szCs w:val="32"/>
          <w:highlight w:val="none"/>
          <w:lang w:eastAsia="zh-CN"/>
        </w:rPr>
        <w:t>街道</w:t>
      </w:r>
      <w:r>
        <w:rPr>
          <w:rFonts w:hint="eastAsia" w:ascii="仿宋" w:hAnsi="仿宋" w:eastAsia="仿宋" w:cs="仿宋_GB2312"/>
          <w:color w:val="auto"/>
          <w:sz w:val="32"/>
          <w:szCs w:val="32"/>
          <w:highlight w:val="none"/>
        </w:rPr>
        <w:t>党政领导班子</w:t>
      </w:r>
      <w:r>
        <w:rPr>
          <w:rFonts w:ascii="仿宋_GB2312" w:hAnsi="仿宋_GB2312" w:eastAsia="仿宋_GB2312" w:cs="仿宋_GB2312"/>
          <w:color w:val="auto"/>
          <w:sz w:val="32"/>
          <w:szCs w:val="32"/>
          <w:highlight w:val="none"/>
        </w:rPr>
        <w:t>至少配备1名女干部</w:t>
      </w:r>
      <w:r>
        <w:rPr>
          <w:rFonts w:hint="eastAsia" w:ascii="仿宋" w:hAnsi="仿宋" w:eastAsia="仿宋" w:cs="仿宋_GB2312"/>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.村党组织成员、村党组织书记中女性比例逐步提高。村委</w:t>
      </w:r>
      <w:r>
        <w:rPr>
          <w:rFonts w:hint="eastAsia" w:ascii="仿宋_GB2312" w:hAnsi="仿宋_GB2312" w:eastAsia="仿宋_GB2312" w:cs="仿宋_GB2312"/>
          <w:color w:val="auto"/>
          <w:sz w:val="32"/>
          <w:szCs w:val="32"/>
          <w:highlight w:val="none"/>
          <w:lang w:eastAsia="zh-CN"/>
        </w:rPr>
        <w:t>会成员中</w:t>
      </w:r>
      <w:r>
        <w:rPr>
          <w:rFonts w:hint="eastAsia" w:ascii="仿宋_GB2312" w:hAnsi="仿宋_GB2312" w:eastAsia="仿宋_GB2312" w:cs="仿宋_GB2312"/>
          <w:color w:val="auto"/>
          <w:sz w:val="32"/>
          <w:szCs w:val="32"/>
          <w:highlight w:val="none"/>
        </w:rPr>
        <w:t>女性比例达到30%以上，村委会主任</w:t>
      </w:r>
      <w:r>
        <w:rPr>
          <w:rFonts w:hint="eastAsia" w:ascii="仿宋_GB2312" w:hAnsi="仿宋_GB2312" w:eastAsia="仿宋_GB2312" w:cs="仿宋_GB2312"/>
          <w:color w:val="auto"/>
          <w:sz w:val="32"/>
          <w:szCs w:val="32"/>
          <w:highlight w:val="none"/>
          <w:lang w:eastAsia="zh-CN"/>
        </w:rPr>
        <w:t>中</w:t>
      </w:r>
      <w:r>
        <w:rPr>
          <w:rFonts w:hint="eastAsia" w:ascii="仿宋_GB2312" w:hAnsi="仿宋_GB2312" w:eastAsia="仿宋_GB2312" w:cs="仿宋_GB2312"/>
          <w:color w:val="auto"/>
          <w:sz w:val="32"/>
          <w:szCs w:val="32"/>
          <w:highlight w:val="none"/>
        </w:rPr>
        <w:t>女</w:t>
      </w:r>
      <w:r>
        <w:rPr>
          <w:rFonts w:hint="eastAsia" w:ascii="仿宋_GB2312" w:hAnsi="仿宋_GB2312" w:eastAsia="仿宋_GB2312" w:cs="仿宋_GB2312"/>
          <w:color w:val="auto"/>
          <w:sz w:val="32"/>
          <w:szCs w:val="32"/>
          <w:highlight w:val="none"/>
          <w:lang w:eastAsia="zh-CN"/>
        </w:rPr>
        <w:t>性</w:t>
      </w:r>
      <w:r>
        <w:rPr>
          <w:rFonts w:hint="eastAsia" w:ascii="仿宋_GB2312" w:hAnsi="仿宋_GB2312" w:eastAsia="仿宋_GB2312" w:cs="仿宋_GB2312"/>
          <w:color w:val="auto"/>
          <w:sz w:val="32"/>
          <w:szCs w:val="32"/>
          <w:highlight w:val="none"/>
        </w:rPr>
        <w:t>比例逐步提高。</w:t>
      </w:r>
    </w:p>
    <w:p>
      <w:pPr>
        <w:keepNext w:val="0"/>
        <w:keepLines w:val="0"/>
        <w:pageBreakBefore w:val="0"/>
        <w:kinsoku/>
        <w:wordWrap/>
        <w:topLinePunct w:val="0"/>
        <w:autoSpaceDE/>
        <w:autoSpaceDN/>
        <w:bidi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.社区党组织成员、社区党组织书记中女性比例逐步提高。社区居委会成员中女性比例保持在50%左右，</w:t>
      </w:r>
      <w:r>
        <w:rPr>
          <w:rFonts w:hint="eastAsia" w:ascii="仿宋_GB2312" w:hAnsi="仿宋_GB2312" w:eastAsia="仿宋_GB2312" w:cs="仿宋_GB2312"/>
          <w:color w:val="auto"/>
          <w:sz w:val="32"/>
          <w:szCs w:val="32"/>
          <w:highlight w:val="none"/>
          <w:lang w:eastAsia="zh-CN"/>
        </w:rPr>
        <w:t>社区</w:t>
      </w:r>
      <w:r>
        <w:rPr>
          <w:rFonts w:hint="eastAsia" w:ascii="仿宋_GB2312" w:hAnsi="仿宋_GB2312" w:eastAsia="仿宋_GB2312" w:cs="仿宋_GB2312"/>
          <w:color w:val="auto"/>
          <w:sz w:val="32"/>
          <w:szCs w:val="32"/>
          <w:highlight w:val="none"/>
        </w:rPr>
        <w:t>居委</w:t>
      </w:r>
      <w:r>
        <w:rPr>
          <w:rFonts w:hint="eastAsia" w:ascii="仿宋_GB2312" w:hAnsi="仿宋_GB2312" w:eastAsia="仿宋_GB2312" w:cs="仿宋_GB2312"/>
          <w:color w:val="auto"/>
          <w:sz w:val="32"/>
          <w:szCs w:val="32"/>
          <w:highlight w:val="none"/>
          <w:lang w:eastAsia="zh-CN"/>
        </w:rPr>
        <w:t>会</w:t>
      </w:r>
      <w:r>
        <w:rPr>
          <w:rFonts w:hint="eastAsia" w:ascii="仿宋_GB2312" w:hAnsi="仿宋_GB2312" w:eastAsia="仿宋_GB2312" w:cs="仿宋_GB2312"/>
          <w:color w:val="auto"/>
          <w:sz w:val="32"/>
          <w:szCs w:val="32"/>
          <w:highlight w:val="none"/>
        </w:rPr>
        <w:t>主任中女性比例达到40%以上。</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9</w:t>
      </w:r>
      <w:r>
        <w:rPr>
          <w:rFonts w:hint="eastAsia" w:ascii="仿宋" w:hAnsi="仿宋" w:eastAsia="仿宋"/>
          <w:color w:val="auto"/>
          <w:sz w:val="32"/>
          <w:szCs w:val="32"/>
          <w:highlight w:val="none"/>
        </w:rPr>
        <w:t>.国企董事会、监事会成员及管理层中的女性比例逐步提高。国企职工代表大会、教职工代表大会中女性比例与女职工比例相适应。</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28"/>
          <w:szCs w:val="28"/>
          <w:highlight w:val="none"/>
        </w:rPr>
      </w:pP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鼓励支持女性参与社会组织、担任社会组织负责人。</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策略措施：</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ascii="仿宋" w:hAnsi="仿宋" w:eastAsia="仿宋"/>
          <w:b/>
          <w:bCs/>
          <w:color w:val="auto"/>
          <w:sz w:val="32"/>
          <w:szCs w:val="32"/>
          <w:highlight w:val="none"/>
        </w:rPr>
        <w:t>1.加大妇女参与决策和管理的保障力度。</w:t>
      </w:r>
      <w:r>
        <w:rPr>
          <w:rFonts w:hint="eastAsia" w:ascii="仿宋" w:hAnsi="仿宋" w:eastAsia="仿宋"/>
          <w:color w:val="auto"/>
          <w:sz w:val="32"/>
          <w:szCs w:val="32"/>
          <w:highlight w:val="none"/>
        </w:rPr>
        <w:t>充分发挥妇女在社会主义民主政治建设和社会治理中的“半边天”作用，促进妇女参与决策和管理水平与妇女地位作用相适应。加大培训力度，提高各级领导干部贯彻落实男女平等基本国策的意识，</w:t>
      </w:r>
      <w:r>
        <w:rPr>
          <w:rFonts w:hint="eastAsia" w:ascii="仿宋" w:hAnsi="仿宋" w:eastAsia="仿宋"/>
          <w:color w:val="auto"/>
          <w:sz w:val="32"/>
          <w:szCs w:val="32"/>
          <w:highlight w:val="none"/>
          <w:lang w:val="en-US" w:eastAsia="zh-CN"/>
        </w:rPr>
        <w:t>强化</w:t>
      </w:r>
      <w:r>
        <w:rPr>
          <w:rFonts w:hint="eastAsia" w:ascii="仿宋" w:hAnsi="仿宋" w:eastAsia="仿宋"/>
          <w:color w:val="auto"/>
          <w:sz w:val="32"/>
          <w:szCs w:val="32"/>
          <w:highlight w:val="none"/>
        </w:rPr>
        <w:t>全社会性别平等意识，提升各级党委、人大、政府、政协、党政工作部门以及企事业单位、基层自治组织中的女性比例。</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2</w:t>
      </w:r>
      <w:r>
        <w:rPr>
          <w:rFonts w:ascii="仿宋" w:hAnsi="仿宋" w:eastAsia="仿宋"/>
          <w:b/>
          <w:bCs/>
          <w:color w:val="auto"/>
          <w:sz w:val="32"/>
          <w:szCs w:val="32"/>
          <w:highlight w:val="none"/>
        </w:rPr>
        <w:t>.提高妇女参与决策管理的意识和能力。</w:t>
      </w:r>
      <w:r>
        <w:rPr>
          <w:rFonts w:hint="eastAsia" w:ascii="仿宋_GB2312" w:hAnsi="仿宋_GB2312" w:eastAsia="仿宋_GB2312" w:cs="仿宋_GB2312"/>
          <w:b w:val="0"/>
          <w:bCs w:val="0"/>
          <w:color w:val="auto"/>
          <w:sz w:val="32"/>
          <w:szCs w:val="32"/>
          <w:highlight w:val="none"/>
          <w:u w:val="none"/>
        </w:rPr>
        <w:t>多渠道多形式开展女性领导干部政治素质和领导能力培训。加强基层女执委培训</w:t>
      </w:r>
      <w:r>
        <w:rPr>
          <w:rFonts w:hint="eastAsia" w:ascii="仿宋_GB2312" w:hAnsi="仿宋_GB2312" w:eastAsia="仿宋_GB2312" w:cs="仿宋_GB2312"/>
          <w:b w:val="0"/>
          <w:bCs w:val="0"/>
          <w:color w:val="auto"/>
          <w:sz w:val="32"/>
          <w:szCs w:val="32"/>
          <w:highlight w:val="none"/>
          <w:u w:val="none"/>
          <w:lang w:eastAsia="zh-CN"/>
        </w:rPr>
        <w:t>和</w:t>
      </w:r>
      <w:r>
        <w:rPr>
          <w:rFonts w:hint="eastAsia" w:ascii="仿宋_GB2312" w:hAnsi="仿宋_GB2312" w:eastAsia="仿宋_GB2312" w:cs="仿宋_GB2312"/>
          <w:b w:val="0"/>
          <w:bCs w:val="0"/>
          <w:color w:val="auto"/>
          <w:sz w:val="32"/>
          <w:szCs w:val="32"/>
          <w:highlight w:val="none"/>
          <w:u w:val="none"/>
        </w:rPr>
        <w:t>女性社区工作者培训力度。</w:t>
      </w:r>
      <w:r>
        <w:rPr>
          <w:rFonts w:hint="eastAsia" w:ascii="仿宋" w:hAnsi="仿宋" w:eastAsia="仿宋"/>
          <w:color w:val="auto"/>
          <w:sz w:val="32"/>
          <w:szCs w:val="32"/>
          <w:highlight w:val="none"/>
        </w:rPr>
        <w:t>引导妇女关心国家和社会事务，提高参与意识。</w:t>
      </w:r>
      <w:r>
        <w:rPr>
          <w:rFonts w:hint="eastAsia" w:ascii="仿宋_GB2312" w:hAnsi="仿宋_GB2312" w:eastAsia="仿宋_GB2312" w:cs="仿宋_GB2312"/>
          <w:b w:val="0"/>
          <w:bCs w:val="0"/>
          <w:color w:val="auto"/>
          <w:sz w:val="32"/>
          <w:szCs w:val="32"/>
          <w:highlight w:val="none"/>
          <w:u w:val="none"/>
        </w:rPr>
        <w:t>确保村（</w:t>
      </w:r>
      <w:r>
        <w:rPr>
          <w:rFonts w:hint="eastAsia" w:ascii="仿宋_GB2312" w:hAnsi="仿宋_GB2312" w:eastAsia="仿宋_GB2312" w:cs="仿宋_GB2312"/>
          <w:b w:val="0"/>
          <w:bCs w:val="0"/>
          <w:color w:val="auto"/>
          <w:sz w:val="32"/>
          <w:szCs w:val="32"/>
          <w:highlight w:val="none"/>
          <w:u w:val="none"/>
          <w:lang w:eastAsia="zh-CN"/>
        </w:rPr>
        <w:t>社区</w:t>
      </w:r>
      <w:r>
        <w:rPr>
          <w:rFonts w:hint="eastAsia" w:ascii="仿宋_GB2312" w:hAnsi="仿宋_GB2312" w:eastAsia="仿宋_GB2312" w:cs="仿宋_GB2312"/>
          <w:b w:val="0"/>
          <w:bCs w:val="0"/>
          <w:color w:val="auto"/>
          <w:sz w:val="32"/>
          <w:szCs w:val="32"/>
          <w:highlight w:val="none"/>
          <w:u w:val="none"/>
        </w:rPr>
        <w:t>）100%成立妇女议事会并发挥议事协调作用，推动妇女积极、有序参与基层民主管理和基层民主协商。</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u w:val="single"/>
        </w:rPr>
      </w:pPr>
      <w:r>
        <w:rPr>
          <w:rFonts w:hint="eastAsia" w:ascii="仿宋" w:hAnsi="仿宋" w:eastAsia="仿宋"/>
          <w:b/>
          <w:bCs/>
          <w:color w:val="auto"/>
          <w:sz w:val="32"/>
          <w:szCs w:val="32"/>
          <w:highlight w:val="none"/>
          <w:lang w:val="en-US" w:eastAsia="zh-CN"/>
        </w:rPr>
        <w:t>3</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重视发展中国共产党女党员。</w:t>
      </w:r>
      <w:r>
        <w:rPr>
          <w:rFonts w:hint="eastAsia" w:ascii="仿宋" w:hAnsi="仿宋" w:eastAsia="仿宋"/>
          <w:color w:val="auto"/>
          <w:sz w:val="32"/>
          <w:szCs w:val="32"/>
          <w:highlight w:val="none"/>
        </w:rPr>
        <w:t>面向妇女深入开展思想政治工作，宣传党的政治主张，激发妇女积极要求入党的政治热情。</w:t>
      </w:r>
      <w:r>
        <w:rPr>
          <w:rFonts w:hint="eastAsia" w:ascii="仿宋" w:hAnsi="仿宋" w:eastAsia="仿宋"/>
          <w:color w:val="auto"/>
          <w:sz w:val="32"/>
          <w:szCs w:val="32"/>
          <w:highlight w:val="none"/>
          <w:lang w:val="en-US" w:eastAsia="zh-CN"/>
        </w:rPr>
        <w:t>注</w:t>
      </w:r>
      <w:r>
        <w:rPr>
          <w:rFonts w:hint="eastAsia" w:ascii="仿宋" w:hAnsi="仿宋" w:eastAsia="仿宋"/>
          <w:color w:val="auto"/>
          <w:sz w:val="32"/>
          <w:szCs w:val="32"/>
          <w:highlight w:val="none"/>
        </w:rPr>
        <w:t>重从各行各业青年女性中发展党员。在党代表候选人酝酿中，充分关注政治过硬、作风优良、敢于担当、实绩突出的优秀妇女，</w:t>
      </w:r>
      <w:r>
        <w:rPr>
          <w:rFonts w:hint="eastAsia" w:ascii="仿宋" w:hAnsi="仿宋" w:eastAsia="仿宋"/>
          <w:color w:val="auto"/>
          <w:sz w:val="32"/>
          <w:szCs w:val="32"/>
          <w:highlight w:val="none"/>
          <w:lang w:val="en-US" w:eastAsia="zh-CN"/>
        </w:rPr>
        <w:t>确保党员代表大会中女党员代表保持合理比例</w:t>
      </w:r>
      <w:r>
        <w:rPr>
          <w:rFonts w:hint="eastAsia" w:ascii="仿宋" w:hAnsi="仿宋" w:eastAsia="仿宋"/>
          <w:color w:val="auto"/>
          <w:sz w:val="32"/>
          <w:szCs w:val="32"/>
          <w:highlight w:val="none"/>
        </w:rPr>
        <w:t>。</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4</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提高人大女代表、政协女委员比例。</w:t>
      </w:r>
      <w:r>
        <w:rPr>
          <w:rFonts w:hint="eastAsia" w:ascii="仿宋_GB2312" w:hAnsi="仿宋_GB2312" w:eastAsia="仿宋_GB2312" w:cs="仿宋_GB2312"/>
          <w:b w:val="0"/>
          <w:bCs w:val="0"/>
          <w:color w:val="auto"/>
          <w:sz w:val="32"/>
          <w:szCs w:val="32"/>
          <w:highlight w:val="none"/>
          <w:u w:val="none"/>
          <w:lang w:eastAsia="zh-CN"/>
        </w:rPr>
        <w:t>落实人大代表选举规则和程序，</w:t>
      </w:r>
      <w:r>
        <w:rPr>
          <w:rFonts w:hint="eastAsia" w:ascii="仿宋_GB2312" w:hAnsi="仿宋_GB2312" w:eastAsia="仿宋_GB2312" w:cs="仿宋_GB2312"/>
          <w:b w:val="0"/>
          <w:bCs w:val="0"/>
          <w:color w:val="auto"/>
          <w:sz w:val="32"/>
          <w:szCs w:val="32"/>
          <w:highlight w:val="none"/>
          <w:u w:val="none"/>
        </w:rPr>
        <w:t>在</w:t>
      </w:r>
      <w:r>
        <w:rPr>
          <w:rFonts w:hint="eastAsia" w:ascii="仿宋_GB2312" w:hAnsi="仿宋_GB2312" w:eastAsia="仿宋_GB2312" w:cs="仿宋_GB2312"/>
          <w:b w:val="0"/>
          <w:bCs w:val="0"/>
          <w:color w:val="auto"/>
          <w:sz w:val="32"/>
          <w:szCs w:val="32"/>
          <w:highlight w:val="none"/>
          <w:u w:val="none"/>
          <w:lang w:eastAsia="zh-CN"/>
        </w:rPr>
        <w:t>选区划分、</w:t>
      </w:r>
      <w:r>
        <w:rPr>
          <w:rFonts w:hint="eastAsia" w:ascii="仿宋_GB2312" w:hAnsi="仿宋_GB2312" w:eastAsia="仿宋_GB2312" w:cs="仿宋_GB2312"/>
          <w:b w:val="0"/>
          <w:bCs w:val="0"/>
          <w:color w:val="auto"/>
          <w:sz w:val="32"/>
          <w:szCs w:val="32"/>
          <w:highlight w:val="none"/>
          <w:u w:val="none"/>
        </w:rPr>
        <w:t>代表名额分配、候选人推荐、选举等环节，保障妇女享有平等权利和机会。重视从基层、生产一线推荐人大代表女性候选人，候选人中应当有适当数量的妇女代表，并逐步提高妇女代表比例。</w:t>
      </w:r>
      <w:r>
        <w:rPr>
          <w:rFonts w:hint="eastAsia" w:ascii="仿宋" w:hAnsi="仿宋" w:eastAsia="仿宋"/>
          <w:color w:val="auto"/>
          <w:sz w:val="32"/>
          <w:szCs w:val="32"/>
          <w:highlight w:val="none"/>
        </w:rPr>
        <w:t>鼓励女人大代表、女政协委员积极提交议案、提案。</w:t>
      </w:r>
      <w:r>
        <w:rPr>
          <w:rFonts w:ascii="仿宋_GB2312" w:hAnsi="仿宋_GB2312" w:eastAsia="仿宋_GB2312" w:cs="仿宋_GB2312"/>
          <w:color w:val="auto"/>
          <w:sz w:val="32"/>
          <w:szCs w:val="32"/>
          <w:highlight w:val="none"/>
        </w:rPr>
        <w:t>充分发挥人大女代表、政协女委员在发展社会主义民</w:t>
      </w:r>
      <w:r>
        <w:rPr>
          <w:rFonts w:hint="eastAsia" w:ascii="仿宋_GB2312" w:hAnsi="仿宋_GB2312" w:eastAsia="仿宋_GB2312" w:cs="仿宋_GB2312"/>
          <w:color w:val="auto"/>
          <w:sz w:val="32"/>
          <w:szCs w:val="32"/>
          <w:highlight w:val="none"/>
        </w:rPr>
        <w:t>主</w:t>
      </w:r>
      <w:r>
        <w:rPr>
          <w:rFonts w:ascii="仿宋_GB2312" w:hAnsi="仿宋_GB2312" w:eastAsia="仿宋_GB2312" w:cs="仿宋_GB2312"/>
          <w:color w:val="auto"/>
          <w:sz w:val="32"/>
          <w:szCs w:val="32"/>
          <w:highlight w:val="none"/>
        </w:rPr>
        <w:t>政治和男女平等事业中的积极作用。</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rPr>
        <w:t>.完善妇女平等竞争机制。</w:t>
      </w:r>
      <w:r>
        <w:rPr>
          <w:rFonts w:hint="eastAsia" w:ascii="仿宋" w:hAnsi="仿宋" w:eastAsia="仿宋"/>
          <w:color w:val="auto"/>
          <w:sz w:val="32"/>
          <w:szCs w:val="32"/>
          <w:highlight w:val="none"/>
        </w:rPr>
        <w:t>为妇女提供平等竞争机会，促进优秀妇女人才进入决策层和管理层。贯彻公开、公平、竞争、择优原则，在人员招聘时，不得以性别为由拒绝录用符合条件的</w:t>
      </w:r>
      <w:r>
        <w:rPr>
          <w:rFonts w:hint="eastAsia" w:ascii="仿宋" w:hAnsi="仿宋" w:eastAsia="仿宋"/>
          <w:color w:val="auto"/>
          <w:sz w:val="32"/>
          <w:szCs w:val="32"/>
          <w:highlight w:val="none"/>
          <w:lang w:eastAsia="zh-CN"/>
        </w:rPr>
        <w:t>妇女</w:t>
      </w:r>
      <w:r>
        <w:rPr>
          <w:rFonts w:hint="eastAsia" w:ascii="仿宋" w:hAnsi="仿宋" w:eastAsia="仿宋"/>
          <w:color w:val="auto"/>
          <w:sz w:val="32"/>
          <w:szCs w:val="32"/>
          <w:highlight w:val="none"/>
        </w:rPr>
        <w:t>；在干部选拔、晋升时，保障</w:t>
      </w:r>
      <w:r>
        <w:rPr>
          <w:rFonts w:hint="eastAsia" w:ascii="仿宋" w:hAnsi="仿宋" w:eastAsia="仿宋"/>
          <w:color w:val="auto"/>
          <w:sz w:val="32"/>
          <w:szCs w:val="32"/>
          <w:highlight w:val="none"/>
          <w:lang w:eastAsia="zh-CN"/>
        </w:rPr>
        <w:t>妇女</w:t>
      </w:r>
      <w:r>
        <w:rPr>
          <w:rFonts w:hint="eastAsia" w:ascii="仿宋" w:hAnsi="仿宋" w:eastAsia="仿宋"/>
          <w:color w:val="auto"/>
          <w:sz w:val="32"/>
          <w:szCs w:val="32"/>
          <w:highlight w:val="none"/>
        </w:rPr>
        <w:t>不受歧视。</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6</w:t>
      </w:r>
      <w:r>
        <w:rPr>
          <w:rFonts w:ascii="仿宋" w:hAnsi="仿宋" w:eastAsia="仿宋"/>
          <w:b/>
          <w:bCs/>
          <w:color w:val="auto"/>
          <w:sz w:val="32"/>
          <w:szCs w:val="32"/>
          <w:highlight w:val="none"/>
        </w:rPr>
        <w:t>.加大培养选拔女干部工作力度。</w:t>
      </w:r>
      <w:r>
        <w:rPr>
          <w:rFonts w:hint="eastAsia" w:ascii="仿宋" w:hAnsi="仿宋" w:eastAsia="仿宋"/>
          <w:color w:val="auto"/>
          <w:sz w:val="32"/>
          <w:szCs w:val="32"/>
          <w:highlight w:val="none"/>
        </w:rPr>
        <w:t>优化女干部成长环境，注重日常培养和战略培养，为女干部参加教育培训、交流任职、挂职锻炼创造条件和机会。注重选拔</w:t>
      </w:r>
      <w:r>
        <w:rPr>
          <w:rFonts w:hint="eastAsia" w:ascii="仿宋_GB2312" w:hAnsi="仿宋_GB2312" w:eastAsia="仿宋_GB2312" w:cs="仿宋_GB2312"/>
          <w:b w:val="0"/>
          <w:bCs w:val="0"/>
          <w:color w:val="auto"/>
          <w:sz w:val="32"/>
          <w:szCs w:val="32"/>
          <w:highlight w:val="none"/>
          <w:u w:val="none"/>
          <w:lang w:eastAsia="zh-CN"/>
        </w:rPr>
        <w:t>忠诚干净担当的高素质专业化的</w:t>
      </w:r>
      <w:r>
        <w:rPr>
          <w:rFonts w:hint="eastAsia" w:ascii="仿宋" w:hAnsi="仿宋" w:eastAsia="仿宋"/>
          <w:color w:val="auto"/>
          <w:sz w:val="32"/>
          <w:szCs w:val="32"/>
          <w:highlight w:val="none"/>
        </w:rPr>
        <w:t>女干部到重要部门、关键岗位担任领导职务，注重从基层、生产一线培养选拔女干部。加大优秀年轻女干部培养力度。落实女干部选拔配备的目标任务，实现应配尽配，届中调整保障女干部比例不降低。</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7</w:t>
      </w:r>
      <w:r>
        <w:rPr>
          <w:rFonts w:ascii="仿宋" w:hAnsi="仿宋" w:eastAsia="仿宋"/>
          <w:b/>
          <w:bCs/>
          <w:color w:val="auto"/>
          <w:sz w:val="32"/>
          <w:szCs w:val="32"/>
          <w:highlight w:val="none"/>
        </w:rPr>
        <w:t>.推动妇女积极参与事业单位决策管理。</w:t>
      </w:r>
      <w:r>
        <w:rPr>
          <w:rFonts w:hint="eastAsia" w:ascii="仿宋" w:hAnsi="仿宋" w:eastAsia="仿宋"/>
          <w:color w:val="auto"/>
          <w:sz w:val="32"/>
          <w:szCs w:val="32"/>
          <w:highlight w:val="none"/>
        </w:rPr>
        <w:t>在深化事业单位改革进程中，保障妇女在职务晋升、职称评聘等方面享有平等权利和机会，鼓励妇女积极参与本单位党建和群团组织建设。注重在卫生、教育、文化等女性集中的行业提高决策管理层中女性比例。</w:t>
      </w:r>
      <w:r>
        <w:rPr>
          <w:rFonts w:hint="eastAsia" w:ascii="仿宋_GB2312" w:hAnsi="仿宋_GB2312" w:eastAsia="仿宋_GB2312" w:cs="仿宋_GB2312"/>
          <w:b w:val="0"/>
          <w:bCs w:val="0"/>
          <w:color w:val="auto"/>
          <w:sz w:val="32"/>
          <w:szCs w:val="32"/>
          <w:highlight w:val="none"/>
          <w:u w:val="none"/>
          <w:lang w:eastAsia="zh-CN"/>
        </w:rPr>
        <w:t>忠诚干净担当的高素质专业化。</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8</w:t>
      </w:r>
      <w:r>
        <w:rPr>
          <w:rFonts w:ascii="仿宋" w:hAnsi="仿宋" w:eastAsia="仿宋"/>
          <w:b/>
          <w:bCs/>
          <w:color w:val="auto"/>
          <w:sz w:val="32"/>
          <w:szCs w:val="32"/>
          <w:highlight w:val="none"/>
        </w:rPr>
        <w:t>.推动妇女广泛参与企业决策管理。</w:t>
      </w:r>
      <w:r>
        <w:rPr>
          <w:rFonts w:hint="eastAsia" w:ascii="仿宋" w:hAnsi="仿宋" w:eastAsia="仿宋"/>
          <w:color w:val="auto"/>
          <w:sz w:val="32"/>
          <w:szCs w:val="32"/>
          <w:highlight w:val="none"/>
        </w:rPr>
        <w:t>在深化企业人事制度改革中，采取组织推荐、公开招聘、民主推荐等方式，促进优秀妇女进入企业董事会、监事会和管理层。将女干部选拔配备纳入国有企业领导班子和干部队伍建设规划，加大培养、选拔、使用力度，促进职工代表大会中女代表比例与企业女职工比例相适应。</w:t>
      </w:r>
      <w:r>
        <w:rPr>
          <w:rFonts w:hint="eastAsia" w:ascii="仿宋" w:hAnsi="仿宋" w:eastAsia="仿宋"/>
          <w:color w:val="auto"/>
          <w:sz w:val="32"/>
          <w:szCs w:val="32"/>
          <w:highlight w:val="none"/>
          <w:lang w:eastAsia="zh-CN"/>
        </w:rPr>
        <w:t>依照工会章程推进企业成立女职工委员会，保障女职工合法权益。</w:t>
      </w:r>
    </w:p>
    <w:p>
      <w:pPr>
        <w:keepNext w:val="0"/>
        <w:keepLines w:val="0"/>
        <w:pageBreakBefore w:val="0"/>
        <w:kinsoku/>
        <w:wordWrap/>
        <w:topLinePunct w:val="0"/>
        <w:autoSpaceDE/>
        <w:autoSpaceDN/>
        <w:bidi w:val="0"/>
        <w:spacing w:beforeAutospacing="0" w:afterAutospacing="0" w:line="600" w:lineRule="exact"/>
        <w:ind w:right="0" w:rightChars="0" w:firstLine="643" w:firstLineChars="200"/>
        <w:textAlignment w:val="auto"/>
        <w:rPr>
          <w:rFonts w:hint="eastAsia" w:ascii="仿宋" w:hAnsi="仿宋" w:eastAsia="仿宋"/>
          <w:color w:val="auto"/>
          <w:sz w:val="32"/>
          <w:szCs w:val="32"/>
          <w:highlight w:val="none"/>
          <w:lang w:eastAsia="zh-CN"/>
        </w:rPr>
      </w:pPr>
      <w:r>
        <w:rPr>
          <w:rFonts w:hint="eastAsia" w:ascii="仿宋" w:hAnsi="仿宋" w:eastAsia="仿宋"/>
          <w:b/>
          <w:bCs/>
          <w:color w:val="auto"/>
          <w:sz w:val="32"/>
          <w:szCs w:val="32"/>
          <w:highlight w:val="none"/>
          <w:lang w:val="en-US" w:eastAsia="zh-CN"/>
        </w:rPr>
        <w:t>9</w:t>
      </w:r>
      <w:r>
        <w:rPr>
          <w:rFonts w:ascii="仿宋" w:hAnsi="仿宋" w:eastAsia="仿宋"/>
          <w:b/>
          <w:bCs/>
          <w:color w:val="auto"/>
          <w:sz w:val="32"/>
          <w:szCs w:val="32"/>
          <w:highlight w:val="none"/>
        </w:rPr>
        <w:t>.推动妇女有序参与基层社会治理。</w:t>
      </w:r>
      <w:r>
        <w:rPr>
          <w:rFonts w:hint="eastAsia" w:ascii="仿宋" w:hAnsi="仿宋" w:eastAsia="仿宋"/>
          <w:color w:val="auto"/>
          <w:sz w:val="32"/>
          <w:szCs w:val="32"/>
          <w:highlight w:val="none"/>
        </w:rPr>
        <w:t>充分发挥妇女在基层治理中的积极作用，提高妇女在自治、法治、德治中的参与意识和能力。注重从致富女能手、经商务工女性、女教师</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女医生、女社会工作者等群体中培养选拔党支部书记和社区干部。</w:t>
      </w:r>
      <w:r>
        <w:rPr>
          <w:rFonts w:hint="eastAsia" w:ascii="仿宋_GB2312" w:hAnsi="仿宋_GB2312" w:eastAsia="仿宋_GB2312" w:cs="仿宋_GB2312"/>
          <w:b w:val="0"/>
          <w:bCs w:val="0"/>
          <w:color w:val="auto"/>
          <w:sz w:val="32"/>
          <w:szCs w:val="32"/>
          <w:highlight w:val="none"/>
          <w:u w:val="none"/>
        </w:rPr>
        <w:t>在村（</w:t>
      </w:r>
      <w:r>
        <w:rPr>
          <w:rFonts w:hint="eastAsia" w:ascii="仿宋_GB2312" w:hAnsi="仿宋_GB2312" w:eastAsia="仿宋_GB2312" w:cs="仿宋_GB2312"/>
          <w:b w:val="0"/>
          <w:bCs w:val="0"/>
          <w:color w:val="auto"/>
          <w:sz w:val="32"/>
          <w:szCs w:val="32"/>
          <w:highlight w:val="none"/>
          <w:u w:val="none"/>
          <w:lang w:eastAsia="zh-CN"/>
        </w:rPr>
        <w:t>社区</w:t>
      </w:r>
      <w:r>
        <w:rPr>
          <w:rFonts w:hint="eastAsia" w:ascii="仿宋_GB2312" w:hAnsi="仿宋_GB2312" w:eastAsia="仿宋_GB2312" w:cs="仿宋_GB2312"/>
          <w:b w:val="0"/>
          <w:bCs w:val="0"/>
          <w:color w:val="auto"/>
          <w:sz w:val="32"/>
          <w:szCs w:val="32"/>
          <w:highlight w:val="none"/>
          <w:u w:val="none"/>
        </w:rPr>
        <w:t>）换届工作中，</w:t>
      </w:r>
      <w:r>
        <w:rPr>
          <w:rFonts w:hint="eastAsia" w:ascii="仿宋_GB2312" w:hAnsi="仿宋_GB2312" w:eastAsia="仿宋_GB2312" w:cs="仿宋_GB2312"/>
          <w:b w:val="0"/>
          <w:bCs w:val="0"/>
          <w:color w:val="auto"/>
          <w:sz w:val="32"/>
          <w:szCs w:val="32"/>
          <w:highlight w:val="none"/>
          <w:u w:val="none"/>
          <w:lang w:eastAsia="zh-CN"/>
        </w:rPr>
        <w:t>通过</w:t>
      </w:r>
      <w:r>
        <w:rPr>
          <w:rFonts w:hint="eastAsia" w:ascii="仿宋_GB2312" w:hAnsi="仿宋_GB2312" w:eastAsia="仿宋_GB2312" w:cs="仿宋_GB2312"/>
          <w:b w:val="0"/>
          <w:bCs w:val="0"/>
          <w:color w:val="auto"/>
          <w:sz w:val="32"/>
          <w:szCs w:val="32"/>
          <w:highlight w:val="none"/>
          <w:u w:val="none"/>
        </w:rPr>
        <w:t>提名</w:t>
      </w:r>
      <w:r>
        <w:rPr>
          <w:rFonts w:hint="eastAsia" w:ascii="仿宋_GB2312" w:hAnsi="仿宋_GB2312" w:eastAsia="仿宋_GB2312" w:cs="仿宋_GB2312"/>
          <w:b w:val="0"/>
          <w:bCs w:val="0"/>
          <w:color w:val="auto"/>
          <w:sz w:val="32"/>
          <w:szCs w:val="32"/>
          <w:highlight w:val="none"/>
          <w:u w:val="none"/>
          <w:lang w:eastAsia="zh-CN"/>
        </w:rPr>
        <w:t>确定</w:t>
      </w:r>
      <w:r>
        <w:rPr>
          <w:rFonts w:hint="eastAsia" w:ascii="仿宋_GB2312" w:hAnsi="仿宋_GB2312" w:eastAsia="仿宋_GB2312" w:cs="仿宋_GB2312"/>
          <w:b w:val="0"/>
          <w:bCs w:val="0"/>
          <w:color w:val="auto"/>
          <w:sz w:val="32"/>
          <w:szCs w:val="32"/>
          <w:highlight w:val="none"/>
          <w:u w:val="none"/>
        </w:rPr>
        <w:t>女性候选人、女性委员专职专选、女性成员缺位增补等措施，提高村（居）委会成员、村（居）委会主任中的女性比例。</w:t>
      </w:r>
      <w:r>
        <w:rPr>
          <w:rFonts w:hint="eastAsia" w:ascii="仿宋" w:hAnsi="仿宋" w:eastAsia="仿宋"/>
          <w:color w:val="auto"/>
          <w:sz w:val="32"/>
          <w:szCs w:val="32"/>
          <w:highlight w:val="none"/>
        </w:rPr>
        <w:t>依托妇女议事会，组织妇女参与</w:t>
      </w:r>
      <w:r>
        <w:rPr>
          <w:rFonts w:hint="eastAsia" w:ascii="仿宋" w:hAnsi="仿宋" w:eastAsia="仿宋"/>
          <w:color w:val="auto"/>
          <w:sz w:val="32"/>
          <w:szCs w:val="32"/>
          <w:highlight w:val="none"/>
          <w:lang w:eastAsia="zh-CN"/>
        </w:rPr>
        <w:t>社区</w:t>
      </w:r>
      <w:r>
        <w:rPr>
          <w:rFonts w:hint="eastAsia" w:ascii="仿宋" w:hAnsi="仿宋" w:eastAsia="仿宋"/>
          <w:color w:val="auto"/>
          <w:sz w:val="32"/>
          <w:szCs w:val="32"/>
          <w:highlight w:val="none"/>
        </w:rPr>
        <w:t>居民公约及涉及妇女儿童权益事项的协商议事活动。社区妇女议事会实现全覆盖，探索打造妇女网上议事平台</w:t>
      </w:r>
      <w:r>
        <w:rPr>
          <w:rFonts w:hint="eastAsia" w:ascii="仿宋" w:hAnsi="仿宋" w:eastAsia="仿宋"/>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rPr>
        <w:t>促进新社会阶层、社会工作者和志愿者中的女性积极参与社会治理。</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10</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拓宽妇女参与决策和管理渠道。</w:t>
      </w:r>
      <w:r>
        <w:rPr>
          <w:rFonts w:hint="eastAsia" w:ascii="仿宋_GB2312" w:hAnsi="仿宋_GB2312" w:eastAsia="仿宋_GB2312" w:cs="仿宋_GB2312"/>
          <w:b w:val="0"/>
          <w:bCs w:val="0"/>
          <w:color w:val="auto"/>
          <w:sz w:val="32"/>
          <w:szCs w:val="32"/>
          <w:highlight w:val="none"/>
          <w:u w:val="none"/>
        </w:rPr>
        <w:t>支持引导妇女参</w:t>
      </w:r>
      <w:r>
        <w:rPr>
          <w:rFonts w:hint="eastAsia" w:ascii="仿宋_GB2312" w:hAnsi="仿宋_GB2312" w:eastAsia="仿宋_GB2312" w:cs="仿宋_GB2312"/>
          <w:b w:val="0"/>
          <w:bCs w:val="0"/>
          <w:color w:val="auto"/>
          <w:sz w:val="32"/>
          <w:szCs w:val="32"/>
          <w:highlight w:val="none"/>
          <w:u w:val="none"/>
          <w:lang w:eastAsia="zh-CN"/>
        </w:rPr>
        <w:t>加</w:t>
      </w:r>
      <w:r>
        <w:rPr>
          <w:rFonts w:hint="eastAsia" w:ascii="仿宋_GB2312" w:hAnsi="仿宋_GB2312" w:eastAsia="仿宋_GB2312" w:cs="仿宋_GB2312"/>
          <w:b w:val="0"/>
          <w:bCs w:val="0"/>
          <w:color w:val="auto"/>
          <w:sz w:val="32"/>
          <w:szCs w:val="32"/>
          <w:highlight w:val="none"/>
          <w:u w:val="none"/>
        </w:rPr>
        <w:t>社会组织。加大对以女性为成员主体或以女性为主要从业人员的社会组织的培育力度和指导服务，促进其健康有序发展并积极参与社会组织协商。鼓励支持更多女性成为社会组织成员或从业人员，加强社会组织女性专业人才和管理人才的培养，注重发现培养社会组织女性负责人。</w:t>
      </w:r>
      <w:r>
        <w:rPr>
          <w:rFonts w:hint="eastAsia" w:ascii="仿宋" w:hAnsi="仿宋" w:eastAsia="仿宋"/>
          <w:color w:val="auto"/>
          <w:sz w:val="32"/>
          <w:szCs w:val="32"/>
          <w:highlight w:val="none"/>
        </w:rPr>
        <w:t>拓宽基层妇联组织阵地，在</w:t>
      </w:r>
      <w:r>
        <w:rPr>
          <w:rFonts w:hint="eastAsia" w:ascii="仿宋" w:hAnsi="仿宋" w:eastAsia="仿宋" w:cs="仿宋_GB2312"/>
          <w:color w:val="auto"/>
          <w:sz w:val="32"/>
          <w:szCs w:val="32"/>
          <w:highlight w:val="none"/>
        </w:rPr>
        <w:t>“四新”组织中积极发展妇女组织，提高基层妇联组织覆盖率。</w:t>
      </w:r>
      <w:r>
        <w:rPr>
          <w:rFonts w:hint="eastAsia" w:ascii="仿宋" w:hAnsi="仿宋" w:eastAsia="仿宋"/>
          <w:color w:val="auto"/>
          <w:sz w:val="32"/>
          <w:szCs w:val="32"/>
          <w:highlight w:val="none"/>
        </w:rPr>
        <w:t>推动社区女性参与基层事务管理。在常住非户籍人口较多的社区，鼓励常住非户籍妇女参与基层事务管理。</w:t>
      </w:r>
      <w:r>
        <w:rPr>
          <w:rFonts w:hint="eastAsia" w:ascii="仿宋" w:hAnsi="仿宋" w:eastAsia="仿宋"/>
          <w:color w:val="auto"/>
          <w:sz w:val="32"/>
          <w:szCs w:val="32"/>
          <w:highlight w:val="none"/>
          <w:lang w:eastAsia="zh-CN"/>
        </w:rPr>
        <w:t>积极发挥基层女执委传帮带作用，服务辖区广大妇女及其家庭，对困境妇女提供关爱服务。</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宋体" w:hAnsi="宋体"/>
          <w:b/>
          <w:color w:val="auto"/>
          <w:sz w:val="28"/>
          <w:szCs w:val="28"/>
          <w:highlight w:val="none"/>
        </w:rPr>
      </w:pPr>
      <w:r>
        <w:rPr>
          <w:rFonts w:hint="eastAsia" w:ascii="仿宋" w:hAnsi="仿宋" w:eastAsia="仿宋"/>
          <w:b/>
          <w:bCs/>
          <w:color w:val="auto"/>
          <w:sz w:val="32"/>
          <w:szCs w:val="32"/>
          <w:highlight w:val="none"/>
          <w:lang w:val="en-US" w:eastAsia="zh-CN"/>
        </w:rPr>
        <w:t>11</w:t>
      </w:r>
      <w:r>
        <w:rPr>
          <w:rFonts w:hint="eastAsia" w:ascii="仿宋" w:hAnsi="仿宋" w:eastAsia="仿宋"/>
          <w:b/>
          <w:bCs/>
          <w:color w:val="auto"/>
          <w:sz w:val="32"/>
          <w:szCs w:val="32"/>
          <w:highlight w:val="none"/>
        </w:rPr>
        <w:t>.充分发挥妇女代表和妇联组织参与决策和管理的作用。</w:t>
      </w:r>
      <w:r>
        <w:rPr>
          <w:rFonts w:hint="eastAsia" w:ascii="仿宋" w:hAnsi="仿宋" w:eastAsia="仿宋"/>
          <w:color w:val="auto"/>
          <w:sz w:val="32"/>
          <w:szCs w:val="32"/>
          <w:highlight w:val="none"/>
        </w:rPr>
        <w:t>强化妇联组织参与民主决策、民主管理、民主监督，参与制定有关法律、法规、规章和政策，参与社会治理和公共服务的制度保障。</w:t>
      </w:r>
      <w:r>
        <w:rPr>
          <w:rFonts w:hint="eastAsia" w:ascii="仿宋_GB2312" w:hAnsi="仿宋_GB2312" w:eastAsia="仿宋_GB2312" w:cs="仿宋_GB2312"/>
          <w:b w:val="0"/>
          <w:bCs w:val="0"/>
          <w:color w:val="auto"/>
          <w:sz w:val="32"/>
          <w:szCs w:val="32"/>
          <w:highlight w:val="none"/>
          <w:u w:val="none"/>
        </w:rPr>
        <w:t>在制定影响妇女生存发展的方针政策和涉及妇女根本利益的重大决策时，充分听取妇联组织</w:t>
      </w:r>
      <w:r>
        <w:rPr>
          <w:rFonts w:hint="eastAsia" w:ascii="仿宋_GB2312" w:hAnsi="仿宋_GB2312" w:eastAsia="仿宋_GB2312" w:cs="仿宋_GB2312"/>
          <w:b w:val="0"/>
          <w:bCs w:val="0"/>
          <w:color w:val="auto"/>
          <w:sz w:val="32"/>
          <w:szCs w:val="32"/>
          <w:highlight w:val="none"/>
          <w:u w:val="none"/>
          <w:lang w:eastAsia="zh-CN"/>
        </w:rPr>
        <w:t>和妇女代表</w:t>
      </w:r>
      <w:r>
        <w:rPr>
          <w:rFonts w:hint="eastAsia" w:ascii="仿宋_GB2312" w:hAnsi="仿宋_GB2312" w:eastAsia="仿宋_GB2312" w:cs="仿宋_GB2312"/>
          <w:b w:val="0"/>
          <w:bCs w:val="0"/>
          <w:color w:val="auto"/>
          <w:sz w:val="32"/>
          <w:szCs w:val="32"/>
          <w:highlight w:val="none"/>
          <w:u w:val="none"/>
        </w:rPr>
        <w:t>意见和建议。</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rPr>
        <w:t>（五）妇女与社会保障</w:t>
      </w:r>
    </w:p>
    <w:p>
      <w:pPr>
        <w:keepNext w:val="0"/>
        <w:keepLines w:val="0"/>
        <w:pageBreakBefore w:val="0"/>
        <w:tabs>
          <w:tab w:val="left" w:pos="1260"/>
        </w:tabs>
        <w:kinsoku/>
        <w:wordWrap/>
        <w:topLinePunct w:val="0"/>
        <w:autoSpaceDE/>
        <w:autoSpaceDN/>
        <w:bidi w:val="0"/>
        <w:spacing w:beforeAutospacing="0" w:afterAutospacing="0" w:line="600" w:lineRule="exact"/>
        <w:ind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主要目标：</w:t>
      </w:r>
    </w:p>
    <w:p>
      <w:pPr>
        <w:keepNext w:val="0"/>
        <w:keepLines w:val="0"/>
        <w:pageBreakBefore w:val="0"/>
        <w:tabs>
          <w:tab w:val="left" w:pos="1260"/>
        </w:tabs>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pacing w:val="14"/>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pacing w:val="14"/>
          <w:sz w:val="32"/>
          <w:szCs w:val="32"/>
          <w:highlight w:val="none"/>
        </w:rPr>
        <w:t>完善惠及妇女群体的社会保障体系，实现</w:t>
      </w:r>
      <w:r>
        <w:rPr>
          <w:rFonts w:hint="eastAsia" w:ascii="仿宋" w:hAnsi="仿宋" w:eastAsia="仿宋"/>
          <w:color w:val="auto"/>
          <w:spacing w:val="14"/>
          <w:sz w:val="32"/>
          <w:szCs w:val="32"/>
          <w:highlight w:val="none"/>
          <w:u w:val="none"/>
        </w:rPr>
        <w:t>全区</w:t>
      </w:r>
      <w:r>
        <w:rPr>
          <w:rFonts w:hint="eastAsia" w:ascii="仿宋" w:hAnsi="仿宋" w:eastAsia="仿宋"/>
          <w:color w:val="auto"/>
          <w:spacing w:val="14"/>
          <w:sz w:val="32"/>
          <w:szCs w:val="32"/>
          <w:highlight w:val="none"/>
        </w:rPr>
        <w:t>妇女应保尽保。</w:t>
      </w:r>
    </w:p>
    <w:p>
      <w:pPr>
        <w:keepNext w:val="0"/>
        <w:keepLines w:val="0"/>
        <w:pageBreakBefore w:val="0"/>
        <w:tabs>
          <w:tab w:val="left" w:pos="1260"/>
        </w:tabs>
        <w:kinsoku/>
        <w:wordWrap/>
        <w:topLinePunct w:val="0"/>
        <w:autoSpaceDE/>
        <w:autoSpaceDN/>
        <w:bidi w:val="0"/>
        <w:spacing w:beforeAutospacing="0" w:afterAutospacing="0" w:line="600" w:lineRule="exact"/>
        <w:ind w:firstLine="696" w:firstLineChars="200"/>
        <w:textAlignment w:val="auto"/>
        <w:rPr>
          <w:rFonts w:hint="eastAsia" w:ascii="仿宋" w:hAnsi="仿宋" w:eastAsia="仿宋" w:cs="仿宋_GB2312"/>
          <w:color w:val="auto"/>
          <w:sz w:val="32"/>
          <w:szCs w:val="32"/>
          <w:highlight w:val="none"/>
        </w:rPr>
      </w:pPr>
      <w:r>
        <w:rPr>
          <w:rFonts w:hint="eastAsia" w:ascii="仿宋" w:hAnsi="仿宋" w:eastAsia="仿宋"/>
          <w:color w:val="auto"/>
          <w:spacing w:val="14"/>
          <w:sz w:val="32"/>
          <w:szCs w:val="32"/>
          <w:highlight w:val="none"/>
        </w:rPr>
        <w:t>2.</w:t>
      </w:r>
      <w:r>
        <w:rPr>
          <w:rFonts w:hint="eastAsia" w:ascii="仿宋" w:hAnsi="仿宋" w:eastAsia="仿宋" w:cs="仿宋_GB2312"/>
          <w:color w:val="auto"/>
          <w:sz w:val="32"/>
          <w:szCs w:val="32"/>
          <w:highlight w:val="none"/>
        </w:rPr>
        <w:t>完善生育保障制度</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u w:val="none"/>
        </w:rPr>
        <w:t>加强覆盖全区妇女的生育保障体系建设</w:t>
      </w:r>
      <w:r>
        <w:rPr>
          <w:rFonts w:hint="eastAsia" w:ascii="仿宋" w:hAnsi="仿宋" w:eastAsia="仿宋" w:cs="仿宋_GB2312"/>
          <w:color w:val="auto"/>
          <w:sz w:val="32"/>
          <w:szCs w:val="32"/>
          <w:highlight w:val="none"/>
        </w:rPr>
        <w:t>，提高生育保险参保率及享有率。</w:t>
      </w:r>
    </w:p>
    <w:p>
      <w:pPr>
        <w:keepNext w:val="0"/>
        <w:keepLines w:val="0"/>
        <w:pageBreakBefore w:val="0"/>
        <w:tabs>
          <w:tab w:val="left" w:pos="1260"/>
        </w:tabs>
        <w:kinsoku/>
        <w:wordWrap/>
        <w:topLinePunct w:val="0"/>
        <w:autoSpaceDE/>
        <w:autoSpaceDN/>
        <w:bidi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color w:val="auto"/>
          <w:sz w:val="32"/>
          <w:szCs w:val="32"/>
          <w:highlight w:val="none"/>
        </w:rPr>
        <w:t>3.</w:t>
      </w:r>
      <w:r>
        <w:rPr>
          <w:rFonts w:hint="eastAsia" w:ascii="仿宋_GB2312" w:hAnsi="仿宋_GB2312" w:eastAsia="仿宋_GB2312" w:cs="仿宋_GB2312"/>
          <w:color w:val="auto"/>
          <w:sz w:val="32"/>
          <w:szCs w:val="32"/>
          <w:highlight w:val="none"/>
        </w:rPr>
        <w:t>完善医疗保障体系。妇女基本医疗保险</w:t>
      </w:r>
      <w:r>
        <w:rPr>
          <w:rFonts w:hint="eastAsia" w:ascii="仿宋_GB2312" w:hAnsi="仿宋_GB2312" w:eastAsia="仿宋_GB2312" w:cs="仿宋_GB2312"/>
          <w:color w:val="auto"/>
          <w:sz w:val="32"/>
          <w:szCs w:val="32"/>
          <w:highlight w:val="none"/>
          <w:lang w:eastAsia="zh-CN"/>
        </w:rPr>
        <w:t>参保率稳定在</w:t>
      </w:r>
      <w:r>
        <w:rPr>
          <w:rFonts w:ascii="仿宋" w:hAnsi="仿宋" w:eastAsia="仿宋" w:cs="仿宋_GB2312"/>
          <w:color w:val="auto"/>
          <w:sz w:val="32"/>
          <w:szCs w:val="32"/>
          <w:highlight w:val="none"/>
        </w:rPr>
        <w:t>9</w:t>
      </w:r>
      <w:r>
        <w:rPr>
          <w:rFonts w:hint="eastAsia" w:ascii="仿宋" w:hAnsi="仿宋" w:eastAsia="仿宋" w:cs="仿宋_GB2312"/>
          <w:color w:val="auto"/>
          <w:sz w:val="32"/>
          <w:szCs w:val="32"/>
          <w:highlight w:val="none"/>
          <w:lang w:val="en-US" w:eastAsia="zh-CN"/>
        </w:rPr>
        <w:t>6</w:t>
      </w:r>
      <w:r>
        <w:rPr>
          <w:rFonts w:ascii="仿宋" w:hAnsi="仿宋" w:eastAsia="仿宋"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以上，</w:t>
      </w:r>
      <w:r>
        <w:rPr>
          <w:rFonts w:hint="eastAsia" w:ascii="仿宋_GB2312" w:hAnsi="仿宋_GB2312" w:eastAsia="仿宋_GB2312" w:cs="仿宋_GB2312"/>
          <w:color w:val="auto"/>
          <w:sz w:val="32"/>
          <w:szCs w:val="32"/>
          <w:highlight w:val="none"/>
        </w:rPr>
        <w:t>待遇保障公平适度。</w:t>
      </w:r>
    </w:p>
    <w:p>
      <w:pPr>
        <w:keepNext w:val="0"/>
        <w:keepLines w:val="0"/>
        <w:pageBreakBefore w:val="0"/>
        <w:tabs>
          <w:tab w:val="left" w:pos="1260"/>
        </w:tabs>
        <w:kinsoku/>
        <w:wordWrap/>
        <w:topLinePunct w:val="0"/>
        <w:autoSpaceDE/>
        <w:autoSpaceDN/>
        <w:bidi w:val="0"/>
        <w:spacing w:beforeAutospacing="0" w:afterAutospacing="0" w:line="600" w:lineRule="exact"/>
        <w:ind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4.完善养老保险</w:t>
      </w:r>
      <w:r>
        <w:rPr>
          <w:rFonts w:hint="eastAsia" w:ascii="仿宋" w:hAnsi="仿宋" w:eastAsia="仿宋" w:cs="仿宋_GB2312"/>
          <w:color w:val="auto"/>
          <w:sz w:val="32"/>
          <w:szCs w:val="32"/>
          <w:highlight w:val="none"/>
          <w:lang w:val="en-US" w:eastAsia="zh-CN"/>
        </w:rPr>
        <w:t>制度</w:t>
      </w:r>
      <w:r>
        <w:rPr>
          <w:rFonts w:hint="eastAsia" w:ascii="仿宋" w:hAnsi="仿宋" w:eastAsia="仿宋" w:cs="仿宋_GB2312"/>
          <w:color w:val="auto"/>
          <w:sz w:val="32"/>
          <w:szCs w:val="32"/>
          <w:highlight w:val="none"/>
        </w:rPr>
        <w:t>体系</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rPr>
        <w:t>妇女基本养老保险参保率达到</w:t>
      </w:r>
      <w:r>
        <w:rPr>
          <w:rFonts w:ascii="仿宋" w:hAnsi="仿宋" w:eastAsia="仿宋" w:cs="仿宋_GB2312"/>
          <w:color w:val="auto"/>
          <w:sz w:val="32"/>
          <w:szCs w:val="32"/>
          <w:highlight w:val="none"/>
        </w:rPr>
        <w:t>9</w:t>
      </w:r>
      <w:r>
        <w:rPr>
          <w:rFonts w:hint="eastAsia" w:ascii="仿宋" w:hAnsi="仿宋" w:eastAsia="仿宋" w:cs="仿宋_GB2312"/>
          <w:color w:val="auto"/>
          <w:sz w:val="32"/>
          <w:szCs w:val="32"/>
          <w:highlight w:val="none"/>
          <w:lang w:val="en-US" w:eastAsia="zh-CN"/>
        </w:rPr>
        <w:t>6</w:t>
      </w:r>
      <w:r>
        <w:rPr>
          <w:rFonts w:ascii="仿宋" w:hAnsi="仿宋" w:eastAsia="仿宋" w:cs="仿宋_GB2312"/>
          <w:color w:val="auto"/>
          <w:sz w:val="32"/>
          <w:szCs w:val="32"/>
          <w:highlight w:val="none"/>
        </w:rPr>
        <w:t>%以上，待遇水平</w:t>
      </w:r>
      <w:r>
        <w:rPr>
          <w:rFonts w:hint="eastAsia" w:ascii="仿宋" w:hAnsi="仿宋" w:eastAsia="仿宋" w:cs="仿宋_GB2312"/>
          <w:color w:val="auto"/>
          <w:sz w:val="32"/>
          <w:szCs w:val="32"/>
          <w:highlight w:val="none"/>
        </w:rPr>
        <w:t>稳步</w:t>
      </w:r>
      <w:r>
        <w:rPr>
          <w:rFonts w:ascii="仿宋" w:hAnsi="仿宋" w:eastAsia="仿宋" w:cs="仿宋_GB2312"/>
          <w:color w:val="auto"/>
          <w:sz w:val="32"/>
          <w:szCs w:val="32"/>
          <w:highlight w:val="none"/>
        </w:rPr>
        <w:t>提高。</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b/>
          <w:color w:val="auto"/>
          <w:spacing w:val="14"/>
          <w:sz w:val="32"/>
          <w:szCs w:val="32"/>
          <w:highlight w:val="none"/>
        </w:rPr>
      </w:pPr>
      <w:r>
        <w:rPr>
          <w:rFonts w:hint="eastAsia" w:ascii="仿宋" w:hAnsi="仿宋" w:eastAsia="仿宋"/>
          <w:color w:val="auto"/>
          <w:sz w:val="32"/>
          <w:szCs w:val="32"/>
          <w:highlight w:val="none"/>
        </w:rPr>
        <w:t>5.完善女职工工伤保险和失业保险</w:t>
      </w:r>
      <w:r>
        <w:rPr>
          <w:rFonts w:hint="eastAsia" w:ascii="仿宋" w:hAnsi="仿宋" w:eastAsia="仿宋"/>
          <w:color w:val="auto"/>
          <w:sz w:val="32"/>
          <w:szCs w:val="32"/>
          <w:highlight w:val="none"/>
          <w:lang w:val="en-US" w:eastAsia="zh-CN"/>
        </w:rPr>
        <w:t>制度。</w:t>
      </w:r>
      <w:r>
        <w:rPr>
          <w:rFonts w:hint="eastAsia" w:ascii="仿宋" w:hAnsi="仿宋" w:eastAsia="仿宋"/>
          <w:color w:val="auto"/>
          <w:sz w:val="32"/>
          <w:szCs w:val="32"/>
          <w:highlight w:val="none"/>
          <w:u w:val="none"/>
          <w:lang w:eastAsia="zh-CN"/>
        </w:rPr>
        <w:t>实现</w:t>
      </w:r>
      <w:r>
        <w:rPr>
          <w:rFonts w:hint="eastAsia" w:ascii="仿宋" w:hAnsi="仿宋" w:eastAsia="仿宋"/>
          <w:color w:val="auto"/>
          <w:sz w:val="32"/>
          <w:szCs w:val="32"/>
          <w:highlight w:val="none"/>
          <w:u w:val="none"/>
        </w:rPr>
        <w:t>有劳动关系的女性</w:t>
      </w:r>
      <w:r>
        <w:rPr>
          <w:rFonts w:hint="eastAsia" w:ascii="仿宋" w:hAnsi="仿宋" w:eastAsia="仿宋"/>
          <w:color w:val="auto"/>
          <w:sz w:val="32"/>
          <w:szCs w:val="32"/>
          <w:highlight w:val="none"/>
          <w:u w:val="none"/>
          <w:lang w:eastAsia="zh-CN"/>
        </w:rPr>
        <w:t>应</w:t>
      </w:r>
      <w:r>
        <w:rPr>
          <w:rFonts w:hint="eastAsia" w:ascii="仿宋" w:hAnsi="仿宋" w:eastAsia="仿宋"/>
          <w:color w:val="auto"/>
          <w:sz w:val="32"/>
          <w:szCs w:val="32"/>
          <w:highlight w:val="none"/>
          <w:u w:val="none"/>
        </w:rPr>
        <w:t>保</w:t>
      </w:r>
      <w:r>
        <w:rPr>
          <w:rFonts w:hint="eastAsia" w:ascii="仿宋" w:hAnsi="仿宋" w:eastAsia="仿宋"/>
          <w:color w:val="auto"/>
          <w:sz w:val="32"/>
          <w:szCs w:val="32"/>
          <w:highlight w:val="none"/>
          <w:u w:val="none"/>
          <w:lang w:eastAsia="zh-CN"/>
        </w:rPr>
        <w:t>尽保</w:t>
      </w:r>
      <w:r>
        <w:rPr>
          <w:rFonts w:hint="eastAsia" w:ascii="仿宋" w:hAnsi="仿宋" w:eastAsia="仿宋"/>
          <w:color w:val="auto"/>
          <w:sz w:val="32"/>
          <w:szCs w:val="32"/>
          <w:highlight w:val="none"/>
          <w:u w:val="none"/>
        </w:rPr>
        <w:t>，</w:t>
      </w:r>
      <w:r>
        <w:rPr>
          <w:rFonts w:hint="eastAsia" w:ascii="仿宋" w:hAnsi="仿宋" w:eastAsia="仿宋"/>
          <w:color w:val="auto"/>
          <w:sz w:val="32"/>
          <w:szCs w:val="32"/>
          <w:highlight w:val="none"/>
          <w:u w:val="none"/>
          <w:lang w:eastAsia="zh-CN"/>
        </w:rPr>
        <w:t>落实相关待遇保障</w:t>
      </w:r>
      <w:r>
        <w:rPr>
          <w:rFonts w:hint="eastAsia" w:ascii="仿宋" w:hAnsi="仿宋" w:eastAsia="仿宋"/>
          <w:color w:val="auto"/>
          <w:sz w:val="32"/>
          <w:szCs w:val="32"/>
          <w:highlight w:val="none"/>
          <w:u w:val="none"/>
        </w:rPr>
        <w:t>。</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6.</w:t>
      </w:r>
      <w:r>
        <w:rPr>
          <w:rFonts w:hint="eastAsia" w:ascii="仿宋" w:hAnsi="仿宋" w:eastAsia="仿宋"/>
          <w:color w:val="auto"/>
          <w:sz w:val="32"/>
          <w:szCs w:val="32"/>
          <w:highlight w:val="none"/>
          <w:u w:val="none"/>
        </w:rPr>
        <w:t>推进</w:t>
      </w:r>
      <w:r>
        <w:rPr>
          <w:rFonts w:hint="eastAsia" w:ascii="仿宋" w:hAnsi="仿宋" w:eastAsia="仿宋"/>
          <w:color w:val="auto"/>
          <w:sz w:val="32"/>
          <w:szCs w:val="32"/>
          <w:highlight w:val="none"/>
        </w:rPr>
        <w:t>养老服务的长期照顾保障制度建设</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提高失能</w:t>
      </w:r>
      <w:r>
        <w:rPr>
          <w:rFonts w:hint="eastAsia" w:ascii="仿宋" w:hAnsi="仿宋" w:eastAsia="仿宋"/>
          <w:color w:val="auto"/>
          <w:sz w:val="32"/>
          <w:szCs w:val="32"/>
          <w:highlight w:val="none"/>
          <w:u w:val="none"/>
        </w:rPr>
        <w:t>失智</w:t>
      </w:r>
      <w:r>
        <w:rPr>
          <w:rFonts w:hint="eastAsia" w:ascii="仿宋" w:hAnsi="仿宋" w:eastAsia="仿宋"/>
          <w:color w:val="auto"/>
          <w:sz w:val="32"/>
          <w:szCs w:val="32"/>
          <w:highlight w:val="none"/>
        </w:rPr>
        <w:t>妇女的照护服务水平。</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rPr>
        <w:t>7.</w:t>
      </w:r>
      <w:r>
        <w:rPr>
          <w:rFonts w:hint="eastAsia" w:ascii="仿宋" w:hAnsi="仿宋" w:eastAsia="仿宋"/>
          <w:color w:val="auto"/>
          <w:spacing w:val="14"/>
          <w:sz w:val="32"/>
          <w:szCs w:val="32"/>
          <w:highlight w:val="none"/>
        </w:rPr>
        <w:t>健全分层分类社会救助体系。低保、特困、低收入家庭妇女和</w:t>
      </w:r>
      <w:r>
        <w:rPr>
          <w:rFonts w:hint="eastAsia" w:ascii="仿宋" w:hAnsi="仿宋" w:eastAsia="仿宋"/>
          <w:color w:val="auto"/>
          <w:spacing w:val="14"/>
          <w:sz w:val="32"/>
          <w:szCs w:val="32"/>
          <w:highlight w:val="none"/>
          <w:u w:val="none"/>
        </w:rPr>
        <w:t>残障妇女</w:t>
      </w:r>
      <w:r>
        <w:rPr>
          <w:rFonts w:hint="eastAsia" w:ascii="仿宋" w:hAnsi="仿宋" w:eastAsia="仿宋"/>
          <w:color w:val="auto"/>
          <w:spacing w:val="14"/>
          <w:sz w:val="32"/>
          <w:szCs w:val="32"/>
          <w:highlight w:val="none"/>
        </w:rPr>
        <w:t>的生活得到基本保障。</w:t>
      </w:r>
    </w:p>
    <w:p>
      <w:pPr>
        <w:keepNext w:val="0"/>
        <w:keepLines w:val="0"/>
        <w:pageBreakBefore w:val="0"/>
        <w:tabs>
          <w:tab w:val="left" w:pos="1260"/>
        </w:tabs>
        <w:kinsoku/>
        <w:wordWrap/>
        <w:topLinePunct w:val="0"/>
        <w:autoSpaceDE/>
        <w:autoSpaceDN/>
        <w:bidi w:val="0"/>
        <w:spacing w:beforeAutospacing="0" w:afterAutospacing="0" w:line="600" w:lineRule="exact"/>
        <w:ind w:firstLine="640" w:firstLineChars="200"/>
        <w:textAlignment w:val="auto"/>
        <w:rPr>
          <w:rFonts w:hint="eastAsia" w:ascii="仿宋" w:hAnsi="仿宋" w:eastAsia="仿宋"/>
          <w:b/>
          <w:color w:val="auto"/>
          <w:spacing w:val="14"/>
          <w:sz w:val="32"/>
          <w:szCs w:val="32"/>
          <w:highlight w:val="none"/>
        </w:rPr>
      </w:pPr>
      <w:r>
        <w:rPr>
          <w:rFonts w:hint="eastAsia" w:ascii="仿宋" w:hAnsi="仿宋" w:eastAsia="仿宋"/>
          <w:color w:val="auto"/>
          <w:sz w:val="32"/>
          <w:szCs w:val="32"/>
          <w:highlight w:val="none"/>
        </w:rPr>
        <w:t>8.关爱全区</w:t>
      </w:r>
      <w:r>
        <w:rPr>
          <w:rFonts w:hint="eastAsia" w:ascii="仿宋" w:hAnsi="仿宋" w:eastAsia="仿宋"/>
          <w:color w:val="auto"/>
          <w:sz w:val="32"/>
          <w:szCs w:val="32"/>
          <w:highlight w:val="none"/>
          <w:u w:val="none"/>
        </w:rPr>
        <w:t>低收入</w:t>
      </w:r>
      <w:r>
        <w:rPr>
          <w:rFonts w:hint="eastAsia" w:ascii="仿宋" w:hAnsi="仿宋" w:eastAsia="仿宋"/>
          <w:color w:val="auto"/>
          <w:sz w:val="32"/>
          <w:szCs w:val="32"/>
          <w:highlight w:val="none"/>
          <w:u w:val="none"/>
          <w:lang w:eastAsia="zh-CN"/>
        </w:rPr>
        <w:t>妇女、</w:t>
      </w:r>
      <w:r>
        <w:rPr>
          <w:rFonts w:hint="eastAsia" w:ascii="仿宋" w:hAnsi="仿宋" w:eastAsia="仿宋"/>
          <w:color w:val="auto"/>
          <w:sz w:val="32"/>
          <w:szCs w:val="32"/>
          <w:highlight w:val="none"/>
          <w:u w:val="none"/>
        </w:rPr>
        <w:t>特困单亲母亲</w:t>
      </w:r>
      <w:r>
        <w:rPr>
          <w:rFonts w:hint="eastAsia" w:ascii="仿宋" w:hAnsi="仿宋" w:eastAsia="仿宋"/>
          <w:color w:val="auto"/>
          <w:sz w:val="32"/>
          <w:szCs w:val="32"/>
          <w:highlight w:val="none"/>
        </w:rPr>
        <w:t>等各类困境妇女，</w:t>
      </w:r>
      <w:r>
        <w:rPr>
          <w:rFonts w:hint="eastAsia" w:ascii="仿宋" w:hAnsi="仿宋" w:eastAsia="仿宋"/>
          <w:color w:val="auto"/>
          <w:sz w:val="32"/>
          <w:szCs w:val="32"/>
          <w:highlight w:val="none"/>
          <w:u w:val="none"/>
        </w:rPr>
        <w:t>确保</w:t>
      </w:r>
      <w:r>
        <w:rPr>
          <w:rFonts w:hint="eastAsia" w:ascii="仿宋" w:hAnsi="仿宋" w:eastAsia="仿宋"/>
          <w:color w:val="auto"/>
          <w:sz w:val="32"/>
          <w:szCs w:val="32"/>
          <w:highlight w:val="none"/>
        </w:rPr>
        <w:t>有困难、有需求的妇女得到帮扶。</w:t>
      </w:r>
    </w:p>
    <w:p>
      <w:pPr>
        <w:keepNext w:val="0"/>
        <w:keepLines w:val="0"/>
        <w:pageBreakBefore w:val="0"/>
        <w:kinsoku/>
        <w:wordWrap/>
        <w:topLinePunct w:val="0"/>
        <w:autoSpaceDE/>
        <w:autoSpaceDN/>
        <w:bidi w:val="0"/>
        <w:spacing w:beforeAutospacing="0" w:afterAutospacing="0" w:line="600" w:lineRule="exact"/>
        <w:ind w:firstLine="699" w:firstLineChars="200"/>
        <w:textAlignment w:val="auto"/>
        <w:rPr>
          <w:rFonts w:ascii="仿宋" w:hAnsi="仿宋" w:eastAsia="仿宋"/>
          <w:b/>
          <w:color w:val="auto"/>
          <w:spacing w:val="14"/>
          <w:sz w:val="32"/>
          <w:szCs w:val="32"/>
          <w:highlight w:val="none"/>
        </w:rPr>
      </w:pPr>
      <w:r>
        <w:rPr>
          <w:rFonts w:hint="eastAsia" w:ascii="仿宋" w:hAnsi="仿宋" w:eastAsia="仿宋"/>
          <w:b/>
          <w:color w:val="auto"/>
          <w:spacing w:val="14"/>
          <w:sz w:val="32"/>
          <w:szCs w:val="32"/>
          <w:highlight w:val="none"/>
        </w:rPr>
        <w:t>策略措施：</w:t>
      </w:r>
    </w:p>
    <w:p>
      <w:pPr>
        <w:keepNext w:val="0"/>
        <w:keepLines w:val="0"/>
        <w:pageBreakBefore w:val="0"/>
        <w:numPr>
          <w:ilvl w:val="0"/>
          <w:numId w:val="0"/>
        </w:numPr>
        <w:tabs>
          <w:tab w:val="left" w:pos="1260"/>
        </w:tabs>
        <w:kinsoku/>
        <w:wordWrap/>
        <w:topLinePunct w:val="0"/>
        <w:autoSpaceDE/>
        <w:autoSpaceDN/>
        <w:bidi w:val="0"/>
        <w:spacing w:beforeAutospacing="0" w:afterAutospacing="0" w:line="600" w:lineRule="exact"/>
        <w:ind w:firstLine="699" w:firstLineChars="200"/>
        <w:textAlignment w:val="auto"/>
        <w:rPr>
          <w:rFonts w:hint="eastAsia" w:ascii="仿宋" w:hAnsi="仿宋" w:eastAsia="仿宋"/>
          <w:color w:val="auto"/>
          <w:sz w:val="32"/>
          <w:szCs w:val="32"/>
          <w:highlight w:val="none"/>
          <w:lang w:eastAsia="zh-CN"/>
        </w:rPr>
      </w:pPr>
      <w:r>
        <w:rPr>
          <w:rFonts w:hint="eastAsia" w:ascii="仿宋" w:hAnsi="仿宋" w:eastAsia="仿宋"/>
          <w:b/>
          <w:bCs/>
          <w:color w:val="auto"/>
          <w:spacing w:val="14"/>
          <w:sz w:val="32"/>
          <w:szCs w:val="32"/>
          <w:highlight w:val="none"/>
          <w:lang w:val="en-US" w:eastAsia="zh-CN"/>
        </w:rPr>
        <w:t>1.</w:t>
      </w:r>
      <w:r>
        <w:rPr>
          <w:rFonts w:ascii="仿宋" w:hAnsi="仿宋" w:eastAsia="仿宋"/>
          <w:b/>
          <w:bCs/>
          <w:color w:val="auto"/>
          <w:spacing w:val="14"/>
          <w:sz w:val="32"/>
          <w:szCs w:val="32"/>
          <w:highlight w:val="none"/>
        </w:rPr>
        <w:t>完善惠及妇女群体的社会保障体系。</w:t>
      </w:r>
      <w:r>
        <w:rPr>
          <w:rFonts w:hint="eastAsia" w:ascii="仿宋" w:hAnsi="仿宋" w:eastAsia="仿宋"/>
          <w:color w:val="auto"/>
          <w:spacing w:val="14"/>
          <w:sz w:val="32"/>
          <w:szCs w:val="32"/>
          <w:highlight w:val="none"/>
          <w:u w:val="none"/>
        </w:rPr>
        <w:t>切实</w:t>
      </w:r>
      <w:r>
        <w:rPr>
          <w:rFonts w:hint="eastAsia" w:ascii="仿宋" w:hAnsi="仿宋" w:eastAsia="仿宋"/>
          <w:color w:val="auto"/>
          <w:spacing w:val="14"/>
          <w:sz w:val="32"/>
          <w:szCs w:val="32"/>
          <w:highlight w:val="none"/>
        </w:rPr>
        <w:t>保障妇女的特殊利益和需求，实现</w:t>
      </w:r>
      <w:r>
        <w:rPr>
          <w:rFonts w:hint="eastAsia" w:ascii="仿宋" w:hAnsi="仿宋" w:eastAsia="仿宋"/>
          <w:color w:val="auto"/>
          <w:spacing w:val="14"/>
          <w:sz w:val="32"/>
          <w:szCs w:val="32"/>
          <w:highlight w:val="none"/>
          <w:u w:val="none"/>
        </w:rPr>
        <w:t>全区</w:t>
      </w:r>
      <w:r>
        <w:rPr>
          <w:rFonts w:hint="eastAsia" w:ascii="仿宋" w:hAnsi="仿宋" w:eastAsia="仿宋"/>
          <w:color w:val="auto"/>
          <w:spacing w:val="14"/>
          <w:sz w:val="32"/>
          <w:szCs w:val="32"/>
          <w:highlight w:val="none"/>
        </w:rPr>
        <w:t>妇女应保尽保，重点确保灵活就业妇女、新业态就业妇女和家庭妇女参加社会保险，</w:t>
      </w:r>
      <w:r>
        <w:rPr>
          <w:rFonts w:hint="eastAsia" w:ascii="仿宋" w:hAnsi="仿宋" w:eastAsia="仿宋"/>
          <w:color w:val="auto"/>
          <w:spacing w:val="14"/>
          <w:sz w:val="32"/>
          <w:szCs w:val="32"/>
          <w:highlight w:val="none"/>
          <w:u w:val="none"/>
        </w:rPr>
        <w:t>推进</w:t>
      </w:r>
      <w:r>
        <w:rPr>
          <w:rFonts w:hint="eastAsia" w:ascii="仿宋" w:hAnsi="仿宋" w:eastAsia="仿宋"/>
          <w:color w:val="auto"/>
          <w:spacing w:val="14"/>
          <w:sz w:val="32"/>
          <w:szCs w:val="32"/>
          <w:highlight w:val="none"/>
          <w:u w:val="none"/>
          <w:lang w:eastAsia="zh-CN"/>
        </w:rPr>
        <w:t>困境</w:t>
      </w:r>
      <w:r>
        <w:rPr>
          <w:rFonts w:hint="eastAsia" w:ascii="仿宋" w:hAnsi="仿宋" w:eastAsia="仿宋"/>
          <w:color w:val="auto"/>
          <w:spacing w:val="14"/>
          <w:sz w:val="32"/>
          <w:szCs w:val="32"/>
          <w:highlight w:val="none"/>
          <w:u w:val="none"/>
        </w:rPr>
        <w:t>妇女的社会救助</w:t>
      </w:r>
      <w:r>
        <w:rPr>
          <w:rFonts w:hint="eastAsia" w:ascii="仿宋" w:hAnsi="仿宋" w:eastAsia="仿宋"/>
          <w:color w:val="auto"/>
          <w:spacing w:val="14"/>
          <w:sz w:val="32"/>
          <w:szCs w:val="32"/>
          <w:highlight w:val="none"/>
        </w:rPr>
        <w:t>。缩小社会保障的性别差距，加强社会保障的分性别统计、信息动态监测和管理。</w:t>
      </w:r>
      <w:r>
        <w:rPr>
          <w:rFonts w:hint="eastAsia" w:ascii="仿宋" w:hAnsi="仿宋" w:eastAsia="仿宋"/>
          <w:color w:val="auto"/>
          <w:sz w:val="32"/>
          <w:szCs w:val="32"/>
          <w:highlight w:val="none"/>
        </w:rPr>
        <w:t>扩大保障范围，统筹社会保障资源在</w:t>
      </w:r>
      <w:r>
        <w:rPr>
          <w:rFonts w:hint="eastAsia" w:ascii="仿宋" w:hAnsi="仿宋" w:eastAsia="仿宋"/>
          <w:color w:val="auto"/>
          <w:sz w:val="32"/>
          <w:szCs w:val="32"/>
          <w:highlight w:val="none"/>
          <w:u w:val="none"/>
        </w:rPr>
        <w:t>不同社会群体</w:t>
      </w:r>
      <w:r>
        <w:rPr>
          <w:rFonts w:hint="eastAsia" w:ascii="仿宋" w:hAnsi="仿宋" w:eastAsia="仿宋"/>
          <w:color w:val="auto"/>
          <w:sz w:val="32"/>
          <w:szCs w:val="32"/>
          <w:highlight w:val="none"/>
        </w:rPr>
        <w:t>之间的均衡配置</w:t>
      </w:r>
      <w:r>
        <w:rPr>
          <w:rFonts w:hint="eastAsia" w:ascii="仿宋" w:hAnsi="仿宋" w:eastAsia="仿宋"/>
          <w:color w:val="auto"/>
          <w:sz w:val="32"/>
          <w:szCs w:val="32"/>
          <w:highlight w:val="none"/>
          <w:lang w:eastAsia="zh-CN"/>
        </w:rPr>
        <w:t>。</w:t>
      </w:r>
    </w:p>
    <w:p>
      <w:pPr>
        <w:keepNext w:val="0"/>
        <w:keepLines w:val="0"/>
        <w:pageBreakBefore w:val="0"/>
        <w:numPr>
          <w:ilvl w:val="0"/>
          <w:numId w:val="0"/>
        </w:numPr>
        <w:tabs>
          <w:tab w:val="left" w:pos="1260"/>
        </w:tabs>
        <w:kinsoku/>
        <w:wordWrap/>
        <w:topLinePunct w:val="0"/>
        <w:autoSpaceDE/>
        <w:autoSpaceDN/>
        <w:bidi w:val="0"/>
        <w:spacing w:beforeAutospacing="0" w:afterAutospacing="0" w:line="600" w:lineRule="exact"/>
        <w:ind w:firstLine="699" w:firstLineChars="200"/>
        <w:textAlignment w:val="auto"/>
        <w:rPr>
          <w:rFonts w:ascii="仿宋" w:hAnsi="仿宋" w:eastAsia="仿宋"/>
          <w:color w:val="auto"/>
          <w:sz w:val="32"/>
          <w:szCs w:val="32"/>
          <w:highlight w:val="none"/>
          <w:u w:val="single"/>
        </w:rPr>
      </w:pPr>
      <w:r>
        <w:rPr>
          <w:rFonts w:ascii="仿宋" w:hAnsi="仿宋" w:eastAsia="仿宋"/>
          <w:b/>
          <w:bCs/>
          <w:color w:val="auto"/>
          <w:spacing w:val="14"/>
          <w:sz w:val="32"/>
          <w:szCs w:val="32"/>
          <w:highlight w:val="none"/>
        </w:rPr>
        <w:t>2.</w:t>
      </w:r>
      <w:r>
        <w:rPr>
          <w:rFonts w:hint="eastAsia" w:ascii="仿宋" w:hAnsi="仿宋" w:eastAsia="仿宋"/>
          <w:b/>
          <w:bCs/>
          <w:color w:val="auto"/>
          <w:sz w:val="32"/>
          <w:szCs w:val="32"/>
          <w:highlight w:val="none"/>
        </w:rPr>
        <w:t>完善覆盖</w:t>
      </w:r>
      <w:r>
        <w:rPr>
          <w:rFonts w:hint="eastAsia" w:ascii="仿宋" w:hAnsi="仿宋" w:eastAsia="仿宋"/>
          <w:b/>
          <w:bCs/>
          <w:color w:val="auto"/>
          <w:sz w:val="32"/>
          <w:szCs w:val="32"/>
          <w:highlight w:val="none"/>
          <w:u w:val="none"/>
        </w:rPr>
        <w:t>全区</w:t>
      </w:r>
      <w:r>
        <w:rPr>
          <w:rFonts w:hint="eastAsia" w:ascii="仿宋" w:hAnsi="仿宋" w:eastAsia="仿宋"/>
          <w:b/>
          <w:bCs/>
          <w:color w:val="auto"/>
          <w:sz w:val="32"/>
          <w:szCs w:val="32"/>
          <w:highlight w:val="none"/>
        </w:rPr>
        <w:t>妇女的生育保障制度，</w:t>
      </w:r>
      <w:r>
        <w:rPr>
          <w:rFonts w:hint="eastAsia" w:ascii="仿宋" w:hAnsi="仿宋" w:eastAsia="仿宋"/>
          <w:b/>
          <w:bCs/>
          <w:color w:val="auto"/>
          <w:sz w:val="32"/>
          <w:szCs w:val="32"/>
          <w:highlight w:val="none"/>
          <w:u w:val="none"/>
        </w:rPr>
        <w:t>加强生育保险体系建设</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rPr>
        <w:t>促进</w:t>
      </w:r>
      <w:r>
        <w:rPr>
          <w:rFonts w:hint="eastAsia" w:ascii="仿宋" w:hAnsi="仿宋" w:eastAsia="仿宋"/>
          <w:color w:val="auto"/>
          <w:spacing w:val="14"/>
          <w:sz w:val="32"/>
          <w:szCs w:val="32"/>
          <w:highlight w:val="none"/>
        </w:rPr>
        <w:t>灵活就业妇女、新业态就业妇女、家庭妇女和</w:t>
      </w:r>
      <w:r>
        <w:rPr>
          <w:rFonts w:hint="eastAsia" w:ascii="仿宋" w:hAnsi="仿宋" w:eastAsia="仿宋"/>
          <w:color w:val="auto"/>
          <w:spacing w:val="14"/>
          <w:sz w:val="32"/>
          <w:szCs w:val="32"/>
          <w:highlight w:val="none"/>
          <w:u w:val="none"/>
        </w:rPr>
        <w:t>困境妇女</w:t>
      </w:r>
      <w:r>
        <w:rPr>
          <w:rFonts w:hint="eastAsia" w:ascii="仿宋" w:hAnsi="仿宋" w:eastAsia="仿宋"/>
          <w:color w:val="auto"/>
          <w:spacing w:val="14"/>
          <w:sz w:val="32"/>
          <w:szCs w:val="32"/>
          <w:highlight w:val="none"/>
        </w:rPr>
        <w:t>等群体参加生育保险，</w:t>
      </w:r>
      <w:r>
        <w:rPr>
          <w:rFonts w:hint="eastAsia" w:ascii="仿宋" w:hAnsi="仿宋" w:eastAsia="仿宋"/>
          <w:color w:val="auto"/>
          <w:spacing w:val="14"/>
          <w:sz w:val="32"/>
          <w:szCs w:val="32"/>
          <w:highlight w:val="none"/>
          <w:u w:val="none"/>
        </w:rPr>
        <w:t>无劳动关系妇女家庭的生育保险报销符合国家生育保险政策规定</w:t>
      </w:r>
      <w:r>
        <w:rPr>
          <w:rStyle w:val="11"/>
          <w:rFonts w:ascii="仿宋" w:hAnsi="仿宋" w:eastAsia="仿宋"/>
          <w:color w:val="auto"/>
          <w:spacing w:val="14"/>
          <w:sz w:val="32"/>
          <w:szCs w:val="32"/>
          <w:highlight w:val="none"/>
          <w:u w:val="none"/>
        </w:rPr>
        <w:footnoteReference w:id="45"/>
      </w:r>
      <w:r>
        <w:rPr>
          <w:rFonts w:hint="eastAsia" w:ascii="仿宋" w:hAnsi="仿宋" w:eastAsia="仿宋"/>
          <w:color w:val="auto"/>
          <w:spacing w:val="14"/>
          <w:sz w:val="32"/>
          <w:szCs w:val="32"/>
          <w:highlight w:val="none"/>
        </w:rPr>
        <w:t>。</w:t>
      </w:r>
      <w:r>
        <w:rPr>
          <w:rFonts w:hint="eastAsia" w:ascii="仿宋" w:hAnsi="仿宋" w:eastAsia="仿宋"/>
          <w:color w:val="auto"/>
          <w:sz w:val="32"/>
          <w:szCs w:val="32"/>
          <w:highlight w:val="none"/>
        </w:rPr>
        <w:t>提高生育保险参保率及享有率。提高新生儿母婴保障水平，完善生育保险政策，</w:t>
      </w:r>
      <w:r>
        <w:rPr>
          <w:rFonts w:hint="eastAsia" w:ascii="仿宋" w:hAnsi="仿宋" w:eastAsia="仿宋"/>
          <w:color w:val="auto"/>
          <w:sz w:val="32"/>
          <w:szCs w:val="32"/>
          <w:highlight w:val="none"/>
          <w:u w:val="none"/>
        </w:rPr>
        <w:t>严格落实产假、哺乳假等生育保障制度，确保不同所有制企业女职工都能享有生育保险待遇。</w:t>
      </w:r>
      <w:r>
        <w:rPr>
          <w:rFonts w:hint="eastAsia" w:ascii="仿宋" w:hAnsi="仿宋" w:eastAsia="仿宋"/>
          <w:color w:val="auto"/>
          <w:sz w:val="32"/>
          <w:szCs w:val="32"/>
          <w:highlight w:val="none"/>
        </w:rPr>
        <w:t>探索建立以基本医保为主体、生育补贴等多种形式为补充的多层次生育保障体系，提高妇女生育医疗待遇和生育补贴水平。</w:t>
      </w:r>
      <w:r>
        <w:rPr>
          <w:rFonts w:hint="eastAsia" w:ascii="仿宋" w:hAnsi="仿宋" w:eastAsia="仿宋"/>
          <w:color w:val="auto"/>
          <w:sz w:val="32"/>
          <w:szCs w:val="32"/>
          <w:highlight w:val="none"/>
          <w:u w:val="none"/>
        </w:rPr>
        <w:t>探索设立贫困危重症孕产妇救助基金。</w:t>
      </w:r>
    </w:p>
    <w:p>
      <w:pPr>
        <w:keepNext w:val="0"/>
        <w:keepLines w:val="0"/>
        <w:pageBreakBefore w:val="0"/>
        <w:tabs>
          <w:tab w:val="left" w:pos="1260"/>
        </w:tabs>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rPr>
      </w:pPr>
      <w:r>
        <w:rPr>
          <w:rFonts w:ascii="仿宋" w:hAnsi="仿宋" w:eastAsia="仿宋"/>
          <w:b/>
          <w:bCs/>
          <w:color w:val="auto"/>
          <w:sz w:val="32"/>
          <w:szCs w:val="32"/>
          <w:highlight w:val="none"/>
        </w:rPr>
        <w:t>3.妇女参加基本医疗保险实现全覆盖。</w:t>
      </w:r>
      <w:r>
        <w:rPr>
          <w:rFonts w:hint="eastAsia" w:ascii="仿宋" w:hAnsi="仿宋" w:eastAsia="仿宋"/>
          <w:color w:val="auto"/>
          <w:sz w:val="32"/>
          <w:szCs w:val="32"/>
          <w:highlight w:val="none"/>
        </w:rPr>
        <w:t>提高妇女医疗保障水平，逐步扩大妇女常见病、多发病的保障范围。推动将宫颈癌、乳腺癌等检查费用纳入基本医疗保险报销范围。继续实施“两癌筛查”民生实事项目，扩大“两癌筛查”人群，</w:t>
      </w:r>
      <w:r>
        <w:rPr>
          <w:rFonts w:hint="eastAsia" w:ascii="仿宋" w:hAnsi="仿宋" w:eastAsia="仿宋" w:cs="仿宋_GB2312"/>
          <w:color w:val="auto"/>
          <w:sz w:val="32"/>
          <w:szCs w:val="32"/>
          <w:highlight w:val="none"/>
        </w:rPr>
        <w:t>按规定做好后续治疗的医疗保障工作。</w:t>
      </w:r>
      <w:r>
        <w:rPr>
          <w:rFonts w:hint="eastAsia" w:ascii="仿宋" w:hAnsi="仿宋" w:eastAsia="仿宋"/>
          <w:color w:val="auto"/>
          <w:sz w:val="32"/>
          <w:szCs w:val="32"/>
          <w:highlight w:val="none"/>
        </w:rPr>
        <w:t>统筹发挥基本医保、大病保险、医疗救助三重制度综合保障作用，促进多层次医疗保障互补衔接，做好符合条件的低收入妇女医疗救助。完善女职工大病互助保险，鼓励发展宫颈癌、乳腺癌等重大疾病商业保险。</w:t>
      </w:r>
      <w:r>
        <w:rPr>
          <w:rFonts w:hint="eastAsia" w:ascii="仿宋" w:hAnsi="仿宋" w:eastAsia="仿宋"/>
          <w:color w:val="auto"/>
          <w:sz w:val="32"/>
          <w:szCs w:val="32"/>
          <w:highlight w:val="none"/>
          <w:u w:val="none"/>
        </w:rPr>
        <w:t>落实弱势群体参加医疗保险的支持政策，推动党政机关、企事业单位参加“在职职工住院医疗综合互助保障计划”“广东省在职女职工安康互助保障计划”等保险计划。积极推广</w:t>
      </w:r>
      <w:r>
        <w:rPr>
          <w:rFonts w:hint="eastAsia" w:ascii="仿宋" w:hAnsi="仿宋" w:eastAsia="仿宋"/>
          <w:color w:val="auto"/>
          <w:sz w:val="32"/>
          <w:szCs w:val="32"/>
          <w:highlight w:val="none"/>
          <w:u w:val="none"/>
          <w:lang w:val="en-US" w:eastAsia="zh-CN"/>
        </w:rPr>
        <w:t>全区</w:t>
      </w:r>
      <w:r>
        <w:rPr>
          <w:rFonts w:hint="eastAsia" w:ascii="仿宋" w:hAnsi="仿宋" w:eastAsia="仿宋"/>
          <w:color w:val="auto"/>
          <w:sz w:val="32"/>
          <w:szCs w:val="32"/>
          <w:highlight w:val="none"/>
          <w:u w:val="none"/>
        </w:rPr>
        <w:t>妇女</w:t>
      </w:r>
      <w:r>
        <w:rPr>
          <w:rFonts w:hint="eastAsia" w:ascii="仿宋" w:hAnsi="仿宋" w:eastAsia="仿宋"/>
          <w:color w:val="auto"/>
          <w:sz w:val="32"/>
          <w:szCs w:val="32"/>
          <w:highlight w:val="none"/>
          <w:u w:val="none"/>
          <w:lang w:val="en-US" w:eastAsia="zh-CN"/>
        </w:rPr>
        <w:t>参加“爱心妈妈”、“幸福家庭”等</w:t>
      </w:r>
      <w:r>
        <w:rPr>
          <w:rFonts w:hint="eastAsia" w:ascii="仿宋" w:hAnsi="仿宋" w:eastAsia="仿宋"/>
          <w:color w:val="auto"/>
          <w:sz w:val="32"/>
          <w:szCs w:val="32"/>
          <w:highlight w:val="none"/>
          <w:u w:val="none"/>
        </w:rPr>
        <w:t>公益险，减免困境妇女的保险费用。</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 w:hAnsi="仿宋" w:eastAsia="仿宋"/>
          <w:color w:val="auto"/>
          <w:sz w:val="32"/>
          <w:szCs w:val="32"/>
          <w:highlight w:val="none"/>
          <w:u w:val="none"/>
        </w:rPr>
      </w:pPr>
      <w:r>
        <w:rPr>
          <w:rFonts w:hint="eastAsia" w:ascii="仿宋" w:hAnsi="仿宋" w:eastAsia="仿宋"/>
          <w:b/>
          <w:bCs/>
          <w:color w:val="auto"/>
          <w:sz w:val="32"/>
          <w:szCs w:val="32"/>
          <w:highlight w:val="none"/>
          <w:lang w:val="en-US" w:eastAsia="zh-CN"/>
        </w:rPr>
        <w:t>4</w:t>
      </w:r>
      <w:r>
        <w:rPr>
          <w:rFonts w:ascii="仿宋" w:hAnsi="仿宋" w:eastAsia="仿宋"/>
          <w:b/>
          <w:bCs/>
          <w:color w:val="auto"/>
          <w:sz w:val="32"/>
          <w:szCs w:val="32"/>
          <w:highlight w:val="none"/>
        </w:rPr>
        <w:t>.促进妇女享有可持续多层次养老保险</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rPr>
        <w:t>完善</w:t>
      </w:r>
      <w:r>
        <w:rPr>
          <w:rFonts w:hint="eastAsia" w:ascii="仿宋" w:hAnsi="仿宋" w:eastAsia="仿宋"/>
          <w:color w:val="auto"/>
          <w:sz w:val="32"/>
          <w:szCs w:val="32"/>
          <w:highlight w:val="none"/>
          <w:lang w:val="en-US" w:eastAsia="zh-CN"/>
        </w:rPr>
        <w:t>以基本养老保险为基础、企业（职业）年金为补充、与个人储蓄性养老保险和商业养老保险相衔接的</w:t>
      </w:r>
      <w:r>
        <w:rPr>
          <w:rFonts w:hint="eastAsia" w:ascii="仿宋" w:hAnsi="仿宋" w:eastAsia="仿宋"/>
          <w:color w:val="auto"/>
          <w:sz w:val="32"/>
          <w:szCs w:val="32"/>
          <w:highlight w:val="none"/>
        </w:rPr>
        <w:t>多层次养老保障体系</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none"/>
        </w:rPr>
        <w:t>扩大社会养老保险覆盖面，推进流动妇女、灵活就业人员、家庭妇女等人群参保。</w:t>
      </w:r>
      <w:r>
        <w:rPr>
          <w:rFonts w:hint="eastAsia" w:ascii="仿宋" w:hAnsi="仿宋" w:eastAsia="仿宋"/>
          <w:color w:val="auto"/>
          <w:sz w:val="32"/>
          <w:szCs w:val="32"/>
          <w:highlight w:val="none"/>
        </w:rPr>
        <w:t>督促用人单位依法为女职工足额缴纳基本养老保险费，</w:t>
      </w:r>
      <w:r>
        <w:rPr>
          <w:rFonts w:hint="eastAsia" w:ascii="仿宋" w:hAnsi="仿宋" w:eastAsia="仿宋"/>
          <w:color w:val="auto"/>
          <w:sz w:val="32"/>
          <w:szCs w:val="32"/>
          <w:highlight w:val="none"/>
          <w:lang w:eastAsia="zh-CN"/>
        </w:rPr>
        <w:t>鼓励有条件的用人单位建立</w:t>
      </w:r>
      <w:r>
        <w:rPr>
          <w:rFonts w:hint="eastAsia" w:ascii="仿宋" w:hAnsi="仿宋" w:eastAsia="仿宋"/>
          <w:color w:val="auto"/>
          <w:sz w:val="32"/>
          <w:szCs w:val="32"/>
          <w:highlight w:val="none"/>
        </w:rPr>
        <w:t>企业年金，</w:t>
      </w:r>
      <w:r>
        <w:rPr>
          <w:rFonts w:hint="eastAsia" w:ascii="仿宋" w:hAnsi="仿宋" w:eastAsia="仿宋"/>
          <w:color w:val="auto"/>
          <w:sz w:val="32"/>
          <w:szCs w:val="32"/>
          <w:highlight w:val="none"/>
          <w:u w:val="none"/>
        </w:rPr>
        <w:t>发展个人储蓄性养老保险和商业养老保险，提高妇女养老保障水平。</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 w:hAnsi="仿宋" w:eastAsia="仿宋"/>
          <w:b/>
          <w:bCs/>
          <w:color w:val="auto"/>
          <w:sz w:val="32"/>
          <w:szCs w:val="32"/>
          <w:highlight w:val="none"/>
          <w:lang w:val="en-US" w:eastAsia="zh-CN"/>
        </w:rPr>
      </w:pP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rPr>
        <w:t>.保障女性</w:t>
      </w:r>
      <w:r>
        <w:rPr>
          <w:rFonts w:hint="eastAsia" w:ascii="仿宋" w:hAnsi="仿宋" w:eastAsia="仿宋"/>
          <w:b/>
          <w:bCs/>
          <w:color w:val="auto"/>
          <w:sz w:val="32"/>
          <w:szCs w:val="32"/>
          <w:highlight w:val="none"/>
        </w:rPr>
        <w:t>的</w:t>
      </w:r>
      <w:r>
        <w:rPr>
          <w:rFonts w:ascii="仿宋" w:hAnsi="仿宋" w:eastAsia="仿宋"/>
          <w:b/>
          <w:bCs/>
          <w:color w:val="auto"/>
          <w:sz w:val="32"/>
          <w:szCs w:val="32"/>
          <w:highlight w:val="none"/>
        </w:rPr>
        <w:t>失业保险权益</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u w:val="none"/>
        </w:rPr>
        <w:t>扩大女职工失业保险覆盖范围</w:t>
      </w:r>
      <w:r>
        <w:rPr>
          <w:rFonts w:hint="eastAsia" w:ascii="仿宋" w:hAnsi="仿宋" w:eastAsia="仿宋"/>
          <w:b/>
          <w:bCs/>
          <w:color w:val="auto"/>
          <w:sz w:val="32"/>
          <w:szCs w:val="32"/>
          <w:highlight w:val="none"/>
          <w:u w:val="none"/>
          <w:lang w:eastAsia="zh-CN"/>
        </w:rPr>
        <w:t>。</w:t>
      </w:r>
      <w:r>
        <w:rPr>
          <w:rFonts w:hint="eastAsia" w:ascii="仿宋" w:hAnsi="仿宋" w:eastAsia="仿宋"/>
          <w:color w:val="auto"/>
          <w:sz w:val="32"/>
          <w:szCs w:val="32"/>
          <w:highlight w:val="none"/>
          <w:u w:val="none"/>
        </w:rPr>
        <w:t>监督用人单位依法与女职工签订劳动合同，</w:t>
      </w:r>
      <w:r>
        <w:rPr>
          <w:rFonts w:hint="eastAsia" w:ascii="仿宋" w:hAnsi="仿宋" w:eastAsia="仿宋"/>
          <w:color w:val="auto"/>
          <w:sz w:val="32"/>
          <w:szCs w:val="32"/>
          <w:highlight w:val="none"/>
        </w:rPr>
        <w:t>为女职工办理失业保险，提高女职工参保率，</w:t>
      </w:r>
      <w:r>
        <w:rPr>
          <w:rFonts w:hint="eastAsia" w:ascii="仿宋" w:hAnsi="仿宋" w:eastAsia="仿宋"/>
          <w:color w:val="auto"/>
          <w:sz w:val="32"/>
          <w:szCs w:val="32"/>
          <w:highlight w:val="none"/>
          <w:u w:val="none"/>
        </w:rPr>
        <w:t>确保女职工享受各项失业保险待遇。为</w:t>
      </w:r>
      <w:r>
        <w:rPr>
          <w:rFonts w:hint="eastAsia" w:ascii="仿宋" w:hAnsi="仿宋" w:eastAsia="仿宋"/>
          <w:color w:val="auto"/>
          <w:sz w:val="32"/>
          <w:szCs w:val="32"/>
          <w:highlight w:val="none"/>
        </w:rPr>
        <w:t>符合条件的失业女职工按时足额发放失业保险金。强化失业保险促就业防失业功能，支持女职工稳定就业。适时制定特殊时期失业保障。</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_GB2312" w:hAnsi="仿宋_GB2312" w:eastAsia="仿宋_GB2312" w:cs="仿宋_GB2312"/>
          <w:b w:val="0"/>
          <w:bCs w:val="0"/>
          <w:color w:val="auto"/>
          <w:sz w:val="32"/>
          <w:szCs w:val="32"/>
          <w:highlight w:val="none"/>
          <w:u w:val="none"/>
        </w:rPr>
      </w:pPr>
      <w:r>
        <w:rPr>
          <w:rFonts w:hint="eastAsia" w:ascii="仿宋" w:hAnsi="仿宋" w:eastAsia="仿宋"/>
          <w:b/>
          <w:bCs/>
          <w:color w:val="auto"/>
          <w:sz w:val="32"/>
          <w:szCs w:val="32"/>
          <w:highlight w:val="none"/>
        </w:rPr>
        <w:t>6.扩大妇女工伤保险覆盖</w:t>
      </w:r>
      <w:r>
        <w:rPr>
          <w:rFonts w:hint="eastAsia" w:ascii="仿宋" w:hAnsi="仿宋" w:eastAsia="仿宋"/>
          <w:b/>
          <w:bCs/>
          <w:color w:val="auto"/>
          <w:sz w:val="32"/>
          <w:szCs w:val="32"/>
          <w:highlight w:val="none"/>
          <w:lang w:eastAsia="zh-CN"/>
        </w:rPr>
        <w:t>面。</w:t>
      </w:r>
      <w:r>
        <w:rPr>
          <w:rFonts w:hint="eastAsia" w:ascii="仿宋_GB2312" w:hAnsi="仿宋_GB2312" w:eastAsia="仿宋_GB2312" w:cs="仿宋_GB2312"/>
          <w:b w:val="0"/>
          <w:bCs w:val="0"/>
          <w:color w:val="auto"/>
          <w:sz w:val="32"/>
          <w:szCs w:val="32"/>
          <w:highlight w:val="none"/>
          <w:u w:val="none"/>
          <w:lang w:eastAsia="zh-CN"/>
        </w:rPr>
        <w:t>增强工伤保险预防工伤、保障生活、促进康复的功能，</w:t>
      </w:r>
      <w:r>
        <w:rPr>
          <w:rFonts w:hint="eastAsia" w:ascii="仿宋_GB2312" w:hAnsi="仿宋_GB2312" w:eastAsia="仿宋_GB2312" w:cs="仿宋_GB2312"/>
          <w:b w:val="0"/>
          <w:bCs w:val="0"/>
          <w:color w:val="auto"/>
          <w:sz w:val="32"/>
          <w:szCs w:val="32"/>
          <w:highlight w:val="none"/>
          <w:u w:val="none"/>
        </w:rPr>
        <w:t>推进新就业形态人员职业伤害保障试点，将新业态就业妇女纳入保障范围。督促用人单位</w:t>
      </w:r>
      <w:r>
        <w:rPr>
          <w:rFonts w:hint="eastAsia" w:ascii="仿宋_GB2312" w:hAnsi="仿宋_GB2312" w:eastAsia="仿宋_GB2312" w:cs="仿宋_GB2312"/>
          <w:b w:val="0"/>
          <w:bCs w:val="0"/>
          <w:color w:val="auto"/>
          <w:sz w:val="32"/>
          <w:szCs w:val="32"/>
          <w:highlight w:val="none"/>
          <w:u w:val="none"/>
          <w:lang w:eastAsia="zh-CN"/>
        </w:rPr>
        <w:t>特别是</w:t>
      </w:r>
      <w:r>
        <w:rPr>
          <w:rFonts w:hint="eastAsia" w:ascii="仿宋_GB2312" w:hAnsi="仿宋_GB2312" w:eastAsia="仿宋_GB2312" w:cs="仿宋_GB2312"/>
          <w:b w:val="0"/>
          <w:bCs w:val="0"/>
          <w:color w:val="auto"/>
          <w:sz w:val="32"/>
          <w:szCs w:val="32"/>
          <w:highlight w:val="none"/>
          <w:u w:val="none"/>
        </w:rPr>
        <w:t>高风险行业</w:t>
      </w:r>
      <w:r>
        <w:rPr>
          <w:rFonts w:hint="eastAsia" w:ascii="仿宋_GB2312" w:hAnsi="仿宋_GB2312" w:eastAsia="仿宋_GB2312" w:cs="仿宋_GB2312"/>
          <w:b w:val="0"/>
          <w:bCs w:val="0"/>
          <w:color w:val="auto"/>
          <w:sz w:val="32"/>
          <w:szCs w:val="32"/>
          <w:highlight w:val="none"/>
          <w:u w:val="none"/>
          <w:lang w:eastAsia="zh-CN"/>
        </w:rPr>
        <w:t>单位</w:t>
      </w:r>
      <w:r>
        <w:rPr>
          <w:rFonts w:hint="eastAsia" w:ascii="仿宋_GB2312" w:hAnsi="仿宋_GB2312" w:eastAsia="仿宋_GB2312" w:cs="仿宋_GB2312"/>
          <w:b w:val="0"/>
          <w:bCs w:val="0"/>
          <w:color w:val="auto"/>
          <w:sz w:val="32"/>
          <w:szCs w:val="32"/>
          <w:highlight w:val="none"/>
          <w:u w:val="none"/>
        </w:rPr>
        <w:t>依法为女职工办理工伤保险，保障因工伤亡女性享有保险权益。</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7</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推进</w:t>
      </w:r>
      <w:r>
        <w:rPr>
          <w:rFonts w:ascii="仿宋" w:hAnsi="仿宋" w:eastAsia="仿宋"/>
          <w:b/>
          <w:bCs/>
          <w:color w:val="auto"/>
          <w:sz w:val="32"/>
          <w:szCs w:val="32"/>
          <w:highlight w:val="none"/>
        </w:rPr>
        <w:t>养老服务长期照顾保障制度</w:t>
      </w:r>
      <w:r>
        <w:rPr>
          <w:rFonts w:hint="eastAsia" w:ascii="仿宋" w:hAnsi="仿宋" w:eastAsia="仿宋"/>
          <w:b/>
          <w:bCs/>
          <w:color w:val="auto"/>
          <w:sz w:val="32"/>
          <w:szCs w:val="32"/>
          <w:highlight w:val="none"/>
        </w:rPr>
        <w:t>的建立，</w:t>
      </w:r>
      <w:r>
        <w:rPr>
          <w:rFonts w:hint="eastAsia" w:ascii="仿宋" w:hAnsi="仿宋" w:eastAsia="仿宋"/>
          <w:b/>
          <w:bCs/>
          <w:color w:val="auto"/>
          <w:sz w:val="32"/>
          <w:szCs w:val="32"/>
          <w:highlight w:val="none"/>
          <w:u w:val="none"/>
        </w:rPr>
        <w:t>保障妇女享有基本养老服务</w:t>
      </w:r>
      <w:r>
        <w:rPr>
          <w:rFonts w:ascii="仿宋" w:hAnsi="仿宋" w:eastAsia="仿宋"/>
          <w:b/>
          <w:bCs/>
          <w:color w:val="auto"/>
          <w:sz w:val="32"/>
          <w:szCs w:val="32"/>
          <w:highlight w:val="none"/>
          <w:u w:val="none"/>
        </w:rPr>
        <w:t>。</w:t>
      </w:r>
      <w:r>
        <w:rPr>
          <w:rFonts w:hint="eastAsia" w:ascii="仿宋" w:hAnsi="仿宋" w:eastAsia="仿宋"/>
          <w:color w:val="auto"/>
          <w:sz w:val="32"/>
          <w:szCs w:val="32"/>
          <w:highlight w:val="none"/>
        </w:rPr>
        <w:t>积极应对人口老龄化，发展普惠型养老服务和互助性养老，提升助餐配餐服务水平，完善居家为基础、社区为依托、机构为补充、医养、康养相结合的养老服务体系，积极推进“社区政务中心+社区卫生服务中心+护理站+社区医疗机构+居家养老”的社区居家养老医养结合服务新业态新模式，推行嵌入式社区老年公寓，鼓励发展家庭照顾服务业和养老服务业，满足老年妇女多样化的养老服务需求，提高养老服务专业化水平。</w:t>
      </w:r>
      <w:r>
        <w:rPr>
          <w:rFonts w:hint="eastAsia" w:ascii="仿宋" w:hAnsi="仿宋" w:eastAsia="仿宋"/>
          <w:color w:val="auto"/>
          <w:sz w:val="32"/>
          <w:szCs w:val="32"/>
          <w:highlight w:val="none"/>
          <w:u w:val="none"/>
        </w:rPr>
        <w:t>推行</w:t>
      </w:r>
      <w:r>
        <w:rPr>
          <w:rFonts w:hint="eastAsia" w:ascii="仿宋" w:hAnsi="仿宋" w:eastAsia="仿宋"/>
          <w:color w:val="auto"/>
          <w:sz w:val="32"/>
          <w:szCs w:val="32"/>
          <w:highlight w:val="none"/>
        </w:rPr>
        <w:t>长期护理保险制度，提高妇女长期护理保险的参保率，促进长期护理保险制度与长期照护服务有机衔接，满足失能</w:t>
      </w:r>
      <w:r>
        <w:rPr>
          <w:rFonts w:hint="eastAsia" w:ascii="仿宋" w:hAnsi="仿宋" w:eastAsia="仿宋"/>
          <w:color w:val="auto"/>
          <w:sz w:val="32"/>
          <w:szCs w:val="32"/>
          <w:highlight w:val="none"/>
          <w:lang w:eastAsia="zh-CN"/>
        </w:rPr>
        <w:t>、失智</w:t>
      </w:r>
      <w:r>
        <w:rPr>
          <w:rFonts w:hint="eastAsia" w:ascii="仿宋" w:hAnsi="仿宋" w:eastAsia="仿宋"/>
          <w:color w:val="auto"/>
          <w:sz w:val="32"/>
          <w:szCs w:val="32"/>
          <w:highlight w:val="none"/>
        </w:rPr>
        <w:t>妇女基本生活照料和医疗护理需求。</w:t>
      </w:r>
      <w:r>
        <w:rPr>
          <w:rFonts w:hint="eastAsia" w:ascii="仿宋_GB2312" w:hAnsi="仿宋_GB2312" w:eastAsia="仿宋_GB2312" w:cs="仿宋_GB2312"/>
          <w:b w:val="0"/>
          <w:bCs w:val="0"/>
          <w:color w:val="auto"/>
          <w:sz w:val="32"/>
          <w:szCs w:val="32"/>
          <w:highlight w:val="none"/>
          <w:u w:val="none"/>
          <w:lang w:eastAsia="zh-CN"/>
        </w:rPr>
        <w:t>推进社区公共设施和居家适老化改造，</w:t>
      </w:r>
      <w:r>
        <w:rPr>
          <w:rFonts w:hint="eastAsia" w:ascii="仿宋" w:hAnsi="仿宋" w:eastAsia="仿宋"/>
          <w:color w:val="auto"/>
          <w:sz w:val="32"/>
          <w:szCs w:val="32"/>
          <w:highlight w:val="none"/>
          <w:u w:val="none"/>
        </w:rPr>
        <w:t>提升居家养老服务质量，逐步扩大居家养老资助对象覆盖范围</w:t>
      </w:r>
      <w:r>
        <w:rPr>
          <w:rFonts w:hint="eastAsia" w:ascii="仿宋" w:hAnsi="仿宋" w:eastAsia="仿宋"/>
          <w:color w:val="auto"/>
          <w:sz w:val="32"/>
          <w:szCs w:val="32"/>
          <w:highlight w:val="none"/>
        </w:rPr>
        <w:t>，提高养老机构护理型床位比例，为家庭照料者提供照护培训、心理疏导等支持。</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color w:val="auto"/>
          <w:spacing w:val="14"/>
          <w:sz w:val="32"/>
          <w:szCs w:val="32"/>
          <w:highlight w:val="none"/>
        </w:rPr>
      </w:pPr>
      <w:r>
        <w:rPr>
          <w:rFonts w:ascii="仿宋" w:hAnsi="仿宋" w:eastAsia="仿宋"/>
          <w:b/>
          <w:bCs/>
          <w:color w:val="auto"/>
          <w:sz w:val="32"/>
          <w:szCs w:val="32"/>
          <w:highlight w:val="none"/>
        </w:rPr>
        <w:t>8.</w:t>
      </w:r>
      <w:r>
        <w:rPr>
          <w:rFonts w:hint="eastAsia" w:ascii="仿宋" w:hAnsi="仿宋" w:eastAsia="仿宋"/>
          <w:b/>
          <w:bCs/>
          <w:color w:val="auto"/>
          <w:sz w:val="32"/>
          <w:szCs w:val="32"/>
          <w:highlight w:val="none"/>
        </w:rPr>
        <w:t>完善社会福利制度体系，</w:t>
      </w:r>
      <w:r>
        <w:rPr>
          <w:rFonts w:hint="eastAsia" w:ascii="仿宋" w:hAnsi="仿宋" w:eastAsia="仿宋"/>
          <w:b/>
          <w:bCs/>
          <w:color w:val="auto"/>
          <w:spacing w:val="14"/>
          <w:sz w:val="32"/>
          <w:szCs w:val="32"/>
          <w:highlight w:val="none"/>
        </w:rPr>
        <w:t>妇女福利待遇</w:t>
      </w:r>
      <w:r>
        <w:rPr>
          <w:rFonts w:hint="eastAsia" w:ascii="仿宋" w:hAnsi="仿宋" w:eastAsia="仿宋"/>
          <w:b/>
          <w:bCs/>
          <w:color w:val="auto"/>
          <w:spacing w:val="14"/>
          <w:sz w:val="32"/>
          <w:szCs w:val="32"/>
          <w:highlight w:val="none"/>
          <w:u w:val="none"/>
        </w:rPr>
        <w:t>得到有效保障。</w:t>
      </w:r>
      <w:r>
        <w:rPr>
          <w:rFonts w:hint="eastAsia" w:ascii="仿宋" w:hAnsi="仿宋" w:eastAsia="仿宋"/>
          <w:color w:val="auto"/>
          <w:sz w:val="32"/>
          <w:szCs w:val="32"/>
          <w:highlight w:val="none"/>
        </w:rPr>
        <w:t>完善最低生活保障制度，实现应保尽保。低保、特困和低收入家庭妇女的生活得到基本保障。建立与经济增长和物价水平相适应的救助标准调整机制。</w:t>
      </w:r>
      <w:r>
        <w:rPr>
          <w:rFonts w:hint="eastAsia" w:ascii="仿宋" w:hAnsi="仿宋" w:eastAsia="仿宋"/>
          <w:color w:val="auto"/>
          <w:spacing w:val="14"/>
          <w:sz w:val="32"/>
          <w:szCs w:val="32"/>
          <w:highlight w:val="none"/>
        </w:rPr>
        <w:t>重点向老年妇女、残疾妇女、失独家庭、</w:t>
      </w:r>
      <w:r>
        <w:rPr>
          <w:rFonts w:hint="eastAsia" w:ascii="仿宋" w:hAnsi="仿宋" w:eastAsia="仿宋"/>
          <w:color w:val="auto"/>
          <w:spacing w:val="14"/>
          <w:sz w:val="32"/>
          <w:szCs w:val="32"/>
          <w:highlight w:val="none"/>
          <w:u w:val="none"/>
        </w:rPr>
        <w:t>单亲困难家庭</w:t>
      </w:r>
      <w:r>
        <w:rPr>
          <w:rFonts w:hint="eastAsia" w:ascii="仿宋" w:hAnsi="仿宋" w:eastAsia="仿宋"/>
          <w:color w:val="auto"/>
          <w:spacing w:val="14"/>
          <w:sz w:val="32"/>
          <w:szCs w:val="32"/>
          <w:highlight w:val="none"/>
        </w:rPr>
        <w:t>等群体倾斜，完善专项法规政策。稳步提高高龄老年妇女津贴、经济困难老年妇女养老服务补贴和失能老年妇女护理补贴等待遇。建立健全独生子女家庭、失独家庭专项养老福利政策，完善空巢家庭、失独家庭等关爱服务机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color w:val="auto"/>
          <w:sz w:val="32"/>
          <w:szCs w:val="32"/>
          <w:highlight w:val="none"/>
          <w:u w:val="none"/>
          <w:lang w:val="en-US" w:eastAsia="zh-CN"/>
        </w:rPr>
      </w:pPr>
      <w:r>
        <w:rPr>
          <w:rFonts w:ascii="仿宋" w:hAnsi="仿宋" w:eastAsia="仿宋"/>
          <w:b/>
          <w:bCs/>
          <w:color w:val="auto"/>
          <w:sz w:val="32"/>
          <w:szCs w:val="32"/>
          <w:highlight w:val="none"/>
        </w:rPr>
        <w:t>9.强化社会救助对生活困难妇女的兜底保障。</w:t>
      </w:r>
      <w:r>
        <w:rPr>
          <w:rFonts w:hint="eastAsia" w:ascii="仿宋" w:hAnsi="仿宋" w:eastAsia="仿宋"/>
          <w:color w:val="auto"/>
          <w:sz w:val="32"/>
          <w:szCs w:val="32"/>
          <w:highlight w:val="none"/>
        </w:rPr>
        <w:t>完善妇女社会救助和</w:t>
      </w:r>
      <w:r>
        <w:rPr>
          <w:rFonts w:hint="eastAsia" w:ascii="仿宋" w:hAnsi="仿宋" w:eastAsia="仿宋"/>
          <w:color w:val="auto"/>
          <w:sz w:val="32"/>
          <w:szCs w:val="32"/>
          <w:highlight w:val="none"/>
          <w:u w:val="none"/>
        </w:rPr>
        <w:t>福利保障体系</w:t>
      </w:r>
      <w:r>
        <w:rPr>
          <w:rFonts w:hint="eastAsia" w:ascii="仿宋" w:hAnsi="仿宋" w:eastAsia="仿宋"/>
          <w:color w:val="auto"/>
          <w:sz w:val="32"/>
          <w:szCs w:val="32"/>
          <w:highlight w:val="none"/>
        </w:rPr>
        <w:t>，适时调整生活困难人群社会救助范围、标准和方式，强化政策衔接，健全基本生活救助制度和医疗救助、教育救助、住房救助、就业救助、受灾人员救助等专项救助制度，完善临时救助政策措施，强化急难社会救助功能</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u w:val="none"/>
        </w:rPr>
        <w:t>完善转介机制。</w:t>
      </w:r>
      <w:r>
        <w:rPr>
          <w:rFonts w:hint="eastAsia" w:ascii="仿宋" w:hAnsi="仿宋" w:eastAsia="仿宋"/>
          <w:color w:val="auto"/>
          <w:sz w:val="32"/>
          <w:szCs w:val="32"/>
          <w:highlight w:val="none"/>
        </w:rPr>
        <w:t>积极发展服务类社会救助，推进政府购买社会救助服务，确保符合条件的妇女应救尽救。加大对妇女群体特别是低保、特困和低收入家庭妇女的救助力度。</w:t>
      </w:r>
      <w:r>
        <w:rPr>
          <w:rFonts w:hint="eastAsia" w:ascii="仿宋" w:hAnsi="仿宋" w:eastAsia="仿宋"/>
          <w:color w:val="auto"/>
          <w:sz w:val="32"/>
          <w:szCs w:val="32"/>
          <w:highlight w:val="none"/>
          <w:u w:val="none"/>
          <w:lang w:eastAsia="zh-CN"/>
        </w:rPr>
        <w:t>完善从化</w:t>
      </w:r>
      <w:r>
        <w:rPr>
          <w:rFonts w:hint="eastAsia" w:ascii="仿宋" w:hAnsi="仿宋" w:eastAsia="仿宋"/>
          <w:color w:val="auto"/>
          <w:sz w:val="32"/>
          <w:szCs w:val="32"/>
          <w:highlight w:val="none"/>
          <w:u w:val="none"/>
          <w:lang w:val="en-US" w:eastAsia="zh-CN"/>
        </w:rPr>
        <w:t>区</w:t>
      </w:r>
      <w:r>
        <w:rPr>
          <w:rFonts w:hint="eastAsia" w:ascii="仿宋" w:hAnsi="仿宋" w:eastAsia="仿宋"/>
          <w:color w:val="auto"/>
          <w:sz w:val="32"/>
          <w:szCs w:val="32"/>
          <w:highlight w:val="none"/>
          <w:u w:val="none"/>
          <w:lang w:eastAsia="zh-CN"/>
        </w:rPr>
        <w:t>妇女儿童社会救助指南手册，健全</w:t>
      </w:r>
      <w:r>
        <w:rPr>
          <w:rFonts w:hint="eastAsia" w:ascii="仿宋" w:hAnsi="仿宋" w:eastAsia="仿宋"/>
          <w:color w:val="auto"/>
          <w:sz w:val="32"/>
          <w:szCs w:val="32"/>
          <w:highlight w:val="none"/>
          <w:u w:val="none"/>
        </w:rPr>
        <w:t>区内困境妇女信息台账，加强分类管理和服务。保障区内困境妇女在罹患重大疾病，遭遇灾害等重大变故时能优先获得社会救助。</w:t>
      </w:r>
      <w:r>
        <w:rPr>
          <w:rFonts w:hint="eastAsia" w:ascii="仿宋" w:hAnsi="仿宋" w:eastAsia="仿宋"/>
          <w:color w:val="auto"/>
          <w:sz w:val="32"/>
          <w:szCs w:val="32"/>
          <w:highlight w:val="none"/>
          <w:u w:val="none"/>
          <w:lang w:eastAsia="zh-CN"/>
        </w:rPr>
        <w:t>落实</w:t>
      </w:r>
      <w:r>
        <w:rPr>
          <w:rFonts w:hint="eastAsia" w:ascii="仿宋" w:hAnsi="仿宋" w:eastAsia="仿宋"/>
          <w:color w:val="auto"/>
          <w:sz w:val="32"/>
          <w:szCs w:val="32"/>
          <w:highlight w:val="none"/>
          <w:u w:val="none"/>
        </w:rPr>
        <w:t>街</w:t>
      </w:r>
      <w:r>
        <w:rPr>
          <w:rFonts w:hint="eastAsia" w:ascii="仿宋" w:hAnsi="仿宋" w:eastAsia="仿宋"/>
          <w:color w:val="auto"/>
          <w:sz w:val="32"/>
          <w:szCs w:val="32"/>
          <w:highlight w:val="none"/>
          <w:u w:val="none"/>
          <w:lang w:eastAsia="zh-CN"/>
        </w:rPr>
        <w:t>道</w:t>
      </w:r>
      <w:r>
        <w:rPr>
          <w:rFonts w:hint="eastAsia" w:ascii="仿宋" w:hAnsi="仿宋" w:eastAsia="仿宋"/>
          <w:color w:val="auto"/>
          <w:sz w:val="32"/>
          <w:szCs w:val="32"/>
          <w:highlight w:val="none"/>
          <w:u w:val="none"/>
        </w:rPr>
        <w:t>妇女临时庇护</w:t>
      </w:r>
      <w:r>
        <w:rPr>
          <w:rFonts w:hint="eastAsia" w:ascii="仿宋" w:hAnsi="仿宋" w:eastAsia="仿宋"/>
          <w:color w:val="auto"/>
          <w:sz w:val="32"/>
          <w:szCs w:val="32"/>
          <w:highlight w:val="none"/>
          <w:u w:val="none"/>
          <w:lang w:eastAsia="zh-CN"/>
        </w:rPr>
        <w:t>场所</w:t>
      </w:r>
      <w:r>
        <w:rPr>
          <w:rFonts w:hint="eastAsia" w:ascii="仿宋" w:hAnsi="仿宋" w:eastAsia="仿宋"/>
          <w:color w:val="auto"/>
          <w:sz w:val="32"/>
          <w:szCs w:val="32"/>
          <w:highlight w:val="none"/>
          <w:u w:val="none"/>
        </w:rPr>
        <w:t>，完善庇护帮扶机制。</w:t>
      </w:r>
      <w:r>
        <w:rPr>
          <w:rFonts w:hint="eastAsia" w:ascii="仿宋" w:hAnsi="仿宋" w:eastAsia="仿宋"/>
          <w:color w:val="auto"/>
          <w:sz w:val="32"/>
          <w:szCs w:val="32"/>
          <w:highlight w:val="none"/>
          <w:u w:val="none"/>
          <w:lang w:val="en-US" w:eastAsia="zh-CN"/>
        </w:rPr>
        <w:t xml:space="preserve"> </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default" w:ascii="仿宋" w:hAnsi="仿宋" w:eastAsia="仿宋"/>
          <w:color w:val="auto"/>
          <w:sz w:val="32"/>
          <w:szCs w:val="32"/>
          <w:highlight w:val="none"/>
          <w:lang w:val="en-US" w:eastAsia="zh-CN"/>
        </w:rPr>
      </w:pPr>
      <w:r>
        <w:rPr>
          <w:rFonts w:hint="eastAsia" w:ascii="仿宋" w:hAnsi="仿宋" w:eastAsia="仿宋"/>
          <w:b/>
          <w:bCs/>
          <w:color w:val="auto"/>
          <w:sz w:val="32"/>
          <w:szCs w:val="32"/>
          <w:highlight w:val="none"/>
          <w:lang w:val="en-US" w:eastAsia="zh-CN"/>
        </w:rPr>
        <w:t>10.</w:t>
      </w:r>
      <w:r>
        <w:rPr>
          <w:rFonts w:ascii="仿宋" w:hAnsi="仿宋" w:eastAsia="仿宋"/>
          <w:b/>
          <w:bCs/>
          <w:color w:val="auto"/>
          <w:sz w:val="32"/>
          <w:szCs w:val="32"/>
          <w:highlight w:val="none"/>
        </w:rPr>
        <w:t>构建困境妇女的</w:t>
      </w:r>
      <w:r>
        <w:rPr>
          <w:rFonts w:hint="eastAsia" w:ascii="仿宋" w:hAnsi="仿宋" w:eastAsia="仿宋"/>
          <w:b/>
          <w:bCs/>
          <w:color w:val="auto"/>
          <w:sz w:val="32"/>
          <w:szCs w:val="32"/>
          <w:highlight w:val="none"/>
          <w:lang w:eastAsia="zh-CN"/>
        </w:rPr>
        <w:t>关爱</w:t>
      </w:r>
      <w:r>
        <w:rPr>
          <w:rFonts w:ascii="仿宋" w:hAnsi="仿宋" w:eastAsia="仿宋"/>
          <w:b/>
          <w:bCs/>
          <w:color w:val="auto"/>
          <w:sz w:val="32"/>
          <w:szCs w:val="32"/>
          <w:highlight w:val="none"/>
        </w:rPr>
        <w:t>服务体系</w:t>
      </w:r>
      <w:r>
        <w:rPr>
          <w:rFonts w:hint="eastAsia" w:ascii="仿宋" w:hAnsi="仿宋" w:eastAsia="仿宋"/>
          <w:b/>
          <w:bCs/>
          <w:color w:val="auto"/>
          <w:sz w:val="32"/>
          <w:szCs w:val="32"/>
          <w:highlight w:val="none"/>
        </w:rPr>
        <w:t>，</w:t>
      </w:r>
      <w:r>
        <w:rPr>
          <w:rFonts w:hint="eastAsia" w:ascii="仿宋" w:hAnsi="仿宋" w:eastAsia="仿宋"/>
          <w:b/>
          <w:bCs/>
          <w:color w:val="auto"/>
          <w:sz w:val="32"/>
          <w:szCs w:val="32"/>
          <w:highlight w:val="none"/>
          <w:lang w:eastAsia="zh-CN"/>
        </w:rPr>
        <w:t>困境</w:t>
      </w:r>
      <w:r>
        <w:rPr>
          <w:rFonts w:hint="eastAsia" w:ascii="仿宋" w:hAnsi="仿宋" w:eastAsia="仿宋"/>
          <w:b/>
          <w:bCs/>
          <w:color w:val="auto"/>
          <w:sz w:val="32"/>
          <w:szCs w:val="32"/>
          <w:highlight w:val="none"/>
          <w:u w:val="none"/>
        </w:rPr>
        <w:t>妇女</w:t>
      </w:r>
      <w:r>
        <w:rPr>
          <w:rFonts w:hint="eastAsia" w:ascii="仿宋" w:hAnsi="仿宋" w:eastAsia="仿宋"/>
          <w:b/>
          <w:bCs/>
          <w:color w:val="auto"/>
          <w:sz w:val="32"/>
          <w:szCs w:val="32"/>
          <w:highlight w:val="none"/>
          <w:u w:val="none"/>
          <w:lang w:eastAsia="zh-CN"/>
        </w:rPr>
        <w:t>服务实现全覆盖</w:t>
      </w:r>
      <w:r>
        <w:rPr>
          <w:rFonts w:ascii="仿宋" w:hAnsi="仿宋" w:eastAsia="仿宋"/>
          <w:b/>
          <w:bCs/>
          <w:color w:val="auto"/>
          <w:sz w:val="32"/>
          <w:szCs w:val="32"/>
          <w:highlight w:val="none"/>
        </w:rPr>
        <w:t>。</w:t>
      </w:r>
      <w:r>
        <w:rPr>
          <w:rFonts w:hint="eastAsia" w:ascii="仿宋" w:hAnsi="仿宋" w:eastAsia="仿宋"/>
          <w:color w:val="auto"/>
          <w:sz w:val="32"/>
          <w:szCs w:val="32"/>
          <w:highlight w:val="none"/>
        </w:rPr>
        <w:t>完善社区服务体系，为单亲母亲、贫困妇女、残疾妇女、失业妇女、老年妇女、</w:t>
      </w:r>
      <w:r>
        <w:rPr>
          <w:rFonts w:hint="eastAsia" w:ascii="仿宋" w:hAnsi="仿宋" w:eastAsia="仿宋"/>
          <w:color w:val="auto"/>
          <w:sz w:val="32"/>
          <w:szCs w:val="32"/>
          <w:highlight w:val="none"/>
          <w:u w:val="none"/>
        </w:rPr>
        <w:t>低收入来穗妇女</w:t>
      </w:r>
      <w:r>
        <w:rPr>
          <w:rFonts w:hint="eastAsia" w:ascii="仿宋" w:hAnsi="仿宋" w:eastAsia="仿宋"/>
          <w:color w:val="auto"/>
          <w:sz w:val="32"/>
          <w:szCs w:val="32"/>
          <w:highlight w:val="none"/>
        </w:rPr>
        <w:t>等特殊困境妇女提供生活、医疗、照护和心理咨询、情感慰藉等服务。</w:t>
      </w:r>
      <w:r>
        <w:rPr>
          <w:rFonts w:hint="eastAsia" w:ascii="仿宋" w:hAnsi="仿宋" w:eastAsia="仿宋"/>
          <w:color w:val="auto"/>
          <w:sz w:val="32"/>
          <w:szCs w:val="32"/>
          <w:highlight w:val="none"/>
          <w:u w:val="none"/>
        </w:rPr>
        <w:t>大力发展社会服务，</w:t>
      </w:r>
      <w:r>
        <w:rPr>
          <w:rFonts w:hint="eastAsia" w:ascii="仿宋" w:hAnsi="仿宋" w:eastAsia="仿宋"/>
          <w:color w:val="auto"/>
          <w:sz w:val="32"/>
          <w:szCs w:val="32"/>
          <w:highlight w:val="none"/>
        </w:rPr>
        <w:t>培育发展为妇女服务的</w:t>
      </w:r>
      <w:r>
        <w:rPr>
          <w:rFonts w:hint="eastAsia" w:ascii="仿宋" w:hAnsi="仿宋" w:eastAsia="仿宋"/>
          <w:color w:val="auto"/>
          <w:sz w:val="32"/>
          <w:szCs w:val="32"/>
          <w:highlight w:val="none"/>
          <w:lang w:val="en-US" w:eastAsia="zh-CN"/>
        </w:rPr>
        <w:t>各类</w:t>
      </w:r>
      <w:r>
        <w:rPr>
          <w:rFonts w:hint="eastAsia" w:ascii="仿宋" w:hAnsi="仿宋" w:eastAsia="仿宋"/>
          <w:color w:val="auto"/>
          <w:sz w:val="32"/>
          <w:szCs w:val="32"/>
          <w:highlight w:val="none"/>
        </w:rPr>
        <w:t>社会组织，提高社会服务专业化水平。推进社会资源的整合，鼓励社会力量参与困境妇女救助帮扶。</w:t>
      </w:r>
      <w:r>
        <w:rPr>
          <w:rFonts w:hint="eastAsia" w:ascii="仿宋" w:hAnsi="仿宋" w:eastAsia="仿宋"/>
          <w:color w:val="auto"/>
          <w:sz w:val="32"/>
          <w:szCs w:val="32"/>
          <w:highlight w:val="none"/>
          <w:lang w:eastAsia="zh-CN"/>
        </w:rPr>
        <w:t>实施困境妇女关爱服务</w:t>
      </w:r>
      <w:r>
        <w:rPr>
          <w:rFonts w:hint="eastAsia" w:ascii="仿宋" w:hAnsi="仿宋" w:eastAsia="仿宋"/>
          <w:color w:val="auto"/>
          <w:sz w:val="32"/>
          <w:szCs w:val="32"/>
          <w:highlight w:val="none"/>
          <w:lang w:val="en-US" w:eastAsia="zh-CN"/>
        </w:rPr>
        <w:t>实现全覆盖。</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cs="仿宋"/>
          <w:color w:val="auto"/>
          <w:sz w:val="32"/>
          <w:szCs w:val="32"/>
          <w:highlight w:val="none"/>
          <w:u w:val="none"/>
        </w:rPr>
      </w:pPr>
      <w:r>
        <w:rPr>
          <w:rFonts w:hint="eastAsia" w:ascii="仿宋" w:hAnsi="仿宋" w:eastAsia="仿宋" w:cs="仿宋"/>
          <w:b/>
          <w:bCs/>
          <w:color w:val="auto"/>
          <w:sz w:val="32"/>
          <w:szCs w:val="32"/>
          <w:highlight w:val="none"/>
          <w:u w:val="none"/>
        </w:rPr>
        <w:t>11.</w:t>
      </w:r>
      <w:r>
        <w:rPr>
          <w:rFonts w:hint="eastAsia" w:ascii="仿宋" w:hAnsi="仿宋" w:eastAsia="仿宋" w:cs="仿宋"/>
          <w:b/>
          <w:bCs/>
          <w:color w:val="auto"/>
          <w:sz w:val="32"/>
          <w:szCs w:val="32"/>
          <w:highlight w:val="none"/>
          <w:u w:val="none"/>
          <w:lang w:eastAsia="zh-CN"/>
        </w:rPr>
        <w:t>加强</w:t>
      </w:r>
      <w:r>
        <w:rPr>
          <w:rFonts w:hint="eastAsia" w:ascii="仿宋" w:hAnsi="仿宋" w:eastAsia="仿宋" w:cs="仿宋"/>
          <w:b/>
          <w:bCs/>
          <w:color w:val="auto"/>
          <w:sz w:val="32"/>
          <w:szCs w:val="32"/>
          <w:highlight w:val="none"/>
          <w:u w:val="none"/>
        </w:rPr>
        <w:t>妇女关爱服务</w:t>
      </w:r>
      <w:r>
        <w:rPr>
          <w:rFonts w:hint="eastAsia" w:ascii="仿宋" w:hAnsi="仿宋" w:eastAsia="仿宋" w:cs="仿宋"/>
          <w:b/>
          <w:bCs/>
          <w:color w:val="auto"/>
          <w:sz w:val="32"/>
          <w:szCs w:val="32"/>
          <w:highlight w:val="none"/>
          <w:u w:val="none"/>
          <w:lang w:eastAsia="zh-CN"/>
        </w:rPr>
        <w:t>阵地建设。</w:t>
      </w:r>
      <w:r>
        <w:rPr>
          <w:rFonts w:hint="eastAsia" w:ascii="仿宋" w:hAnsi="仿宋" w:eastAsia="仿宋" w:cs="仿宋"/>
          <w:color w:val="auto"/>
          <w:sz w:val="32"/>
          <w:szCs w:val="32"/>
          <w:highlight w:val="none"/>
          <w:u w:val="none"/>
        </w:rPr>
        <w:t>加强</w:t>
      </w:r>
      <w:r>
        <w:rPr>
          <w:rFonts w:hint="eastAsia" w:ascii="仿宋" w:hAnsi="仿宋" w:eastAsia="仿宋" w:cs="仿宋"/>
          <w:color w:val="auto"/>
          <w:sz w:val="32"/>
          <w:szCs w:val="32"/>
          <w:highlight w:val="none"/>
          <w:u w:val="none"/>
          <w:lang w:eastAsia="zh-CN"/>
        </w:rPr>
        <w:t>“妇女之家”</w:t>
      </w:r>
      <w:r>
        <w:rPr>
          <w:rFonts w:hint="eastAsia" w:ascii="仿宋" w:hAnsi="仿宋" w:eastAsia="仿宋" w:cs="仿宋"/>
          <w:color w:val="auto"/>
          <w:sz w:val="32"/>
          <w:szCs w:val="32"/>
          <w:highlight w:val="none"/>
          <w:u w:val="none"/>
        </w:rPr>
        <w:t>的建设，打造</w:t>
      </w:r>
      <w:r>
        <w:rPr>
          <w:rFonts w:hint="eastAsia" w:ascii="仿宋" w:hAnsi="仿宋" w:eastAsia="仿宋" w:cs="仿宋"/>
          <w:color w:val="auto"/>
          <w:sz w:val="32"/>
          <w:szCs w:val="32"/>
          <w:highlight w:val="none"/>
          <w:u w:val="none"/>
          <w:lang w:eastAsia="zh-CN"/>
        </w:rPr>
        <w:t>“妇女之家”</w:t>
      </w:r>
      <w:r>
        <w:rPr>
          <w:rFonts w:hint="eastAsia" w:ascii="仿宋" w:hAnsi="仿宋" w:eastAsia="仿宋" w:cs="仿宋"/>
          <w:color w:val="auto"/>
          <w:sz w:val="32"/>
          <w:szCs w:val="32"/>
          <w:highlight w:val="none"/>
          <w:u w:val="none"/>
        </w:rPr>
        <w:t>品牌，拓展</w:t>
      </w:r>
      <w:r>
        <w:rPr>
          <w:rFonts w:hint="eastAsia" w:ascii="仿宋" w:hAnsi="仿宋" w:eastAsia="仿宋" w:cs="仿宋"/>
          <w:color w:val="auto"/>
          <w:sz w:val="32"/>
          <w:szCs w:val="32"/>
          <w:highlight w:val="none"/>
          <w:u w:val="none"/>
          <w:lang w:eastAsia="zh-CN"/>
        </w:rPr>
        <w:t>“妇女之家”</w:t>
      </w:r>
      <w:r>
        <w:rPr>
          <w:rFonts w:hint="eastAsia" w:ascii="仿宋" w:hAnsi="仿宋" w:eastAsia="仿宋" w:cs="仿宋"/>
          <w:color w:val="auto"/>
          <w:sz w:val="32"/>
          <w:szCs w:val="32"/>
          <w:highlight w:val="none"/>
          <w:u w:val="none"/>
        </w:rPr>
        <w:t>服务功能，有机整合</w:t>
      </w:r>
      <w:r>
        <w:rPr>
          <w:rFonts w:hint="eastAsia" w:ascii="仿宋" w:hAnsi="仿宋" w:eastAsia="仿宋"/>
          <w:color w:val="auto"/>
          <w:sz w:val="32"/>
          <w:szCs w:val="32"/>
          <w:highlight w:val="none"/>
          <w:u w:val="none"/>
        </w:rPr>
        <w:t>“舒心驿站”“家庭服务中心”</w:t>
      </w:r>
      <w:r>
        <w:rPr>
          <w:rFonts w:hint="eastAsia" w:ascii="仿宋" w:hAnsi="仿宋" w:eastAsia="仿宋" w:cs="仿宋"/>
          <w:color w:val="auto"/>
          <w:sz w:val="32"/>
          <w:szCs w:val="32"/>
          <w:highlight w:val="none"/>
          <w:u w:val="none"/>
        </w:rPr>
        <w:t>“</w:t>
      </w:r>
      <w:r>
        <w:rPr>
          <w:rFonts w:hint="eastAsia" w:ascii="仿宋" w:hAnsi="仿宋" w:eastAsia="仿宋" w:cs="仿宋"/>
          <w:color w:val="auto"/>
          <w:sz w:val="32"/>
          <w:szCs w:val="32"/>
          <w:highlight w:val="none"/>
          <w:u w:val="none"/>
          <w:lang w:eastAsia="zh-CN"/>
        </w:rPr>
        <w:t>社区家长学校</w:t>
      </w:r>
      <w:r>
        <w:rPr>
          <w:rFonts w:hint="eastAsia" w:ascii="仿宋" w:hAnsi="仿宋" w:eastAsia="仿宋" w:cs="仿宋"/>
          <w:color w:val="auto"/>
          <w:sz w:val="32"/>
          <w:szCs w:val="32"/>
          <w:highlight w:val="none"/>
          <w:u w:val="none"/>
        </w:rPr>
        <w:t>”等资源，以关爱妇女，促进妇女发展为重点，升级</w:t>
      </w:r>
      <w:r>
        <w:rPr>
          <w:rFonts w:hint="eastAsia" w:ascii="仿宋" w:hAnsi="仿宋" w:eastAsia="仿宋" w:cs="仿宋"/>
          <w:color w:val="auto"/>
          <w:sz w:val="32"/>
          <w:szCs w:val="32"/>
          <w:highlight w:val="none"/>
          <w:u w:val="none"/>
          <w:lang w:eastAsia="zh-CN"/>
        </w:rPr>
        <w:t>“妇女之家”</w:t>
      </w:r>
      <w:r>
        <w:rPr>
          <w:rFonts w:hint="eastAsia" w:ascii="仿宋" w:hAnsi="仿宋" w:eastAsia="仿宋" w:cs="仿宋"/>
          <w:color w:val="auto"/>
          <w:sz w:val="32"/>
          <w:szCs w:val="32"/>
          <w:highlight w:val="none"/>
          <w:u w:val="none"/>
        </w:rPr>
        <w:t>的活动内容，设计符合不同年龄、需求的主题活动，丰富活动方式，鼓励妇女，特别是大龄妇女、家庭妇女主动参与主题设计和社区服务，以提升其参与社会事务的能力，拓宽职业方向。</w:t>
      </w:r>
      <w:r>
        <w:rPr>
          <w:rFonts w:hint="eastAsia" w:ascii="仿宋" w:hAnsi="仿宋" w:eastAsia="仿宋" w:cs="仿宋"/>
          <w:color w:val="auto"/>
          <w:sz w:val="32"/>
          <w:szCs w:val="32"/>
          <w:highlight w:val="none"/>
          <w:lang w:eastAsia="zh-CN"/>
        </w:rPr>
        <w:t>倡导企业</w:t>
      </w:r>
      <w:r>
        <w:rPr>
          <w:rFonts w:hint="eastAsia" w:ascii="仿宋" w:hAnsi="仿宋" w:eastAsia="仿宋" w:cs="仿宋"/>
          <w:color w:val="auto"/>
          <w:sz w:val="32"/>
          <w:szCs w:val="32"/>
          <w:highlight w:val="none"/>
        </w:rPr>
        <w:t>建立“爱心妈妈小屋”，开展职场妈妈的心理关爱、职业技能提升、健康管理等支持工作。</w:t>
      </w:r>
      <w:r>
        <w:rPr>
          <w:rFonts w:hint="eastAsia" w:ascii="仿宋" w:hAnsi="仿宋" w:eastAsia="仿宋"/>
          <w:color w:val="auto"/>
          <w:sz w:val="32"/>
          <w:szCs w:val="32"/>
          <w:highlight w:val="none"/>
          <w:u w:val="none"/>
        </w:rPr>
        <w:t>打造</w:t>
      </w:r>
      <w:r>
        <w:rPr>
          <w:rFonts w:hint="eastAsia" w:ascii="仿宋" w:hAnsi="仿宋" w:eastAsia="仿宋"/>
          <w:color w:val="auto"/>
          <w:sz w:val="32"/>
          <w:szCs w:val="32"/>
          <w:highlight w:val="none"/>
          <w:u w:val="none"/>
          <w:lang w:eastAsia="zh-CN"/>
        </w:rPr>
        <w:t>“妇女之家”服务</w:t>
      </w:r>
      <w:r>
        <w:rPr>
          <w:rFonts w:hint="eastAsia" w:ascii="仿宋" w:hAnsi="仿宋" w:eastAsia="仿宋"/>
          <w:color w:val="auto"/>
          <w:sz w:val="32"/>
          <w:szCs w:val="32"/>
          <w:highlight w:val="none"/>
          <w:u w:val="none"/>
        </w:rPr>
        <w:t>品牌，</w:t>
      </w:r>
      <w:r>
        <w:rPr>
          <w:rFonts w:hint="eastAsia" w:ascii="仿宋" w:hAnsi="仿宋" w:eastAsia="仿宋" w:cs="仿宋"/>
          <w:color w:val="auto"/>
          <w:sz w:val="32"/>
          <w:szCs w:val="32"/>
          <w:highlight w:val="none"/>
          <w:u w:val="none"/>
        </w:rPr>
        <w:t>充分发挥妇女</w:t>
      </w:r>
      <w:r>
        <w:rPr>
          <w:rFonts w:hint="eastAsia" w:ascii="仿宋" w:hAnsi="仿宋" w:eastAsia="仿宋" w:cs="仿宋"/>
          <w:color w:val="auto"/>
          <w:sz w:val="32"/>
          <w:szCs w:val="32"/>
          <w:highlight w:val="none"/>
          <w:u w:val="none"/>
          <w:lang w:eastAsia="zh-CN"/>
        </w:rPr>
        <w:t>服务阵地</w:t>
      </w:r>
      <w:r>
        <w:rPr>
          <w:rFonts w:hint="eastAsia" w:ascii="仿宋" w:hAnsi="仿宋" w:eastAsia="仿宋" w:cs="仿宋"/>
          <w:color w:val="auto"/>
          <w:sz w:val="32"/>
          <w:szCs w:val="32"/>
          <w:highlight w:val="none"/>
          <w:u w:val="none"/>
        </w:rPr>
        <w:t>在妇女发展中的促进、引领作用，保障妇女获得自我提升支持。</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楷体" w:hAnsi="楷体" w:eastAsia="楷体" w:cs="楷体"/>
          <w:b/>
          <w:color w:val="auto"/>
          <w:sz w:val="32"/>
          <w:szCs w:val="32"/>
          <w:highlight w:val="none"/>
        </w:rPr>
      </w:pP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lang w:val="en-US" w:eastAsia="zh-CN"/>
        </w:rPr>
        <w:t>六</w:t>
      </w:r>
      <w:r>
        <w:rPr>
          <w:rFonts w:hint="eastAsia" w:ascii="楷体" w:hAnsi="楷体" w:eastAsia="楷体" w:cs="楷体"/>
          <w:b/>
          <w:color w:val="auto"/>
          <w:sz w:val="32"/>
          <w:szCs w:val="32"/>
          <w:highlight w:val="none"/>
          <w:lang w:eastAsia="zh-CN"/>
        </w:rPr>
        <w:t>）</w:t>
      </w:r>
      <w:r>
        <w:rPr>
          <w:rFonts w:hint="eastAsia" w:ascii="楷体" w:hAnsi="楷体" w:eastAsia="楷体" w:cs="楷体"/>
          <w:b/>
          <w:color w:val="auto"/>
          <w:sz w:val="32"/>
          <w:szCs w:val="32"/>
          <w:highlight w:val="none"/>
        </w:rPr>
        <w:t>妇女与家庭建设</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3" w:firstLineChars="200"/>
        <w:jc w:val="both"/>
        <w:textAlignment w:val="auto"/>
        <w:outlineLvl w:val="9"/>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主要目标：</w:t>
      </w:r>
    </w:p>
    <w:p>
      <w:pPr>
        <w:keepNext w:val="0"/>
        <w:keepLines w:val="0"/>
        <w:pageBreakBefore w:val="0"/>
        <w:widowControl w:val="0"/>
        <w:numPr>
          <w:ilvl w:val="0"/>
          <w:numId w:val="1"/>
        </w:numPr>
        <w:pBdr>
          <w:top w:val="none" w:color="000000" w:sz="0" w:space="0"/>
          <w:left w:val="none" w:color="000000" w:sz="0" w:space="0"/>
          <w:bottom w:val="none" w:color="000000" w:sz="0" w:space="23"/>
          <w:right w:val="none" w:color="000000" w:sz="0" w:space="0"/>
        </w:pBdr>
        <w:tabs>
          <w:tab w:val="left" w:pos="0"/>
          <w:tab w:val="clear" w:pos="312"/>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树立新时代家庭观，弘扬爱国爱家、相亲相爱、向上向善、共建共享的</w:t>
      </w:r>
      <w:r>
        <w:rPr>
          <w:rFonts w:hint="eastAsia" w:ascii="仿宋_GB2312" w:hAnsi="仿宋_GB2312" w:eastAsia="仿宋_GB2312" w:cs="仿宋_GB2312"/>
          <w:color w:val="auto"/>
          <w:sz w:val="32"/>
          <w:szCs w:val="32"/>
          <w:highlight w:val="none"/>
          <w:lang w:eastAsia="zh-CN"/>
        </w:rPr>
        <w:t>社会主义</w:t>
      </w:r>
      <w:r>
        <w:rPr>
          <w:rFonts w:hint="eastAsia" w:ascii="仿宋_GB2312" w:hAnsi="仿宋_GB2312" w:eastAsia="仿宋_GB2312" w:cs="仿宋_GB2312"/>
          <w:color w:val="auto"/>
          <w:sz w:val="32"/>
          <w:szCs w:val="32"/>
          <w:highlight w:val="none"/>
        </w:rPr>
        <w:t>家庭文明新风尚，推动社会主义核心价值观在家庭落地生根。</w:t>
      </w:r>
      <w:r>
        <w:rPr>
          <w:rFonts w:ascii="Times New Roman" w:hAnsi="Times New Roman"/>
          <w:color w:val="auto"/>
          <w:highlight w:val="none"/>
          <w:vertAlign w:val="superscript"/>
        </w:rPr>
        <w:footnoteReference w:id="46"/>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topLinePunct w:val="0"/>
        <w:autoSpaceDE/>
        <w:autoSpaceDN/>
        <w:bidi w:val="0"/>
        <w:adjustRightInd w:val="0"/>
        <w:snapToGrid w:val="0"/>
        <w:spacing w:beforeAutospacing="0" w:afterAutospacing="0" w:line="600" w:lineRule="exact"/>
        <w:ind w:right="0" w:rightChars="0" w:firstLine="640" w:firstLineChars="200"/>
        <w:jc w:val="both"/>
        <w:textAlignment w:val="auto"/>
        <w:outlineLvl w:val="9"/>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w:t>
      </w:r>
      <w:r>
        <w:rPr>
          <w:rFonts w:hint="eastAsia" w:ascii="仿宋_GB2312" w:hAnsi="仿宋_GB2312" w:eastAsia="仿宋_GB2312" w:cs="仿宋_GB2312"/>
          <w:color w:val="auto"/>
          <w:sz w:val="32"/>
          <w:szCs w:val="32"/>
          <w:highlight w:val="none"/>
        </w:rPr>
        <w:t>建立和完善促进男女平等和妇女全面发展的家庭政策体系，增强家庭功能，提升家庭发展能力。</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 w:hAnsi="仿宋" w:eastAsia="仿宋"/>
          <w:color w:val="auto"/>
          <w:sz w:val="32"/>
          <w:szCs w:val="32"/>
          <w:highlight w:val="none"/>
        </w:rPr>
        <w:t>3.大力发展家庭公共服务，</w:t>
      </w:r>
      <w:r>
        <w:rPr>
          <w:rFonts w:hint="eastAsia" w:ascii="仿宋_GB2312" w:hAnsi="仿宋_GB2312" w:eastAsia="仿宋_GB2312" w:cs="仿宋_GB2312"/>
          <w:color w:val="auto"/>
          <w:sz w:val="32"/>
          <w:szCs w:val="32"/>
          <w:highlight w:val="none"/>
          <w:u w:val="none"/>
        </w:rPr>
        <w:t>构建</w:t>
      </w:r>
      <w:r>
        <w:rPr>
          <w:rFonts w:hint="eastAsia" w:ascii="仿宋_GB2312" w:hAnsi="仿宋_GB2312" w:eastAsia="仿宋_GB2312" w:cs="仿宋_GB2312"/>
          <w:color w:val="auto"/>
          <w:sz w:val="32"/>
          <w:szCs w:val="32"/>
          <w:highlight w:val="none"/>
          <w:u w:val="none"/>
          <w:lang w:eastAsia="zh-CN"/>
        </w:rPr>
        <w:t>城市</w:t>
      </w:r>
      <w:r>
        <w:rPr>
          <w:rFonts w:hint="eastAsia" w:ascii="仿宋_GB2312" w:hAnsi="仿宋_GB2312" w:eastAsia="仿宋_GB2312" w:cs="仿宋_GB2312"/>
          <w:color w:val="auto"/>
          <w:sz w:val="32"/>
          <w:szCs w:val="32"/>
          <w:highlight w:val="none"/>
          <w:u w:val="none"/>
        </w:rPr>
        <w:t>社区便利优质“15分钟生活圈”</w:t>
      </w:r>
      <w:r>
        <w:rPr>
          <w:rFonts w:hint="eastAsia" w:ascii="仿宋_GB2312" w:hAnsi="仿宋_GB2312" w:eastAsia="仿宋_GB2312" w:cs="仿宋_GB2312"/>
          <w:color w:val="auto"/>
          <w:sz w:val="32"/>
          <w:szCs w:val="32"/>
          <w:highlight w:val="none"/>
          <w:u w:val="none"/>
          <w:lang w:eastAsia="zh-CN"/>
        </w:rPr>
        <w:t>、“农村“</w:t>
      </w:r>
      <w:r>
        <w:rPr>
          <w:rFonts w:hint="eastAsia" w:ascii="仿宋_GB2312" w:hAnsi="仿宋_GB2312" w:eastAsia="仿宋_GB2312" w:cs="仿宋_GB2312"/>
          <w:color w:val="auto"/>
          <w:sz w:val="32"/>
          <w:szCs w:val="32"/>
          <w:highlight w:val="none"/>
          <w:u w:val="none"/>
          <w:lang w:val="en-US" w:eastAsia="zh-CN"/>
        </w:rPr>
        <w:t>30分钟</w:t>
      </w:r>
      <w:r>
        <w:rPr>
          <w:rFonts w:hint="eastAsia" w:ascii="仿宋_GB2312" w:hAnsi="仿宋_GB2312" w:eastAsia="仿宋_GB2312" w:cs="仿宋_GB2312"/>
          <w:color w:val="auto"/>
          <w:sz w:val="32"/>
          <w:szCs w:val="32"/>
          <w:highlight w:val="none"/>
          <w:u w:val="none"/>
          <w:lang w:eastAsia="zh-CN"/>
        </w:rPr>
        <w:t>生活圈”，千兆宽带网络家庭普及率超过</w:t>
      </w:r>
      <w:r>
        <w:rPr>
          <w:rFonts w:hint="eastAsia" w:ascii="仿宋_GB2312" w:hAnsi="仿宋_GB2312" w:eastAsia="仿宋_GB2312" w:cs="仿宋_GB2312"/>
          <w:color w:val="auto"/>
          <w:sz w:val="32"/>
          <w:szCs w:val="32"/>
          <w:highlight w:val="none"/>
          <w:u w:val="none"/>
          <w:lang w:val="en-US" w:eastAsia="zh-CN"/>
        </w:rPr>
        <w:t>30%</w:t>
      </w:r>
      <w:r>
        <w:rPr>
          <w:rFonts w:hint="eastAsia" w:ascii="仿宋_GB2312" w:hAnsi="仿宋_GB2312" w:eastAsia="仿宋_GB2312" w:cs="仿宋_GB2312"/>
          <w:color w:val="auto"/>
          <w:sz w:val="32"/>
          <w:szCs w:val="32"/>
          <w:highlight w:val="none"/>
          <w:u w:val="none"/>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w:t>
      </w:r>
      <w:r>
        <w:rPr>
          <w:rFonts w:hint="eastAsia" w:ascii="仿宋" w:hAnsi="仿宋" w:eastAsia="仿宋"/>
          <w:color w:val="auto"/>
          <w:sz w:val="32"/>
          <w:szCs w:val="32"/>
          <w:highlight w:val="none"/>
          <w:lang w:val="en-US" w:eastAsia="zh-CN"/>
        </w:rPr>
        <w:t>推动</w:t>
      </w:r>
      <w:r>
        <w:rPr>
          <w:rFonts w:hint="eastAsia" w:ascii="仿宋" w:hAnsi="仿宋" w:eastAsia="仿宋"/>
          <w:color w:val="auto"/>
          <w:sz w:val="32"/>
          <w:szCs w:val="32"/>
          <w:highlight w:val="none"/>
        </w:rPr>
        <w:t>文明家庭建设，创建文明家庭</w:t>
      </w:r>
      <w:r>
        <w:rPr>
          <w:rFonts w:hint="eastAsia" w:ascii="仿宋" w:hAnsi="仿宋" w:eastAsia="仿宋"/>
          <w:color w:val="auto"/>
          <w:sz w:val="32"/>
          <w:szCs w:val="32"/>
          <w:highlight w:val="none"/>
          <w:lang w:eastAsia="zh-CN"/>
        </w:rPr>
        <w:t>、五好家庭等家庭</w:t>
      </w:r>
      <w:r>
        <w:rPr>
          <w:rFonts w:hint="eastAsia" w:ascii="仿宋" w:hAnsi="仿宋" w:eastAsia="仿宋"/>
          <w:color w:val="auto"/>
          <w:sz w:val="32"/>
          <w:szCs w:val="32"/>
          <w:highlight w:val="none"/>
        </w:rPr>
        <w:t>建设品牌</w:t>
      </w:r>
      <w:r>
        <w:rPr>
          <w:rFonts w:hint="eastAsia" w:ascii="仿宋" w:hAnsi="仿宋" w:eastAsia="仿宋"/>
          <w:color w:val="auto"/>
          <w:sz w:val="32"/>
          <w:szCs w:val="32"/>
          <w:highlight w:val="none"/>
          <w:lang w:val="en-US" w:eastAsia="zh-CN"/>
        </w:rPr>
        <w:t>建设，充分</w:t>
      </w:r>
      <w:r>
        <w:rPr>
          <w:rFonts w:hint="eastAsia" w:ascii="仿宋_GB2312" w:hAnsi="仿宋_GB2312" w:eastAsia="仿宋_GB2312" w:cs="仿宋_GB2312"/>
          <w:color w:val="auto"/>
          <w:sz w:val="32"/>
          <w:szCs w:val="32"/>
          <w:highlight w:val="none"/>
        </w:rPr>
        <w:t>发挥家庭家教家风在基层社会治理中的重要作用</w:t>
      </w:r>
      <w:r>
        <w:rPr>
          <w:rFonts w:hint="eastAsia" w:ascii="仿宋" w:hAnsi="仿宋" w:eastAsia="仿宋"/>
          <w:color w:val="auto"/>
          <w:sz w:val="32"/>
          <w:szCs w:val="32"/>
          <w:highlight w:val="none"/>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5.</w:t>
      </w:r>
      <w:r>
        <w:rPr>
          <w:rFonts w:hint="eastAsia" w:ascii="仿宋" w:hAnsi="仿宋" w:eastAsia="仿宋"/>
          <w:color w:val="auto"/>
          <w:sz w:val="32"/>
          <w:szCs w:val="32"/>
          <w:highlight w:val="none"/>
        </w:rPr>
        <w:t>推动家庭家教家风在基层社会治理中发挥重要作用。</w:t>
      </w:r>
    </w:p>
    <w:p>
      <w:pPr>
        <w:pStyle w:val="14"/>
        <w:keepNext w:val="0"/>
        <w:keepLines w:val="0"/>
        <w:pageBreakBefore w:val="0"/>
        <w:kinsoku/>
        <w:wordWrap/>
        <w:topLinePunct w:val="0"/>
        <w:autoSpaceDE/>
        <w:autoSpaceDN/>
        <w:bidi w:val="0"/>
        <w:spacing w:beforeAutospacing="0" w:afterAutospacing="0" w:line="600" w:lineRule="exact"/>
        <w:ind w:left="17" w:leftChars="8" w:firstLine="620" w:firstLineChars="194"/>
        <w:textAlignment w:val="auto"/>
        <w:rPr>
          <w:rFonts w:hint="eastAsia" w:ascii="仿宋_GB2312" w:hAnsi="仿宋_GB2312" w:eastAsia="仿宋_GB2312" w:cs="仿宋_GB2312"/>
          <w:color w:val="auto"/>
          <w:sz w:val="32"/>
          <w:szCs w:val="32"/>
          <w:highlight w:val="none"/>
        </w:rPr>
      </w:pPr>
      <w:r>
        <w:rPr>
          <w:rFonts w:hint="eastAsia" w:ascii="仿宋" w:hAnsi="仿宋" w:eastAsia="仿宋"/>
          <w:color w:val="auto"/>
          <w:sz w:val="32"/>
          <w:szCs w:val="32"/>
          <w:highlight w:val="none"/>
          <w:lang w:val="en-US" w:eastAsia="zh-CN"/>
        </w:rPr>
        <w:t>6</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highlight w:val="none"/>
        </w:rPr>
        <w:t>充分发挥妇女在家庭生活中的独特作用，弘扬中华民族家庭美德、树立良好家风，支持妇女成为幸福安康家庭的建设者、倡导者。</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7</w:t>
      </w:r>
      <w:r>
        <w:rPr>
          <w:rFonts w:hint="eastAsia" w:ascii="仿宋" w:hAnsi="仿宋" w:eastAsia="仿宋"/>
          <w:color w:val="auto"/>
          <w:sz w:val="32"/>
          <w:szCs w:val="32"/>
          <w:highlight w:val="none"/>
        </w:rPr>
        <w:t>.强化家庭教育工作，</w:t>
      </w:r>
      <w:r>
        <w:rPr>
          <w:rFonts w:hint="eastAsia" w:ascii="仿宋" w:hAnsi="仿宋" w:eastAsia="仿宋"/>
          <w:color w:val="auto"/>
          <w:sz w:val="32"/>
          <w:szCs w:val="32"/>
          <w:highlight w:val="none"/>
          <w:lang w:eastAsia="zh-CN"/>
        </w:rPr>
        <w:t>建设区级示范性</w:t>
      </w:r>
      <w:r>
        <w:rPr>
          <w:rFonts w:hint="eastAsia" w:ascii="仿宋" w:hAnsi="仿宋" w:eastAsia="仿宋"/>
          <w:color w:val="auto"/>
          <w:sz w:val="32"/>
          <w:szCs w:val="32"/>
          <w:highlight w:val="none"/>
        </w:rPr>
        <w:t>家庭教育指导服务中心。</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 w:hAnsi="仿宋" w:eastAsia="仿宋"/>
          <w:color w:val="auto"/>
          <w:sz w:val="32"/>
          <w:szCs w:val="32"/>
          <w:highlight w:val="none"/>
          <w:lang w:val="en-US" w:eastAsia="zh-CN"/>
        </w:rPr>
        <w:t>8</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highlight w:val="none"/>
        </w:rPr>
        <w:t>倡导构建男女平等、和睦、文明的婚姻家庭关系，降低婚姻家庭纠纷对妇女发展的不利影响。</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倡导和支持男女共担家务，缩小两性家务劳动时间差距。</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支持家庭承担赡养老人责任，不断提升老年妇女家庭生活质量。</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hint="eastAsia" w:ascii="仿宋" w:hAnsi="仿宋" w:eastAsia="仿宋"/>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11</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促进夫妻共同承担未成年子女的抚养、教育、保护责任，为未成年子女身心发展创造良好家庭环境。</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12</w:t>
      </w:r>
      <w:r>
        <w:rPr>
          <w:rFonts w:hint="eastAsia" w:ascii="仿宋" w:hAnsi="仿宋" w:eastAsia="仿宋"/>
          <w:color w:val="auto"/>
          <w:sz w:val="32"/>
          <w:szCs w:val="32"/>
          <w:highlight w:val="none"/>
        </w:rPr>
        <w:t>.为家庭提供优质优生优育服务。</w:t>
      </w:r>
      <w:r>
        <w:rPr>
          <w:rFonts w:hint="eastAsia" w:ascii="仿宋" w:hAnsi="仿宋" w:eastAsia="仿宋"/>
          <w:color w:val="auto"/>
          <w:sz w:val="32"/>
          <w:szCs w:val="32"/>
          <w:highlight w:val="none"/>
          <w:lang w:eastAsia="zh-CN"/>
        </w:rPr>
        <w:t>减少</w:t>
      </w:r>
      <w:r>
        <w:rPr>
          <w:rFonts w:hint="eastAsia" w:ascii="仿宋" w:hAnsi="仿宋" w:eastAsia="仿宋"/>
          <w:color w:val="auto"/>
          <w:sz w:val="32"/>
          <w:szCs w:val="32"/>
          <w:highlight w:val="none"/>
        </w:rPr>
        <w:t>未婚人工流产。</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color w:val="auto"/>
          <w:sz w:val="32"/>
          <w:szCs w:val="32"/>
          <w:highlight w:val="none"/>
          <w:lang w:val="en-US" w:eastAsia="zh-CN"/>
        </w:rPr>
        <w:t>13</w:t>
      </w:r>
      <w:r>
        <w:rPr>
          <w:rFonts w:hint="eastAsia" w:ascii="仿宋" w:hAnsi="仿宋" w:eastAsia="仿宋"/>
          <w:color w:val="auto"/>
          <w:sz w:val="32"/>
          <w:szCs w:val="32"/>
          <w:highlight w:val="none"/>
        </w:rPr>
        <w:t>.</w:t>
      </w:r>
      <w:r>
        <w:rPr>
          <w:rFonts w:hint="eastAsia" w:ascii="仿宋_GB2312" w:hAnsi="仿宋_GB2312" w:eastAsia="仿宋_GB2312" w:cs="仿宋_GB2312"/>
          <w:color w:val="auto"/>
          <w:sz w:val="32"/>
          <w:szCs w:val="32"/>
          <w:highlight w:val="none"/>
        </w:rPr>
        <w:t>加强家庭社会工作专业人才队伍培养，镇（街</w:t>
      </w:r>
      <w:r>
        <w:rPr>
          <w:rFonts w:hint="eastAsia" w:ascii="仿宋_GB2312" w:hAnsi="仿宋_GB2312" w:eastAsia="仿宋_GB2312" w:cs="仿宋_GB2312"/>
          <w:color w:val="auto"/>
          <w:sz w:val="32"/>
          <w:szCs w:val="32"/>
          <w:highlight w:val="none"/>
          <w:lang w:eastAsia="zh-CN"/>
        </w:rPr>
        <w:t>道</w:t>
      </w:r>
      <w:r>
        <w:rPr>
          <w:rFonts w:hint="eastAsia" w:ascii="仿宋_GB2312" w:hAnsi="仿宋_GB2312" w:eastAsia="仿宋_GB2312" w:cs="仿宋_GB2312"/>
          <w:color w:val="auto"/>
          <w:sz w:val="32"/>
          <w:szCs w:val="32"/>
          <w:highlight w:val="none"/>
        </w:rPr>
        <w:t>）社会工作服务站覆盖率达到100% ，</w:t>
      </w:r>
      <w:r>
        <w:rPr>
          <w:rFonts w:hint="eastAsia" w:ascii="仿宋_GB2312" w:hAnsi="仿宋_GB2312" w:eastAsia="仿宋_GB2312" w:cs="仿宋_GB2312"/>
          <w:color w:val="auto"/>
          <w:sz w:val="32"/>
          <w:szCs w:val="32"/>
          <w:highlight w:val="none"/>
          <w:u w:val="none"/>
        </w:rPr>
        <w:t>构建困境家庭社会支持网络，</w:t>
      </w:r>
      <w:r>
        <w:rPr>
          <w:rFonts w:hint="eastAsia" w:ascii="仿宋_GB2312" w:hAnsi="仿宋_GB2312" w:eastAsia="仿宋_GB2312" w:cs="仿宋_GB2312"/>
          <w:color w:val="auto"/>
          <w:sz w:val="32"/>
          <w:szCs w:val="32"/>
          <w:highlight w:val="none"/>
        </w:rPr>
        <w:t>困难</w:t>
      </w:r>
      <w:r>
        <w:rPr>
          <w:rFonts w:hint="eastAsia" w:ascii="仿宋_GB2312" w:hAnsi="仿宋_GB2312" w:eastAsia="仿宋_GB2312" w:cs="仿宋_GB2312"/>
          <w:color w:val="auto"/>
          <w:sz w:val="32"/>
          <w:szCs w:val="32"/>
          <w:highlight w:val="none"/>
          <w:lang w:eastAsia="zh-CN"/>
        </w:rPr>
        <w:t>群众</w:t>
      </w:r>
      <w:r>
        <w:rPr>
          <w:rFonts w:hint="eastAsia" w:ascii="仿宋_GB2312" w:hAnsi="仿宋_GB2312" w:eastAsia="仿宋_GB2312" w:cs="仿宋_GB2312"/>
          <w:color w:val="auto"/>
          <w:sz w:val="32"/>
          <w:szCs w:val="32"/>
          <w:highlight w:val="none"/>
        </w:rPr>
        <w:t>和特殊</w:t>
      </w:r>
      <w:r>
        <w:rPr>
          <w:rFonts w:hint="eastAsia" w:ascii="仿宋_GB2312" w:hAnsi="仿宋_GB2312" w:eastAsia="仿宋_GB2312" w:cs="仿宋_GB2312"/>
          <w:color w:val="auto"/>
          <w:sz w:val="32"/>
          <w:szCs w:val="32"/>
          <w:highlight w:val="none"/>
          <w:lang w:eastAsia="zh-CN"/>
        </w:rPr>
        <w:t>群众</w:t>
      </w:r>
      <w:r>
        <w:rPr>
          <w:rFonts w:hint="eastAsia" w:ascii="仿宋_GB2312" w:hAnsi="仿宋_GB2312" w:eastAsia="仿宋_GB2312" w:cs="仿宋_GB2312"/>
          <w:color w:val="auto"/>
          <w:sz w:val="32"/>
          <w:szCs w:val="32"/>
          <w:highlight w:val="none"/>
        </w:rPr>
        <w:t>社会工作服务覆盖率达到100%。</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 w:hAnsi="仿宋" w:eastAsia="仿宋"/>
          <w:b/>
          <w:color w:val="auto"/>
          <w:sz w:val="32"/>
          <w:szCs w:val="32"/>
          <w:highlight w:val="none"/>
        </w:rPr>
      </w:pPr>
      <w:r>
        <w:rPr>
          <w:rFonts w:hint="eastAsia" w:ascii="仿宋" w:hAnsi="仿宋" w:eastAsia="仿宋"/>
          <w:b/>
          <w:color w:val="auto"/>
          <w:sz w:val="32"/>
          <w:szCs w:val="32"/>
          <w:highlight w:val="none"/>
        </w:rPr>
        <w:t>策略措施：</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ascii="仿宋" w:hAnsi="仿宋" w:eastAsia="仿宋" w:cs="仿宋"/>
          <w:b/>
          <w:bCs/>
          <w:color w:val="auto"/>
          <w:sz w:val="32"/>
          <w:szCs w:val="32"/>
          <w:highlight w:val="none"/>
        </w:rPr>
      </w:pPr>
      <w:r>
        <w:rPr>
          <w:rFonts w:hint="eastAsia" w:ascii="仿宋" w:hAnsi="仿宋" w:eastAsia="仿宋"/>
          <w:b/>
          <w:bCs/>
          <w:color w:val="auto"/>
          <w:sz w:val="32"/>
          <w:szCs w:val="32"/>
          <w:highlight w:val="none"/>
        </w:rPr>
        <w:t>1.</w:t>
      </w:r>
      <w:r>
        <w:rPr>
          <w:rFonts w:hint="eastAsia" w:ascii="仿宋" w:hAnsi="仿宋" w:eastAsia="仿宋" w:cs="仿宋"/>
          <w:b/>
          <w:bCs/>
          <w:color w:val="auto"/>
          <w:sz w:val="32"/>
          <w:szCs w:val="32"/>
          <w:highlight w:val="none"/>
        </w:rPr>
        <w:t>促进家庭成员践行社会主义核心价值观。</w:t>
      </w:r>
      <w:r>
        <w:rPr>
          <w:rFonts w:hint="eastAsia" w:ascii="仿宋" w:hAnsi="仿宋" w:eastAsia="仿宋" w:cs="仿宋"/>
          <w:color w:val="auto"/>
          <w:sz w:val="32"/>
          <w:szCs w:val="32"/>
          <w:highlight w:val="none"/>
        </w:rPr>
        <w:t>加强教育引导、舆论宣传、文化熏陶、实践养成，宣传尊老爱幼、男女平等、夫妻和睦、邻里团结等家庭美德，弘扬中华民族优秀传统家风、革命前辈红色家风、践行社会主义核心价值观的现代家风，营造平等、文明、和谐、稳定的家庭环境，实现共建共享的家庭追求，引导妇女和家庭成员自觉把家庭梦融入中国梦。</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 w:hAnsi="仿宋" w:eastAsia="仿宋"/>
          <w:b/>
          <w:bCs/>
          <w:color w:val="auto"/>
          <w:sz w:val="32"/>
          <w:szCs w:val="32"/>
          <w:highlight w:val="none"/>
          <w:lang w:val="en-US" w:eastAsia="zh-CN"/>
        </w:rPr>
        <w:t>2</w:t>
      </w:r>
      <w:r>
        <w:rPr>
          <w:rFonts w:hint="eastAsia" w:ascii="仿宋" w:hAnsi="仿宋" w:eastAsia="仿宋"/>
          <w:b/>
          <w:bCs/>
          <w:color w:val="auto"/>
          <w:sz w:val="32"/>
          <w:szCs w:val="32"/>
          <w:highlight w:val="none"/>
        </w:rPr>
        <w:t>.建立和完善家庭发展政策体系。</w:t>
      </w:r>
      <w:r>
        <w:rPr>
          <w:rFonts w:hint="eastAsia" w:ascii="仿宋_GB2312" w:hAnsi="仿宋_GB2312" w:eastAsia="仿宋_GB2312" w:cs="仿宋_GB2312"/>
          <w:b w:val="0"/>
          <w:bCs w:val="0"/>
          <w:color w:val="auto"/>
          <w:sz w:val="32"/>
          <w:szCs w:val="32"/>
          <w:highlight w:val="none"/>
          <w:u w:val="none"/>
        </w:rPr>
        <w:t>建立家庭发展工作机制和家庭政策评估机制。形成支持实现家庭基本功能、促进男女平等和妇女全面发展的家庭政策体系，推动建立生育友好型社会，增强家庭发展能力。严格落实国家关于托育费用支出的税费优惠规定，研究制定住房等方面支持政策，减轻家庭生育、养育、教育负担。完善幼儿养育、青少年发展、老人赡养、病残照料等政策。完善产假制度，落实生育奖励假制度和配偶陪产假制度，实施父母育儿假。</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lang w:val="en-US" w:eastAsia="zh-CN"/>
        </w:rPr>
        <w:t>3</w:t>
      </w:r>
      <w:r>
        <w:rPr>
          <w:rFonts w:hint="eastAsia" w:ascii="仿宋" w:hAnsi="仿宋" w:eastAsia="仿宋" w:cs="仿宋"/>
          <w:b/>
          <w:bCs/>
          <w:color w:val="auto"/>
          <w:sz w:val="32"/>
          <w:szCs w:val="32"/>
          <w:highlight w:val="none"/>
        </w:rPr>
        <w:t>.</w:t>
      </w:r>
      <w:r>
        <w:rPr>
          <w:rFonts w:hint="eastAsia" w:ascii="仿宋" w:hAnsi="仿宋" w:eastAsia="仿宋" w:cs="仿宋"/>
          <w:b/>
          <w:bCs/>
          <w:color w:val="auto"/>
          <w:sz w:val="32"/>
          <w:szCs w:val="32"/>
          <w:highlight w:val="none"/>
          <w:lang w:eastAsia="zh-CN"/>
        </w:rPr>
        <w:t>积极参与</w:t>
      </w:r>
      <w:r>
        <w:rPr>
          <w:rFonts w:hint="eastAsia" w:ascii="仿宋" w:hAnsi="仿宋" w:eastAsia="仿宋" w:cs="仿宋"/>
          <w:b/>
          <w:bCs/>
          <w:color w:val="auto"/>
          <w:sz w:val="32"/>
          <w:szCs w:val="32"/>
          <w:highlight w:val="none"/>
        </w:rPr>
        <w:t>创建家庭友好型城</w:t>
      </w:r>
      <w:r>
        <w:rPr>
          <w:rFonts w:hint="eastAsia" w:ascii="仿宋" w:hAnsi="仿宋" w:eastAsia="仿宋" w:cs="仿宋"/>
          <w:b/>
          <w:bCs/>
          <w:color w:val="auto"/>
          <w:sz w:val="32"/>
          <w:szCs w:val="32"/>
          <w:highlight w:val="none"/>
          <w:lang w:eastAsia="zh-CN"/>
        </w:rPr>
        <w:t>区建设</w:t>
      </w:r>
      <w:r>
        <w:rPr>
          <w:rFonts w:hint="eastAsia" w:ascii="仿宋" w:hAnsi="仿宋" w:eastAsia="仿宋" w:cs="仿宋"/>
          <w:b/>
          <w:bCs/>
          <w:color w:val="auto"/>
          <w:sz w:val="32"/>
          <w:szCs w:val="32"/>
          <w:highlight w:val="none"/>
        </w:rPr>
        <w:t>。</w:t>
      </w:r>
      <w:r>
        <w:rPr>
          <w:rFonts w:hint="eastAsia" w:ascii="仿宋" w:hAnsi="仿宋" w:eastAsia="仿宋" w:cs="仿宋"/>
          <w:color w:val="auto"/>
          <w:sz w:val="32"/>
          <w:szCs w:val="32"/>
          <w:highlight w:val="none"/>
        </w:rPr>
        <w:t>结合儿童友好型城</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建设，立足家庭发展趋势特点和需求，制定专项行动计划，</w:t>
      </w:r>
      <w:r>
        <w:rPr>
          <w:rFonts w:hint="eastAsia" w:ascii="仿宋" w:hAnsi="仿宋" w:eastAsia="仿宋" w:cs="仿宋"/>
          <w:color w:val="auto"/>
          <w:sz w:val="32"/>
          <w:szCs w:val="32"/>
          <w:highlight w:val="none"/>
          <w:lang w:eastAsia="zh-CN"/>
        </w:rPr>
        <w:t>积极参与</w:t>
      </w:r>
      <w:r>
        <w:rPr>
          <w:rFonts w:hint="eastAsia" w:ascii="仿宋" w:hAnsi="仿宋" w:eastAsia="仿宋"/>
          <w:color w:val="auto"/>
          <w:sz w:val="32"/>
          <w:szCs w:val="32"/>
          <w:highlight w:val="none"/>
        </w:rPr>
        <w:t>创建家庭友好型城</w:t>
      </w:r>
      <w:r>
        <w:rPr>
          <w:rFonts w:hint="eastAsia" w:ascii="仿宋" w:hAnsi="仿宋" w:eastAsia="仿宋"/>
          <w:color w:val="auto"/>
          <w:sz w:val="32"/>
          <w:szCs w:val="32"/>
          <w:highlight w:val="none"/>
          <w:lang w:eastAsia="zh-CN"/>
        </w:rPr>
        <w:t>区建设</w:t>
      </w:r>
      <w:r>
        <w:rPr>
          <w:rFonts w:hint="eastAsia" w:ascii="仿宋" w:hAnsi="仿宋" w:eastAsia="仿宋"/>
          <w:color w:val="auto"/>
          <w:sz w:val="32"/>
          <w:szCs w:val="32"/>
          <w:highlight w:val="none"/>
        </w:rPr>
        <w:t>，完善家庭服务体系，提高家庭的幸福感和获得感。</w:t>
      </w:r>
      <w:r>
        <w:rPr>
          <w:rFonts w:hint="eastAsia" w:ascii="仿宋" w:hAnsi="仿宋" w:eastAsia="仿宋" w:cs="仿宋"/>
          <w:color w:val="auto"/>
          <w:sz w:val="32"/>
          <w:szCs w:val="32"/>
          <w:highlight w:val="none"/>
        </w:rPr>
        <w:t>优化促进家庭发展的政策法规，提升家庭发展能力，健全家庭功能，增进家庭成员福祉。统筹利用社区党群服务中心、</w:t>
      </w:r>
      <w:r>
        <w:rPr>
          <w:rFonts w:hint="eastAsia" w:ascii="仿宋" w:hAnsi="仿宋" w:eastAsia="仿宋" w:cs="仿宋"/>
          <w:color w:val="auto"/>
          <w:sz w:val="32"/>
          <w:szCs w:val="32"/>
          <w:highlight w:val="none"/>
          <w:lang w:eastAsia="zh-CN"/>
        </w:rPr>
        <w:t>“妇女之家”、</w:t>
      </w:r>
      <w:r>
        <w:rPr>
          <w:rFonts w:hint="eastAsia" w:ascii="仿宋" w:hAnsi="仿宋" w:eastAsia="仿宋" w:cs="仿宋"/>
          <w:color w:val="auto"/>
          <w:sz w:val="32"/>
          <w:szCs w:val="32"/>
          <w:highlight w:val="none"/>
        </w:rPr>
        <w:t>儿童之家等社区服务场所，发挥社区在提供综合型家庭服务中的桥梁纽带作用，确保每</w:t>
      </w:r>
      <w:r>
        <w:rPr>
          <w:rFonts w:hint="eastAsia" w:ascii="仿宋" w:hAnsi="仿宋" w:eastAsia="仿宋" w:cs="仿宋"/>
          <w:color w:val="auto"/>
          <w:sz w:val="32"/>
          <w:szCs w:val="32"/>
          <w:highlight w:val="none"/>
          <w:lang w:eastAsia="zh-CN"/>
        </w:rPr>
        <w:t>个</w:t>
      </w:r>
      <w:r>
        <w:rPr>
          <w:rFonts w:hint="eastAsia" w:ascii="仿宋" w:hAnsi="仿宋" w:eastAsia="仿宋" w:cs="仿宋"/>
          <w:color w:val="auto"/>
          <w:sz w:val="32"/>
          <w:szCs w:val="32"/>
          <w:highlight w:val="none"/>
        </w:rPr>
        <w:t>街</w:t>
      </w:r>
      <w:r>
        <w:rPr>
          <w:rFonts w:hint="eastAsia" w:ascii="仿宋" w:hAnsi="仿宋" w:eastAsia="仿宋" w:cs="仿宋"/>
          <w:color w:val="auto"/>
          <w:sz w:val="32"/>
          <w:szCs w:val="32"/>
          <w:highlight w:val="none"/>
          <w:lang w:eastAsia="zh-CN"/>
        </w:rPr>
        <w:t>道</w:t>
      </w:r>
      <w:r>
        <w:rPr>
          <w:rFonts w:hint="eastAsia" w:ascii="仿宋" w:hAnsi="仿宋" w:eastAsia="仿宋" w:cs="仿宋"/>
          <w:color w:val="auto"/>
          <w:sz w:val="32"/>
          <w:szCs w:val="32"/>
          <w:highlight w:val="none"/>
        </w:rPr>
        <w:t>至少设置一个家庭教育指导服务中心，向家庭和社区居民提供普惠性服务。优化结婚登记颁证服务，打造婚俗文化宣传、教育基地，</w:t>
      </w:r>
      <w:r>
        <w:rPr>
          <w:rFonts w:hint="eastAsia" w:ascii="仿宋" w:hAnsi="仿宋" w:eastAsia="仿宋" w:cs="仿宋"/>
          <w:color w:val="auto"/>
          <w:sz w:val="32"/>
          <w:szCs w:val="32"/>
          <w:highlight w:val="none"/>
          <w:lang w:eastAsia="zh-CN"/>
        </w:rPr>
        <w:t>倡导温馨浪漫新</w:t>
      </w:r>
      <w:r>
        <w:rPr>
          <w:rFonts w:hint="eastAsia" w:ascii="仿宋" w:hAnsi="仿宋" w:eastAsia="仿宋" w:cs="仿宋"/>
          <w:color w:val="auto"/>
          <w:sz w:val="32"/>
          <w:szCs w:val="32"/>
          <w:highlight w:val="none"/>
        </w:rPr>
        <w:t>婚俗。</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 w:hAnsi="仿宋" w:eastAsia="仿宋" w:cs="仿宋"/>
          <w:b/>
          <w:bCs/>
          <w:color w:val="auto"/>
          <w:sz w:val="32"/>
          <w:szCs w:val="32"/>
          <w:highlight w:val="none"/>
          <w:lang w:val="en-US" w:eastAsia="zh-CN"/>
        </w:rPr>
        <w:t>4</w:t>
      </w:r>
      <w:r>
        <w:rPr>
          <w:rFonts w:hint="eastAsia" w:ascii="仿宋" w:hAnsi="仿宋" w:eastAsia="仿宋" w:cs="仿宋"/>
          <w:b/>
          <w:bCs/>
          <w:color w:val="auto"/>
          <w:sz w:val="32"/>
          <w:szCs w:val="32"/>
          <w:highlight w:val="none"/>
        </w:rPr>
        <w:t>.大力发展家庭公共服务</w:t>
      </w:r>
      <w:r>
        <w:rPr>
          <w:rFonts w:hint="eastAsia" w:ascii="仿宋" w:hAnsi="仿宋" w:eastAsia="仿宋" w:cs="仿宋"/>
          <w:b/>
          <w:bCs/>
          <w:color w:val="auto"/>
          <w:sz w:val="32"/>
          <w:szCs w:val="32"/>
          <w:highlight w:val="none"/>
          <w:lang w:eastAsia="zh-CN"/>
        </w:rPr>
        <w:t>。</w:t>
      </w:r>
      <w:r>
        <w:rPr>
          <w:rFonts w:hint="eastAsia" w:ascii="仿宋_GB2312" w:hAnsi="仿宋_GB2312" w:eastAsia="仿宋_GB2312" w:cs="仿宋_GB2312"/>
          <w:color w:val="auto"/>
          <w:sz w:val="32"/>
          <w:szCs w:val="32"/>
          <w:highlight w:val="none"/>
          <w:lang w:eastAsia="zh-CN"/>
        </w:rPr>
        <w:t>完善社区服务体系，</w:t>
      </w:r>
      <w:r>
        <w:rPr>
          <w:rFonts w:hint="eastAsia" w:ascii="仿宋_GB2312" w:hAnsi="仿宋_GB2312" w:eastAsia="仿宋_GB2312" w:cs="仿宋_GB2312"/>
          <w:color w:val="auto"/>
          <w:sz w:val="32"/>
          <w:szCs w:val="32"/>
          <w:highlight w:val="none"/>
        </w:rPr>
        <w:t>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社区综合服务设施实现全覆盖，实现便利优质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15分钟生活圈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“农村“</w:t>
      </w:r>
      <w:r>
        <w:rPr>
          <w:rFonts w:hint="eastAsia" w:ascii="仿宋_GB2312" w:hAnsi="仿宋_GB2312" w:eastAsia="仿宋_GB2312" w:cs="仿宋_GB2312"/>
          <w:color w:val="auto"/>
          <w:sz w:val="32"/>
          <w:szCs w:val="32"/>
          <w:highlight w:val="none"/>
          <w:u w:val="none"/>
          <w:lang w:val="en-US" w:eastAsia="zh-CN"/>
        </w:rPr>
        <w:t>30分钟</w:t>
      </w:r>
      <w:r>
        <w:rPr>
          <w:rFonts w:hint="eastAsia" w:ascii="仿宋_GB2312" w:hAnsi="仿宋_GB2312" w:eastAsia="仿宋_GB2312" w:cs="仿宋_GB2312"/>
          <w:color w:val="auto"/>
          <w:sz w:val="32"/>
          <w:szCs w:val="32"/>
          <w:highlight w:val="none"/>
          <w:u w:val="none"/>
          <w:lang w:eastAsia="zh-CN"/>
        </w:rPr>
        <w:t>生活圈”。</w:t>
      </w:r>
      <w:r>
        <w:rPr>
          <w:rFonts w:hint="eastAsia" w:ascii="仿宋_GB2312" w:hAnsi="仿宋_GB2312" w:eastAsia="仿宋_GB2312" w:cs="仿宋_GB2312"/>
          <w:b w:val="0"/>
          <w:bCs w:val="0"/>
          <w:color w:val="auto"/>
          <w:sz w:val="32"/>
          <w:szCs w:val="32"/>
          <w:highlight w:val="none"/>
          <w:u w:val="none"/>
        </w:rPr>
        <w:t>实施</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南粤家政</w:t>
      </w:r>
      <w:r>
        <w:rPr>
          <w:rFonts w:hint="eastAsia" w:ascii="仿宋_GB2312" w:hAnsi="仿宋_GB2312" w:eastAsia="仿宋_GB2312" w:cs="仿宋_GB2312"/>
          <w:b w:val="0"/>
          <w:bCs w:val="0"/>
          <w:color w:val="auto"/>
          <w:sz w:val="32"/>
          <w:szCs w:val="32"/>
          <w:highlight w:val="none"/>
          <w:u w:val="none"/>
          <w:lang w:eastAsia="zh-CN"/>
        </w:rPr>
        <w:t>”羊城行动</w:t>
      </w:r>
      <w:r>
        <w:rPr>
          <w:rFonts w:hint="eastAsia" w:ascii="仿宋_GB2312" w:hAnsi="仿宋_GB2312" w:eastAsia="仿宋_GB2312" w:cs="仿宋_GB2312"/>
          <w:b w:val="0"/>
          <w:bCs w:val="0"/>
          <w:color w:val="auto"/>
          <w:sz w:val="32"/>
          <w:szCs w:val="32"/>
          <w:highlight w:val="none"/>
          <w:u w:val="none"/>
        </w:rPr>
        <w:t>，加快完善家政</w:t>
      </w:r>
      <w:r>
        <w:rPr>
          <w:rFonts w:hint="eastAsia" w:ascii="仿宋_GB2312" w:hAnsi="仿宋_GB2312" w:eastAsia="仿宋_GB2312" w:cs="仿宋_GB2312"/>
          <w:b w:val="0"/>
          <w:bCs w:val="0"/>
          <w:color w:val="auto"/>
          <w:sz w:val="32"/>
          <w:szCs w:val="32"/>
          <w:highlight w:val="none"/>
          <w:u w:val="none"/>
          <w:lang w:eastAsia="zh-CN"/>
        </w:rPr>
        <w:t>行业</w:t>
      </w:r>
      <w:r>
        <w:rPr>
          <w:rFonts w:hint="eastAsia" w:ascii="仿宋_GB2312" w:hAnsi="仿宋_GB2312" w:eastAsia="仿宋_GB2312" w:cs="仿宋_GB2312"/>
          <w:b w:val="0"/>
          <w:bCs w:val="0"/>
          <w:color w:val="auto"/>
          <w:sz w:val="32"/>
          <w:szCs w:val="32"/>
          <w:highlight w:val="none"/>
          <w:u w:val="none"/>
        </w:rPr>
        <w:t>标准，持续推动家政服务业提质扩容增效</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提高家政服务专业化水平</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引导社会力量开展家庭服务，推动婚姻家庭辅导服务、家庭教育指导服务普惠享有，满足家庭日益增长的个性化、多元化需求。发展婴幼儿照护服务和失能失智老年人长期照护服务，增强家庭照护能力</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发展普惠托育服务体系，综合运用土地、住房、财政、金融、人才等支持政策，扩大托育服务供给。完善计划生育家庭养老政策</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加大对计划生育特殊家庭的帮扶保障力度，加强对退役军人家庭的支持和保障</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color w:val="auto"/>
          <w:sz w:val="32"/>
          <w:szCs w:val="32"/>
          <w:highlight w:val="none"/>
          <w:vertAlign w:val="baseline"/>
          <w:lang w:val="en-US" w:eastAsia="zh-CN"/>
        </w:rPr>
        <w:t>符合条件的失独家庭老年人优先轮候入住公办养老机构</w:t>
      </w:r>
      <w:r>
        <w:rPr>
          <w:rFonts w:hint="eastAsia" w:ascii="仿宋_GB2312" w:hAnsi="仿宋_GB2312" w:eastAsia="仿宋_GB2312" w:cs="仿宋_GB2312"/>
          <w:b w:val="0"/>
          <w:bCs w:val="0"/>
          <w:color w:val="auto"/>
          <w:sz w:val="32"/>
          <w:szCs w:val="32"/>
          <w:highlight w:val="none"/>
          <w:u w:val="none"/>
        </w:rPr>
        <w:t>。规范家庭服务市场行为，对月子会所、托</w:t>
      </w:r>
      <w:r>
        <w:rPr>
          <w:rFonts w:hint="eastAsia" w:ascii="仿宋_GB2312" w:hAnsi="仿宋_GB2312" w:eastAsia="仿宋_GB2312" w:cs="仿宋_GB2312"/>
          <w:b w:val="0"/>
          <w:bCs w:val="0"/>
          <w:color w:val="auto"/>
          <w:sz w:val="32"/>
          <w:szCs w:val="32"/>
          <w:highlight w:val="none"/>
          <w:u w:val="none"/>
          <w:lang w:eastAsia="zh-CN"/>
        </w:rPr>
        <w:t>育机构、</w:t>
      </w:r>
      <w:r>
        <w:rPr>
          <w:rFonts w:hint="eastAsia" w:ascii="仿宋_GB2312" w:hAnsi="仿宋_GB2312" w:eastAsia="仿宋_GB2312" w:cs="仿宋_GB2312"/>
          <w:b w:val="0"/>
          <w:bCs w:val="0"/>
          <w:color w:val="auto"/>
          <w:sz w:val="32"/>
          <w:szCs w:val="32"/>
          <w:highlight w:val="none"/>
          <w:u w:val="none"/>
        </w:rPr>
        <w:t>早教机构等场所和从业人员进行规范</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5</w:t>
      </w:r>
      <w:r>
        <w:rPr>
          <w:rFonts w:ascii="仿宋" w:hAnsi="仿宋" w:eastAsia="仿宋"/>
          <w:b/>
          <w:bCs/>
          <w:color w:val="auto"/>
          <w:sz w:val="32"/>
          <w:szCs w:val="32"/>
          <w:highlight w:val="none"/>
        </w:rPr>
        <w:t>.推动家庭家教家风在基层社会治理中发挥重要作用。</w:t>
      </w:r>
      <w:r>
        <w:rPr>
          <w:rFonts w:hint="eastAsia" w:ascii="仿宋_GB2312" w:hAnsi="仿宋_GB2312" w:eastAsia="仿宋_GB2312" w:cs="仿宋_GB2312"/>
          <w:b w:val="0"/>
          <w:bCs w:val="0"/>
          <w:color w:val="auto"/>
          <w:sz w:val="32"/>
          <w:szCs w:val="32"/>
          <w:highlight w:val="none"/>
          <w:u w:val="none"/>
        </w:rPr>
        <w:t>构建党委领导、政府主导、部门合作、家庭尽责、社会参与的家庭建设工作格局，</w:t>
      </w:r>
      <w:r>
        <w:rPr>
          <w:rFonts w:hint="eastAsia" w:ascii="仿宋" w:hAnsi="仿宋" w:eastAsia="仿宋"/>
          <w:color w:val="auto"/>
          <w:sz w:val="32"/>
          <w:szCs w:val="32"/>
          <w:highlight w:val="none"/>
        </w:rPr>
        <w:t>将建设好家庭、实施好家教、弘扬好家风纳入基层社会治理体系。鼓励家庭成</w:t>
      </w:r>
      <w:r>
        <w:rPr>
          <w:rFonts w:hint="eastAsia" w:ascii="仿宋_GB2312" w:hAnsi="仿宋_GB2312" w:eastAsia="仿宋_GB2312" w:cs="仿宋_GB2312"/>
          <w:b w:val="0"/>
          <w:bCs w:val="0"/>
          <w:color w:val="auto"/>
          <w:sz w:val="32"/>
          <w:szCs w:val="32"/>
          <w:highlight w:val="none"/>
          <w:u w:val="none"/>
        </w:rPr>
        <w:t>员传承优良家风、弘扬家庭美德，践行社会主义核心价值观，促进家庭成员树立新时代家庭观，创建文明家庭建设品牌，开展忠诚立家风行动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家和万事兴行动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立德育新人行动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书香飘万家行动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绿色进我家行动</w:t>
      </w:r>
      <w:r>
        <w:rPr>
          <w:rFonts w:hint="eastAsia" w:ascii="仿宋_GB2312" w:hAnsi="仿宋_GB2312" w:eastAsia="仿宋_GB2312" w:cs="仿宋_GB2312"/>
          <w:b w:val="0"/>
          <w:bCs w:val="0"/>
          <w:color w:val="auto"/>
          <w:sz w:val="32"/>
          <w:szCs w:val="32"/>
          <w:highlight w:val="none"/>
          <w:u w:val="none"/>
          <w:lang w:val="en-US" w:eastAsia="zh-CN"/>
        </w:rPr>
        <w:t>等</w:t>
      </w:r>
      <w:r>
        <w:rPr>
          <w:rFonts w:hint="eastAsia" w:ascii="仿宋_GB2312" w:hAnsi="仿宋_GB2312" w:eastAsia="仿宋_GB2312" w:cs="仿宋_GB2312"/>
          <w:b w:val="0"/>
          <w:bCs w:val="0"/>
          <w:color w:val="auto"/>
          <w:sz w:val="32"/>
          <w:szCs w:val="32"/>
          <w:highlight w:val="none"/>
          <w:u w:val="none"/>
        </w:rPr>
        <w:t>好家风五大行动，</w:t>
      </w:r>
      <w:r>
        <w:rPr>
          <w:rFonts w:hint="eastAsia" w:ascii="仿宋_GB2312" w:hAnsi="仿宋_GB2312" w:eastAsia="仿宋_GB2312" w:cs="仿宋_GB2312"/>
          <w:b w:val="0"/>
          <w:bCs w:val="0"/>
          <w:color w:val="auto"/>
          <w:sz w:val="32"/>
          <w:szCs w:val="32"/>
          <w:highlight w:val="none"/>
          <w:u w:val="none"/>
          <w:lang w:eastAsia="zh-CN"/>
        </w:rPr>
        <w:t>选树先进家庭典型，宣传先进家庭事迹，</w:t>
      </w:r>
      <w:r>
        <w:rPr>
          <w:rFonts w:hint="eastAsia" w:ascii="仿宋_GB2312" w:hAnsi="仿宋_GB2312" w:eastAsia="仿宋_GB2312" w:cs="仿宋_GB2312"/>
          <w:b w:val="0"/>
          <w:bCs w:val="0"/>
          <w:color w:val="auto"/>
          <w:sz w:val="32"/>
          <w:szCs w:val="32"/>
          <w:highlight w:val="none"/>
          <w:u w:val="none"/>
        </w:rPr>
        <w:t>推动形成爱国爱家、相亲相爱、向上向善、共建共享的家庭文明新风尚</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bCs w:val="0"/>
          <w:color w:val="auto"/>
          <w:sz w:val="32"/>
          <w:szCs w:val="32"/>
          <w:highlight w:val="none"/>
          <w:u w:val="none"/>
          <w:lang w:eastAsia="zh-CN"/>
        </w:rPr>
        <w:t>社会主</w:t>
      </w:r>
      <w:r>
        <w:rPr>
          <w:rFonts w:hint="eastAsia" w:ascii="仿宋" w:hAnsi="仿宋" w:eastAsia="仿宋"/>
          <w:b w:val="0"/>
          <w:bCs w:val="0"/>
          <w:color w:val="auto"/>
          <w:sz w:val="32"/>
          <w:szCs w:val="32"/>
          <w:highlight w:val="none"/>
          <w:lang w:eastAsia="zh-CN"/>
        </w:rPr>
        <w:t>义家庭新风尚。</w:t>
      </w:r>
      <w:r>
        <w:rPr>
          <w:rFonts w:hint="eastAsia" w:ascii="仿宋" w:hAnsi="仿宋" w:eastAsia="仿宋"/>
          <w:color w:val="auto"/>
          <w:sz w:val="32"/>
          <w:szCs w:val="32"/>
          <w:highlight w:val="none"/>
        </w:rPr>
        <w:t>宣传民法典等法律法规，强化家庭养育赡养责任。结合婚姻家庭辅导、结婚登记颁证、集体婚礼、公益婚姻家庭大讲堂等活动，开设家教家风宣传专栏，开展专题活动，将家庭家教家风建设与婚俗历史文化结合，弘扬传统家教家训文化，将好家教、好家训、好家风活动送进家庭、社区、农村和校园。</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 w:hAnsi="仿宋" w:eastAsia="仿宋"/>
          <w:b/>
          <w:bCs/>
          <w:color w:val="auto"/>
          <w:sz w:val="32"/>
          <w:szCs w:val="32"/>
          <w:highlight w:val="none"/>
          <w:lang w:val="en-US" w:eastAsia="zh-CN"/>
        </w:rPr>
        <w:t>6.鼓励支持妇女在家庭生活中发挥独特作用。</w:t>
      </w:r>
      <w:r>
        <w:rPr>
          <w:rFonts w:hint="eastAsia" w:ascii="仿宋_GB2312" w:hAnsi="仿宋_GB2312" w:eastAsia="仿宋_GB2312" w:cs="仿宋_GB2312"/>
          <w:b w:val="0"/>
          <w:bCs w:val="0"/>
          <w:color w:val="auto"/>
          <w:sz w:val="32"/>
          <w:szCs w:val="32"/>
          <w:highlight w:val="none"/>
          <w:u w:val="none"/>
        </w:rPr>
        <w:t>深入实施“家家幸福安康工程”，鼓励妇女带领家庭成员积极参与文明家庭、五好家庭、最美家庭等群众性精神文明创建活动。参与绿色家庭创建，提升健康素养，养成勤俭节约的好习惯，杜绝浪费。推进平安家庭、无烟家庭建设。</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 w:hAnsi="仿宋" w:eastAsia="仿宋"/>
          <w:b/>
          <w:bCs/>
          <w:color w:val="auto"/>
          <w:sz w:val="32"/>
          <w:szCs w:val="32"/>
          <w:highlight w:val="none"/>
          <w:lang w:val="en-US" w:eastAsia="zh-CN"/>
        </w:rPr>
        <w:t>7</w:t>
      </w:r>
      <w:r>
        <w:rPr>
          <w:rFonts w:ascii="仿宋" w:hAnsi="仿宋" w:eastAsia="仿宋"/>
          <w:b/>
          <w:bCs/>
          <w:color w:val="auto"/>
          <w:sz w:val="32"/>
          <w:szCs w:val="32"/>
          <w:highlight w:val="none"/>
        </w:rPr>
        <w:t>.</w:t>
      </w:r>
      <w:r>
        <w:rPr>
          <w:rFonts w:hint="eastAsia" w:ascii="仿宋_GB2312" w:hAnsi="仿宋_GB2312" w:eastAsia="仿宋_GB2312" w:cs="仿宋_GB2312"/>
          <w:b/>
          <w:bCs/>
          <w:color w:val="auto"/>
          <w:sz w:val="32"/>
          <w:szCs w:val="32"/>
          <w:highlight w:val="none"/>
        </w:rPr>
        <w:t>促进婚姻家庭关系健康发展。</w:t>
      </w:r>
      <w:r>
        <w:rPr>
          <w:rFonts w:hint="eastAsia" w:ascii="仿宋_GB2312" w:hAnsi="仿宋_GB2312" w:eastAsia="仿宋_GB2312" w:cs="仿宋_GB2312"/>
          <w:color w:val="auto"/>
          <w:sz w:val="32"/>
          <w:szCs w:val="32"/>
          <w:highlight w:val="none"/>
        </w:rPr>
        <w:t>面向家庭开展有关法律法规政策宣传，促进男女平等观念在婚姻家庭关系建设中落实落地，倡导夫妻平等参与家庭事务决策，反对一切形式的家庭暴力。开展恋爱、婚姻家庭观念教育，为适龄男女青年婚恋交友、组建家庭搭建平台。</w:t>
      </w:r>
      <w:r>
        <w:rPr>
          <w:rFonts w:hint="eastAsia" w:ascii="仿宋" w:hAnsi="仿宋" w:eastAsia="仿宋" w:cs="仿宋"/>
          <w:color w:val="auto"/>
          <w:sz w:val="32"/>
          <w:szCs w:val="32"/>
          <w:highlight w:val="none"/>
        </w:rPr>
        <w:t>优化结婚登记颁证服务，打造婚俗文化宣传、教育基地，</w:t>
      </w:r>
      <w:r>
        <w:rPr>
          <w:rFonts w:hint="eastAsia" w:ascii="仿宋" w:hAnsi="仿宋" w:eastAsia="仿宋" w:cs="仿宋"/>
          <w:color w:val="auto"/>
          <w:sz w:val="32"/>
          <w:szCs w:val="32"/>
          <w:highlight w:val="none"/>
          <w:lang w:eastAsia="zh-CN"/>
        </w:rPr>
        <w:t>倡导温馨浪漫新</w:t>
      </w:r>
      <w:r>
        <w:rPr>
          <w:rFonts w:hint="eastAsia" w:ascii="仿宋" w:hAnsi="仿宋" w:eastAsia="仿宋" w:cs="仿宋"/>
          <w:color w:val="auto"/>
          <w:sz w:val="32"/>
          <w:szCs w:val="32"/>
          <w:highlight w:val="none"/>
        </w:rPr>
        <w:t>婚俗。</w:t>
      </w:r>
      <w:r>
        <w:rPr>
          <w:rFonts w:hint="eastAsia" w:ascii="仿宋_GB2312" w:hAnsi="仿宋_GB2312" w:eastAsia="仿宋_GB2312" w:cs="仿宋_GB2312"/>
          <w:color w:val="auto"/>
          <w:sz w:val="32"/>
          <w:szCs w:val="32"/>
          <w:highlight w:val="none"/>
        </w:rPr>
        <w:t>推广婚姻登记、婚育健康宣传教育、婚姻家庭关系辅导等“一站式”服务。</w:t>
      </w:r>
      <w:r>
        <w:rPr>
          <w:rFonts w:hint="eastAsia" w:ascii="仿宋_GB2312" w:hAnsi="仿宋_GB2312" w:eastAsia="仿宋_GB2312" w:cs="仿宋_GB2312"/>
          <w:color w:val="auto"/>
          <w:sz w:val="32"/>
          <w:szCs w:val="32"/>
          <w:highlight w:val="none"/>
          <w:lang w:val="en-US" w:eastAsia="zh-CN"/>
        </w:rPr>
        <w:t>打造“广州全国婚俗改革实验区”，</w:t>
      </w:r>
      <w:r>
        <w:rPr>
          <w:rFonts w:hint="eastAsia" w:ascii="仿宋_GB2312" w:hAnsi="仿宋_GB2312" w:eastAsia="仿宋_GB2312" w:cs="仿宋_GB2312"/>
          <w:color w:val="auto"/>
          <w:sz w:val="32"/>
          <w:szCs w:val="32"/>
          <w:highlight w:val="none"/>
        </w:rPr>
        <w:t>推进婚俗改革和婚姻领域移风易俗，选树宣传婚事新办典型，加强对广播电视、网络等婚恋活动和服务的规范管理。</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8</w:t>
      </w:r>
      <w:r>
        <w:rPr>
          <w:rFonts w:hint="eastAsia" w:ascii="仿宋_GB2312" w:hAnsi="仿宋_GB2312" w:eastAsia="仿宋_GB2312" w:cs="仿宋_GB2312"/>
          <w:b/>
          <w:bCs/>
          <w:color w:val="auto"/>
          <w:sz w:val="32"/>
          <w:szCs w:val="32"/>
          <w:highlight w:val="none"/>
        </w:rPr>
        <w:t>.加强婚姻家庭纠纷预防化解工作。</w:t>
      </w:r>
      <w:r>
        <w:rPr>
          <w:rFonts w:hint="eastAsia" w:ascii="仿宋_GB2312" w:hAnsi="仿宋_GB2312" w:eastAsia="仿宋_GB2312" w:cs="仿宋_GB2312"/>
          <w:color w:val="auto"/>
          <w:sz w:val="32"/>
          <w:szCs w:val="32"/>
          <w:highlight w:val="none"/>
        </w:rPr>
        <w:t>健全婚姻家庭纠纷预防化解工作机制，发挥综治中心和网格化服务管理作用，强化衔接联动，加强婚姻家庭纠纷预测预防预警，健全纠纷排查调处制度。强化区婚姻家庭纠纷人民调解委员会建设，加强人民调解员队伍建设，搭建“互联网+”纠纷预防化解工作平台，支持社会力量参与，提供多元便捷服务。推进家事审判制度改革，加强诉调对接平台建设，构建新型家事纠纷综合协调解决模式。</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 w:hAnsi="仿宋" w:eastAsia="仿宋"/>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9</w:t>
      </w:r>
      <w:r>
        <w:rPr>
          <w:rFonts w:hint="eastAsia" w:ascii="仿宋_GB2312" w:hAnsi="仿宋_GB2312" w:eastAsia="仿宋_GB2312" w:cs="仿宋_GB2312"/>
          <w:b/>
          <w:bCs/>
          <w:color w:val="auto"/>
          <w:sz w:val="32"/>
          <w:szCs w:val="32"/>
          <w:highlight w:val="none"/>
        </w:rPr>
        <w:t>.增强父母共同承担家庭教育责任的意识和能力。</w:t>
      </w:r>
      <w:r>
        <w:rPr>
          <w:rFonts w:hint="eastAsia" w:ascii="仿宋_GB2312" w:hAnsi="仿宋_GB2312" w:eastAsia="仿宋_GB2312" w:cs="仿宋_GB2312"/>
          <w:color w:val="auto"/>
          <w:sz w:val="32"/>
          <w:szCs w:val="32"/>
          <w:highlight w:val="none"/>
        </w:rPr>
        <w:t>实施</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中华人民共和国</w:t>
      </w:r>
      <w:r>
        <w:rPr>
          <w:rFonts w:hint="eastAsia" w:ascii="仿宋_GB2312" w:hAnsi="仿宋_GB2312" w:eastAsia="仿宋_GB2312" w:cs="仿宋_GB2312"/>
          <w:color w:val="auto"/>
          <w:sz w:val="32"/>
          <w:szCs w:val="32"/>
          <w:highlight w:val="none"/>
        </w:rPr>
        <w:t>家庭教育</w:t>
      </w:r>
      <w:r>
        <w:rPr>
          <w:rFonts w:hint="eastAsia" w:ascii="仿宋_GB2312" w:hAnsi="仿宋_GB2312" w:eastAsia="仿宋_GB2312" w:cs="仿宋_GB2312"/>
          <w:color w:val="auto"/>
          <w:sz w:val="32"/>
          <w:szCs w:val="32"/>
          <w:highlight w:val="none"/>
          <w:lang w:eastAsia="zh-CN"/>
        </w:rPr>
        <w:t>促进</w:t>
      </w:r>
      <w:r>
        <w:rPr>
          <w:rFonts w:hint="eastAsia" w:ascii="仿宋_GB2312" w:hAnsi="仿宋_GB2312" w:eastAsia="仿宋_GB2312" w:cs="仿宋_GB2312"/>
          <w:color w:val="auto"/>
          <w:sz w:val="32"/>
          <w:szCs w:val="32"/>
          <w:highlight w:val="none"/>
        </w:rPr>
        <w:t>法</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促进父母共同落实家庭教育主体责任，共同参与未成年子女家庭教育，创造有利于未成年子女健康成长和发展的家庭环境。开展宣传培训，帮助父母树立科学家庭教育理念，摒弃“重智轻德”等观念，掌握科学知识和方法，注重言传身教，关注未成年子女身心健康，提高家庭科学育儿能力。</w:t>
      </w:r>
      <w:r>
        <w:rPr>
          <w:rFonts w:hint="eastAsia" w:ascii="仿宋" w:hAnsi="仿宋" w:eastAsia="仿宋"/>
          <w:color w:val="auto"/>
          <w:sz w:val="32"/>
          <w:szCs w:val="32"/>
          <w:highlight w:val="none"/>
        </w:rPr>
        <w:t>强化亲职教育。禁止对未成年子女实施殴打、体罚、虐待等一切形式的家庭暴力。鼓励父母加强亲子交流，提高陪伴质量</w:t>
      </w:r>
      <w:r>
        <w:rPr>
          <w:rFonts w:hint="eastAsia" w:ascii="仿宋" w:hAnsi="仿宋" w:eastAsia="仿宋"/>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rPr>
        <w:t>共同陪伴未成年子女成长</w:t>
      </w:r>
      <w:r>
        <w:rPr>
          <w:rFonts w:hint="eastAsia" w:ascii="仿宋" w:hAnsi="仿宋" w:eastAsia="仿宋"/>
          <w:color w:val="auto"/>
          <w:sz w:val="32"/>
          <w:szCs w:val="32"/>
          <w:highlight w:val="none"/>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 w:hAnsi="仿宋" w:eastAsia="仿宋"/>
          <w:b/>
          <w:bCs/>
          <w:color w:val="auto"/>
          <w:sz w:val="32"/>
          <w:szCs w:val="32"/>
          <w:highlight w:val="none"/>
        </w:rPr>
      </w:pPr>
      <w:r>
        <w:rPr>
          <w:rFonts w:hint="eastAsia" w:ascii="仿宋" w:hAnsi="仿宋" w:eastAsia="仿宋"/>
          <w:b/>
          <w:bCs/>
          <w:color w:val="auto"/>
          <w:sz w:val="32"/>
          <w:szCs w:val="32"/>
          <w:highlight w:val="none"/>
          <w:lang w:val="en-US" w:eastAsia="zh-CN"/>
        </w:rPr>
        <w:t>10</w:t>
      </w:r>
      <w:r>
        <w:rPr>
          <w:rFonts w:ascii="仿宋" w:hAnsi="仿宋" w:eastAsia="仿宋"/>
          <w:b/>
          <w:bCs/>
          <w:color w:val="auto"/>
          <w:sz w:val="32"/>
          <w:szCs w:val="32"/>
          <w:highlight w:val="none"/>
        </w:rPr>
        <w:t>.强化家庭教育工作</w:t>
      </w:r>
      <w:r>
        <w:rPr>
          <w:rFonts w:hint="eastAsia" w:ascii="仿宋" w:hAnsi="仿宋" w:eastAsia="仿宋"/>
          <w:b/>
          <w:bCs/>
          <w:color w:val="auto"/>
          <w:sz w:val="32"/>
          <w:szCs w:val="32"/>
          <w:highlight w:val="none"/>
        </w:rPr>
        <w:t>。</w:t>
      </w:r>
      <w:r>
        <w:rPr>
          <w:rFonts w:ascii="仿宋" w:hAnsi="仿宋" w:eastAsia="仿宋"/>
          <w:color w:val="auto"/>
          <w:sz w:val="32"/>
          <w:szCs w:val="32"/>
          <w:highlight w:val="none"/>
        </w:rPr>
        <w:t>制定家庭教育工作专项</w:t>
      </w:r>
      <w:r>
        <w:rPr>
          <w:rFonts w:hint="eastAsia" w:ascii="仿宋" w:hAnsi="仿宋" w:eastAsia="仿宋"/>
          <w:color w:val="auto"/>
          <w:sz w:val="32"/>
          <w:szCs w:val="32"/>
          <w:highlight w:val="none"/>
        </w:rPr>
        <w:t>规划</w:t>
      </w:r>
      <w:r>
        <w:rPr>
          <w:rFonts w:ascii="仿宋" w:hAnsi="仿宋" w:eastAsia="仿宋"/>
          <w:color w:val="auto"/>
          <w:sz w:val="32"/>
          <w:szCs w:val="32"/>
          <w:highlight w:val="none"/>
        </w:rPr>
        <w:t>，健全家庭教育工作机制，</w:t>
      </w:r>
      <w:r>
        <w:rPr>
          <w:rFonts w:hint="eastAsia" w:ascii="仿宋" w:hAnsi="仿宋" w:eastAsia="仿宋"/>
          <w:color w:val="auto"/>
          <w:sz w:val="32"/>
          <w:szCs w:val="32"/>
          <w:highlight w:val="none"/>
          <w:lang w:eastAsia="zh-CN"/>
        </w:rPr>
        <w:t>重点建设</w:t>
      </w:r>
      <w:r>
        <w:rPr>
          <w:rFonts w:ascii="仿宋" w:hAnsi="仿宋" w:eastAsia="仿宋"/>
          <w:color w:val="auto"/>
          <w:sz w:val="32"/>
          <w:szCs w:val="32"/>
          <w:highlight w:val="none"/>
        </w:rPr>
        <w:t>区</w:t>
      </w:r>
      <w:r>
        <w:rPr>
          <w:rFonts w:hint="eastAsia" w:ascii="仿宋" w:hAnsi="仿宋" w:eastAsia="仿宋"/>
          <w:color w:val="auto"/>
          <w:sz w:val="32"/>
          <w:szCs w:val="32"/>
          <w:highlight w:val="none"/>
        </w:rPr>
        <w:t>级</w:t>
      </w:r>
      <w:r>
        <w:rPr>
          <w:rFonts w:hint="eastAsia" w:ascii="仿宋" w:hAnsi="仿宋" w:eastAsia="仿宋"/>
          <w:color w:val="auto"/>
          <w:sz w:val="32"/>
          <w:szCs w:val="32"/>
          <w:highlight w:val="none"/>
          <w:lang w:eastAsia="zh-CN"/>
        </w:rPr>
        <w:t>示范性</w:t>
      </w:r>
      <w:r>
        <w:rPr>
          <w:rFonts w:hint="eastAsia" w:ascii="仿宋" w:hAnsi="仿宋" w:eastAsia="仿宋"/>
          <w:color w:val="auto"/>
          <w:sz w:val="32"/>
          <w:szCs w:val="32"/>
          <w:highlight w:val="none"/>
        </w:rPr>
        <w:t>家庭教育指导服务中心。将家庭教育服务纳入城乡公共服务体系和政府购买服务目录，鼓励和支持以购买服务的方式提供家庭教育服务。幼儿园、中小学校和社区建立家长学校，定期对父母或其他监护人开展家庭教育指导服务。推行家长学校标准化建设，提高家长参与率。开展家庭教育项目，为家庭提供亲子沟通培训和服务。</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 w:hAnsi="仿宋" w:eastAsia="仿宋" w:cs="仿宋"/>
          <w:color w:val="auto"/>
          <w:sz w:val="32"/>
          <w:szCs w:val="32"/>
          <w:highlight w:val="none"/>
        </w:rPr>
      </w:pPr>
      <w:r>
        <w:rPr>
          <w:rFonts w:hint="eastAsia" w:ascii="仿宋" w:hAnsi="仿宋" w:eastAsia="仿宋"/>
          <w:b/>
          <w:bCs/>
          <w:color w:val="auto"/>
          <w:sz w:val="32"/>
          <w:szCs w:val="32"/>
          <w:highlight w:val="none"/>
          <w:lang w:val="en-US" w:eastAsia="zh-CN"/>
        </w:rPr>
        <w:t>11</w:t>
      </w:r>
      <w:r>
        <w:rPr>
          <w:rFonts w:ascii="仿宋" w:hAnsi="仿宋" w:eastAsia="仿宋"/>
          <w:b/>
          <w:bCs/>
          <w:color w:val="auto"/>
          <w:sz w:val="32"/>
          <w:szCs w:val="32"/>
          <w:highlight w:val="none"/>
        </w:rPr>
        <w:t>.</w:t>
      </w:r>
      <w:r>
        <w:rPr>
          <w:rFonts w:hint="eastAsia" w:ascii="仿宋" w:hAnsi="仿宋" w:eastAsia="仿宋" w:cs="仿宋"/>
          <w:b/>
          <w:bCs/>
          <w:color w:val="auto"/>
          <w:sz w:val="32"/>
          <w:szCs w:val="32"/>
          <w:highlight w:val="none"/>
        </w:rPr>
        <w:t>促进男女平等分担家务。</w:t>
      </w:r>
      <w:r>
        <w:rPr>
          <w:rFonts w:hint="eastAsia" w:ascii="仿宋" w:hAnsi="仿宋" w:eastAsia="仿宋" w:cs="仿宋"/>
          <w:color w:val="auto"/>
          <w:sz w:val="32"/>
          <w:szCs w:val="32"/>
          <w:highlight w:val="none"/>
        </w:rPr>
        <w:t>倡导夫妻在家务劳动中分工配合，共同承担照料陪伴子女老人、教育子女、料理家务等家庭责任，缩小两性家务劳动时间差距，促进照料、保洁、烹饪等家务劳动社会化，持续推动家政服务业提质扩容增效，加快建设普惠托育服务体系，发展婴幼儿照护服务和失能失智老年人长期照护服务，增强家庭照护能力，研发家务劳动便利化产品，便于夫妻平等分担家务。督促用人单位落实探亲假、职工带薪休假、配偶陪产假等制度，鼓励用人单位实施灵活休假和弹性工作制度，创造生育友好的工作环境，支持男女职工共同履行家庭责任。</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 w:hAnsi="仿宋" w:eastAsia="仿宋"/>
          <w:color w:val="auto"/>
          <w:sz w:val="32"/>
          <w:szCs w:val="32"/>
          <w:highlight w:val="none"/>
        </w:rPr>
      </w:pPr>
      <w:r>
        <w:rPr>
          <w:rFonts w:hint="eastAsia" w:ascii="仿宋" w:hAnsi="仿宋" w:eastAsia="仿宋"/>
          <w:b/>
          <w:bCs/>
          <w:color w:val="auto"/>
          <w:sz w:val="32"/>
          <w:szCs w:val="32"/>
          <w:highlight w:val="none"/>
          <w:lang w:val="en-US" w:eastAsia="zh-CN"/>
        </w:rPr>
        <w:t>12</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为家庭提供优生优育服务。</w:t>
      </w:r>
      <w:r>
        <w:rPr>
          <w:rFonts w:hint="eastAsia" w:ascii="仿宋" w:hAnsi="仿宋" w:eastAsia="仿宋"/>
          <w:color w:val="auto"/>
          <w:sz w:val="32"/>
          <w:szCs w:val="32"/>
          <w:highlight w:val="none"/>
        </w:rPr>
        <w:t>开展婚姻家庭观念教育，推广婚姻家庭登记、婚前医学检查、婚姻家庭关系辅导“一站式”服务。实施免费</w:t>
      </w:r>
      <w:r>
        <w:rPr>
          <w:rFonts w:hint="eastAsia" w:ascii="仿宋" w:hAnsi="仿宋" w:eastAsia="仿宋"/>
          <w:color w:val="auto"/>
          <w:sz w:val="32"/>
          <w:szCs w:val="32"/>
          <w:highlight w:val="none"/>
          <w:lang w:eastAsia="zh-CN"/>
        </w:rPr>
        <w:t>婚前医学检查项目</w:t>
      </w:r>
      <w:r>
        <w:rPr>
          <w:rFonts w:hint="eastAsia" w:ascii="仿宋" w:hAnsi="仿宋" w:eastAsia="仿宋"/>
          <w:color w:val="auto"/>
          <w:sz w:val="32"/>
          <w:szCs w:val="32"/>
          <w:highlight w:val="none"/>
        </w:rPr>
        <w:t>，继续实施出生缺陷干预工程，将育龄妇女人工流产、婚检、孕检、产检及生育费用，纳入基本医疗保险制度，推动由户籍人口向常住人口覆盖。在青年聚集的校园、工厂企业</w:t>
      </w:r>
      <w:r>
        <w:rPr>
          <w:rFonts w:hint="eastAsia" w:ascii="仿宋" w:hAnsi="仿宋" w:eastAsia="仿宋"/>
          <w:color w:val="auto"/>
          <w:sz w:val="32"/>
          <w:szCs w:val="32"/>
          <w:highlight w:val="none"/>
          <w:lang w:eastAsia="zh-CN"/>
        </w:rPr>
        <w:t>和社区</w:t>
      </w:r>
      <w:r>
        <w:rPr>
          <w:rFonts w:hint="eastAsia" w:ascii="仿宋" w:hAnsi="仿宋" w:eastAsia="仿宋"/>
          <w:color w:val="auto"/>
          <w:sz w:val="32"/>
          <w:szCs w:val="32"/>
          <w:highlight w:val="none"/>
        </w:rPr>
        <w:t>等地，实施青春健康项目，减少未婚人工流产。</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13</w:t>
      </w:r>
      <w:r>
        <w:rPr>
          <w:rFonts w:hint="eastAsia" w:ascii="仿宋_GB2312" w:hAnsi="仿宋_GB2312" w:eastAsia="仿宋_GB2312" w:cs="仿宋_GB2312"/>
          <w:b/>
          <w:bCs/>
          <w:color w:val="auto"/>
          <w:sz w:val="32"/>
          <w:szCs w:val="32"/>
          <w:highlight w:val="none"/>
        </w:rPr>
        <w:t>.提高老年妇女的家庭生活质量。</w:t>
      </w:r>
      <w:r>
        <w:rPr>
          <w:rFonts w:hint="eastAsia" w:ascii="仿宋_GB2312" w:hAnsi="仿宋_GB2312" w:eastAsia="仿宋_GB2312" w:cs="仿宋_GB2312"/>
          <w:color w:val="auto"/>
          <w:sz w:val="32"/>
          <w:szCs w:val="32"/>
          <w:highlight w:val="none"/>
        </w:rPr>
        <w:t>倡导养老、孝老、敬老的家庭美德，支持家庭履行赡养老人的主体责任。鼓励子女与老年人共同生活或就近居住，为长期照护老年人的家庭成员提供喘息服务。督促用人单位保障赡养义务人的探亲休假权利，推动建立子女护理假制度。建立完善社区老年人关爱服务机制。发展“银发经济”，推进智慧养老，满足老年妇女生活需要。依法保障老年妇女婚姻自由和家庭财产权利。</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 w:hAnsi="仿宋" w:eastAsia="仿宋"/>
          <w:b/>
          <w:bCs/>
          <w:color w:val="auto"/>
          <w:sz w:val="32"/>
          <w:szCs w:val="32"/>
          <w:highlight w:val="none"/>
          <w:lang w:val="en-US" w:eastAsia="zh-CN"/>
        </w:rPr>
        <w:t>14</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提</w:t>
      </w:r>
      <w:r>
        <w:rPr>
          <w:rFonts w:hint="eastAsia" w:ascii="仿宋" w:hAnsi="仿宋" w:eastAsia="仿宋"/>
          <w:b/>
          <w:bCs/>
          <w:color w:val="auto"/>
          <w:sz w:val="32"/>
          <w:szCs w:val="32"/>
          <w:highlight w:val="none"/>
          <w:lang w:val="en-US" w:eastAsia="zh-CN"/>
        </w:rPr>
        <w:t>升</w:t>
      </w:r>
      <w:r>
        <w:rPr>
          <w:rFonts w:hint="eastAsia" w:ascii="仿宋" w:hAnsi="仿宋" w:eastAsia="仿宋"/>
          <w:b/>
          <w:bCs/>
          <w:color w:val="auto"/>
          <w:sz w:val="32"/>
          <w:szCs w:val="32"/>
          <w:highlight w:val="none"/>
          <w:lang w:eastAsia="zh-CN"/>
        </w:rPr>
        <w:t>家庭</w:t>
      </w:r>
      <w:r>
        <w:rPr>
          <w:rFonts w:hint="eastAsia" w:ascii="仿宋" w:hAnsi="仿宋" w:eastAsia="仿宋"/>
          <w:b/>
          <w:bCs/>
          <w:color w:val="auto"/>
          <w:sz w:val="32"/>
          <w:szCs w:val="32"/>
          <w:highlight w:val="none"/>
          <w:lang w:val="en-US" w:eastAsia="zh-CN"/>
        </w:rPr>
        <w:t>社会工作</w:t>
      </w:r>
      <w:r>
        <w:rPr>
          <w:rFonts w:hint="eastAsia" w:ascii="仿宋" w:hAnsi="仿宋" w:eastAsia="仿宋"/>
          <w:b/>
          <w:bCs/>
          <w:color w:val="auto"/>
          <w:sz w:val="32"/>
          <w:szCs w:val="32"/>
          <w:highlight w:val="none"/>
        </w:rPr>
        <w:t>专业化</w:t>
      </w:r>
      <w:r>
        <w:rPr>
          <w:rFonts w:hint="eastAsia" w:ascii="仿宋" w:hAnsi="仿宋" w:eastAsia="仿宋"/>
          <w:b/>
          <w:bCs/>
          <w:color w:val="auto"/>
          <w:sz w:val="32"/>
          <w:szCs w:val="32"/>
          <w:highlight w:val="none"/>
          <w:lang w:val="en-US" w:eastAsia="zh-CN"/>
        </w:rPr>
        <w:t>服务</w:t>
      </w:r>
      <w:r>
        <w:rPr>
          <w:rFonts w:hint="eastAsia" w:ascii="仿宋" w:hAnsi="仿宋" w:eastAsia="仿宋"/>
          <w:b/>
          <w:bCs/>
          <w:color w:val="auto"/>
          <w:sz w:val="32"/>
          <w:szCs w:val="32"/>
          <w:highlight w:val="none"/>
        </w:rPr>
        <w:t>水平。</w:t>
      </w:r>
      <w:r>
        <w:rPr>
          <w:rFonts w:hint="eastAsia" w:ascii="仿宋_GB2312" w:hAnsi="仿宋_GB2312" w:eastAsia="仿宋_GB2312" w:cs="仿宋_GB2312"/>
          <w:b w:val="0"/>
          <w:bCs w:val="0"/>
          <w:color w:val="auto"/>
          <w:sz w:val="32"/>
          <w:szCs w:val="32"/>
          <w:highlight w:val="none"/>
          <w:u w:val="none"/>
          <w:lang w:eastAsia="zh-CN"/>
        </w:rPr>
        <w:t>深化婚姻家庭辅导服务，推进婚姻登记机关设置婚姻家庭辅导室，拓展婚姻家庭辅导模式和内涵，创新服务供给方式，搭建多层次、广覆盖、便捷化的婚姻家庭辅导服务平台。</w:t>
      </w:r>
      <w:r>
        <w:rPr>
          <w:rFonts w:hint="eastAsia" w:ascii="仿宋" w:hAnsi="仿宋" w:eastAsia="仿宋"/>
          <w:b w:val="0"/>
          <w:bCs w:val="0"/>
          <w:color w:val="auto"/>
          <w:sz w:val="32"/>
          <w:szCs w:val="32"/>
          <w:highlight w:val="none"/>
          <w:lang w:eastAsia="zh-CN"/>
        </w:rPr>
        <w:t>建立政府购买家庭社会工作服务机制，</w:t>
      </w:r>
      <w:r>
        <w:rPr>
          <w:rFonts w:hint="eastAsia" w:ascii="仿宋_GB2312" w:hAnsi="仿宋_GB2312" w:eastAsia="仿宋_GB2312" w:cs="仿宋_GB2312"/>
          <w:b w:val="0"/>
          <w:bCs w:val="0"/>
          <w:color w:val="auto"/>
          <w:sz w:val="32"/>
          <w:szCs w:val="32"/>
          <w:highlight w:val="none"/>
          <w:u w:val="none"/>
          <w:lang w:eastAsia="zh-CN"/>
        </w:rPr>
        <w:t>开展家庭社会工作服务，</w:t>
      </w:r>
      <w:r>
        <w:rPr>
          <w:rFonts w:hint="eastAsia" w:ascii="仿宋_GB2312" w:hAnsi="仿宋_GB2312" w:eastAsia="仿宋_GB2312" w:cs="仿宋_GB2312"/>
          <w:b w:val="0"/>
          <w:bCs w:val="0"/>
          <w:color w:val="auto"/>
          <w:sz w:val="32"/>
          <w:szCs w:val="32"/>
          <w:highlight w:val="none"/>
          <w:u w:val="none"/>
        </w:rPr>
        <w:t>对夫妻关系、亲子关系、婆媳关系等家庭关系进行专业辅导，为婚恋交友、大龄未婚和老年再婚等婚恋问题提供专业服务。</w:t>
      </w:r>
      <w:r>
        <w:rPr>
          <w:rFonts w:hint="eastAsia" w:ascii="仿宋" w:hAnsi="仿宋" w:eastAsia="仿宋"/>
          <w:color w:val="auto"/>
          <w:sz w:val="32"/>
          <w:szCs w:val="32"/>
          <w:highlight w:val="none"/>
        </w:rPr>
        <w:t>实施离婚前婚姻辅导服务</w:t>
      </w:r>
      <w:r>
        <w:rPr>
          <w:rFonts w:hint="eastAsia" w:ascii="仿宋" w:hAnsi="仿宋" w:eastAsia="仿宋"/>
          <w:color w:val="auto"/>
          <w:sz w:val="32"/>
          <w:szCs w:val="32"/>
          <w:highlight w:val="none"/>
          <w:lang w:eastAsia="zh-CN"/>
        </w:rPr>
        <w:t>和家</w:t>
      </w:r>
      <w:r>
        <w:rPr>
          <w:rFonts w:hint="eastAsia" w:ascii="仿宋" w:hAnsi="仿宋" w:eastAsia="仿宋"/>
          <w:color w:val="auto"/>
          <w:sz w:val="32"/>
          <w:szCs w:val="32"/>
          <w:highlight w:val="none"/>
          <w:lang w:val="en-US" w:eastAsia="zh-CN"/>
        </w:rPr>
        <w:t>暴干预</w:t>
      </w:r>
      <w:r>
        <w:rPr>
          <w:rFonts w:hint="eastAsia" w:ascii="仿宋" w:hAnsi="仿宋" w:eastAsia="仿宋"/>
          <w:color w:val="auto"/>
          <w:sz w:val="32"/>
          <w:szCs w:val="32"/>
          <w:highlight w:val="none"/>
        </w:rPr>
        <w:t>项目。</w:t>
      </w:r>
      <w:r>
        <w:rPr>
          <w:rFonts w:hint="eastAsia" w:ascii="仿宋_GB2312" w:hAnsi="仿宋_GB2312" w:eastAsia="仿宋_GB2312" w:cs="仿宋_GB2312"/>
          <w:b w:val="0"/>
          <w:bCs w:val="0"/>
          <w:color w:val="auto"/>
          <w:sz w:val="32"/>
          <w:szCs w:val="32"/>
          <w:highlight w:val="none"/>
          <w:u w:val="none"/>
        </w:rPr>
        <w:t>培育“舒心驿站”</w:t>
      </w:r>
      <w:r>
        <w:rPr>
          <w:rFonts w:hint="eastAsia" w:ascii="仿宋_GB2312" w:hAnsi="仿宋_GB2312" w:eastAsia="仿宋_GB2312" w:cs="仿宋_GB2312"/>
          <w:b w:val="0"/>
          <w:bCs w:val="0"/>
          <w:color w:val="auto"/>
          <w:sz w:val="32"/>
          <w:szCs w:val="32"/>
          <w:highlight w:val="none"/>
          <w:u w:val="none"/>
          <w:lang w:eastAsia="zh-CN"/>
        </w:rPr>
        <w:t>等</w:t>
      </w:r>
      <w:r>
        <w:rPr>
          <w:rFonts w:hint="eastAsia" w:ascii="仿宋_GB2312" w:hAnsi="仿宋_GB2312" w:eastAsia="仿宋_GB2312" w:cs="仿宋_GB2312"/>
          <w:b w:val="0"/>
          <w:bCs w:val="0"/>
          <w:color w:val="auto"/>
          <w:sz w:val="32"/>
          <w:szCs w:val="32"/>
          <w:highlight w:val="none"/>
          <w:u w:val="none"/>
        </w:rPr>
        <w:t>婚姻家庭辅导</w:t>
      </w:r>
      <w:r>
        <w:rPr>
          <w:rFonts w:hint="eastAsia" w:ascii="仿宋_GB2312" w:hAnsi="仿宋_GB2312" w:eastAsia="仿宋_GB2312" w:cs="仿宋_GB2312"/>
          <w:b w:val="0"/>
          <w:bCs w:val="0"/>
          <w:color w:val="auto"/>
          <w:sz w:val="32"/>
          <w:szCs w:val="32"/>
          <w:highlight w:val="none"/>
          <w:u w:val="none"/>
          <w:lang w:eastAsia="zh-CN"/>
        </w:rPr>
        <w:t>和</w:t>
      </w:r>
      <w:r>
        <w:rPr>
          <w:rFonts w:hint="eastAsia" w:ascii="仿宋_GB2312" w:hAnsi="仿宋_GB2312" w:eastAsia="仿宋_GB2312" w:cs="仿宋_GB2312"/>
          <w:b w:val="0"/>
          <w:bCs w:val="0"/>
          <w:color w:val="auto"/>
          <w:sz w:val="32"/>
          <w:szCs w:val="32"/>
          <w:highlight w:val="none"/>
          <w:u w:val="none"/>
        </w:rPr>
        <w:t>家庭社会服务机构</w:t>
      </w:r>
      <w:r>
        <w:rPr>
          <w:rFonts w:hint="eastAsia" w:ascii="仿宋_GB2312" w:hAnsi="仿宋_GB2312" w:eastAsia="仿宋_GB2312" w:cs="仿宋_GB2312"/>
          <w:b w:val="0"/>
          <w:bCs w:val="0"/>
          <w:color w:val="auto"/>
          <w:sz w:val="32"/>
          <w:szCs w:val="32"/>
          <w:highlight w:val="none"/>
          <w:u w:val="none"/>
          <w:lang w:eastAsia="zh-CN"/>
        </w:rPr>
        <w:t>，发展壮大婚姻家庭服务类专业社工、心理咨询师、律师等服务队伍</w:t>
      </w:r>
      <w:r>
        <w:rPr>
          <w:rFonts w:hint="eastAsia" w:ascii="仿宋_GB2312" w:hAnsi="仿宋_GB2312" w:eastAsia="仿宋_GB2312" w:cs="仿宋_GB2312"/>
          <w:b w:val="0"/>
          <w:bCs w:val="0"/>
          <w:color w:val="auto"/>
          <w:sz w:val="32"/>
          <w:szCs w:val="32"/>
          <w:highlight w:val="none"/>
          <w:u w:val="none"/>
        </w:rPr>
        <w:t>，有效满足困难家庭和特殊家庭的个性化、多元化、专业化服务需求。</w:t>
      </w:r>
      <w:r>
        <w:rPr>
          <w:rFonts w:hint="eastAsia" w:ascii="仿宋_GB2312" w:hAnsi="仿宋_GB2312" w:eastAsia="仿宋_GB2312" w:cs="仿宋_GB2312"/>
          <w:b w:val="0"/>
          <w:bCs w:val="0"/>
          <w:color w:val="auto"/>
          <w:sz w:val="32"/>
          <w:szCs w:val="32"/>
          <w:highlight w:val="none"/>
          <w:u w:val="none"/>
          <w:lang w:val="en-US" w:eastAsia="zh-CN"/>
        </w:rPr>
        <w:t>常态化开展婚姻家庭辅导服务，打造婚姻家庭辅导示范性项目</w:t>
      </w:r>
      <w:r>
        <w:rPr>
          <w:rFonts w:hint="eastAsia" w:ascii="仿宋_GB2312" w:hAnsi="仿宋_GB2312" w:eastAsia="仿宋_GB2312" w:cs="仿宋_GB2312"/>
          <w:b w:val="0"/>
          <w:bCs w:val="0"/>
          <w:color w:val="auto"/>
          <w:sz w:val="32"/>
          <w:szCs w:val="32"/>
          <w:highlight w:val="none"/>
          <w:u w:val="none"/>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color w:val="auto"/>
          <w:sz w:val="32"/>
          <w:szCs w:val="32"/>
          <w:highlight w:val="none"/>
        </w:rPr>
      </w:pPr>
      <w:r>
        <w:rPr>
          <w:rFonts w:hint="eastAsia" w:ascii="仿宋" w:hAnsi="仿宋" w:eastAsia="仿宋"/>
          <w:b/>
          <w:bCs/>
          <w:color w:val="auto"/>
          <w:sz w:val="32"/>
          <w:szCs w:val="32"/>
          <w:highlight w:val="none"/>
          <w:lang w:val="en-US" w:eastAsia="zh-CN"/>
        </w:rPr>
        <w:t>15</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构建困境家庭社会支持网络，困境家庭</w:t>
      </w:r>
      <w:r>
        <w:rPr>
          <w:rFonts w:hint="eastAsia" w:ascii="仿宋" w:hAnsi="仿宋" w:eastAsia="仿宋"/>
          <w:b/>
          <w:bCs/>
          <w:color w:val="auto"/>
          <w:sz w:val="32"/>
          <w:szCs w:val="32"/>
          <w:highlight w:val="none"/>
          <w:lang w:eastAsia="zh-CN"/>
        </w:rPr>
        <w:t>服务实现全覆盖</w:t>
      </w:r>
      <w:r>
        <w:rPr>
          <w:rFonts w:hint="eastAsia" w:ascii="仿宋" w:hAnsi="仿宋" w:eastAsia="仿宋"/>
          <w:b/>
          <w:bCs/>
          <w:color w:val="auto"/>
          <w:sz w:val="32"/>
          <w:szCs w:val="32"/>
          <w:highlight w:val="none"/>
        </w:rPr>
        <w:t>。</w:t>
      </w:r>
      <w:r>
        <w:rPr>
          <w:rFonts w:hint="eastAsia" w:ascii="仿宋" w:hAnsi="仿宋" w:eastAsia="仿宋"/>
          <w:color w:val="auto"/>
          <w:sz w:val="32"/>
          <w:szCs w:val="32"/>
          <w:highlight w:val="none"/>
        </w:rPr>
        <w:t>实施专项帮扶计划，对失独家庭、空巢独居老者家庭、特困单亲家庭等提供援助。发展家庭社会工作服务机构，以政府购买服务项目带动，整合社会力量，联动志愿服务、社区互助服务资源，为困境家庭筑起社会支持网络。</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（七）妇女与环境</w:t>
      </w:r>
    </w:p>
    <w:p>
      <w:pPr>
        <w:keepNext w:val="0"/>
        <w:keepLines w:val="0"/>
        <w:pageBreakBefore w:val="0"/>
        <w:widowControl w:val="0"/>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主要目标：</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提高妇女的思想政治意识，引导妇女积极践行社会主义核心价值观。</w:t>
      </w:r>
      <w:r>
        <w:rPr>
          <w:rFonts w:hint="eastAsia" w:ascii="仿宋_GB2312" w:hAnsi="仿宋_GB2312" w:eastAsia="仿宋_GB2312" w:cs="仿宋_GB2312"/>
          <w:color w:val="auto"/>
          <w:sz w:val="32"/>
          <w:szCs w:val="32"/>
          <w:highlight w:val="none"/>
        </w:rPr>
        <w:t>团结动员</w:t>
      </w:r>
      <w:r>
        <w:rPr>
          <w:rFonts w:hint="eastAsia" w:ascii="仿宋_GB2312" w:hAnsi="仿宋_GB2312" w:eastAsia="仿宋_GB2312" w:cs="仿宋_GB2312"/>
          <w:color w:val="auto"/>
          <w:sz w:val="32"/>
          <w:szCs w:val="32"/>
          <w:highlight w:val="none"/>
          <w:lang w:val="en-US" w:eastAsia="zh-CN"/>
        </w:rPr>
        <w:t>全区</w:t>
      </w:r>
      <w:r>
        <w:rPr>
          <w:rFonts w:hint="eastAsia" w:ascii="仿宋_GB2312" w:hAnsi="仿宋_GB2312" w:eastAsia="仿宋_GB2312" w:cs="仿宋_GB2312"/>
          <w:color w:val="auto"/>
          <w:sz w:val="32"/>
          <w:szCs w:val="32"/>
          <w:highlight w:val="none"/>
        </w:rPr>
        <w:t>妇女积极投身</w:t>
      </w:r>
      <w:r>
        <w:rPr>
          <w:rFonts w:hint="eastAsia" w:ascii="仿宋_GB2312" w:hAnsi="仿宋_GB2312" w:eastAsia="仿宋_GB2312" w:cs="仿宋_GB2312"/>
          <w:color w:val="auto"/>
          <w:sz w:val="32"/>
          <w:szCs w:val="32"/>
          <w:highlight w:val="none"/>
          <w:lang w:val="en-US" w:eastAsia="zh-CN"/>
        </w:rPr>
        <w:t>“两区两谷”建设，为</w:t>
      </w:r>
      <w:r>
        <w:rPr>
          <w:rFonts w:hint="eastAsia" w:ascii="仿宋_GB2312" w:hAnsi="仿宋_GB2312" w:eastAsia="仿宋_GB2312" w:cs="仿宋_GB2312"/>
          <w:color w:val="auto"/>
          <w:sz w:val="32"/>
          <w:szCs w:val="32"/>
          <w:highlight w:val="none"/>
        </w:rPr>
        <w:t>高水平建设幸福美丽生态之城</w:t>
      </w:r>
      <w:r>
        <w:rPr>
          <w:rFonts w:hint="eastAsia" w:ascii="仿宋_GB2312" w:hAnsi="仿宋_GB2312" w:eastAsia="仿宋_GB2312" w:cs="仿宋_GB2312"/>
          <w:color w:val="auto"/>
          <w:sz w:val="32"/>
          <w:szCs w:val="32"/>
          <w:highlight w:val="none"/>
          <w:lang w:val="en-US" w:eastAsia="zh-CN"/>
        </w:rPr>
        <w:t>贡献巾帼力量。</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2.提升全社会的性别平等意识，推进男女平等基本国策宣传教育进机关、进学校、进企业、进社区、进家庭。</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3</w:t>
      </w:r>
      <w:r>
        <w:rPr>
          <w:rFonts w:hint="eastAsia" w:ascii="仿宋_GB2312" w:hAnsi="仿宋_GB2312" w:eastAsia="仿宋_GB2312" w:cs="仿宋_GB2312"/>
          <w:color w:val="auto"/>
          <w:sz w:val="32"/>
          <w:szCs w:val="32"/>
          <w:highlight w:val="none"/>
        </w:rPr>
        <w:t>.健全文化与传媒领域的性别平等评估和监管机制。</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4.全面提升妇女的媒介素养，提高妇女利用信息技术参与新时代经济社会高质量建设发展的能力。</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default"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rPr>
        <w:t>提高妇女的生态文明意识，促进妇女践行绿色发展理念，做生态文明建设的推动者和践行者。</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lang w:val="en-US" w:eastAsia="zh-Hans"/>
        </w:rPr>
        <w:t>.</w:t>
      </w:r>
      <w:r>
        <w:rPr>
          <w:rFonts w:hint="eastAsia" w:ascii="仿宋_GB2312" w:hAnsi="仿宋_GB2312" w:eastAsia="仿宋_GB2312" w:cs="仿宋_GB2312"/>
          <w:color w:val="auto"/>
          <w:sz w:val="32"/>
          <w:szCs w:val="32"/>
          <w:highlight w:val="none"/>
        </w:rPr>
        <w:t>减少环境污染对妇女健康的危害。强化城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集中式饮用水水源水质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农村自来水普及率巩固为</w:t>
      </w:r>
      <w:r>
        <w:rPr>
          <w:rFonts w:hint="eastAsia" w:ascii="仿宋_GB2312" w:hAnsi="仿宋_GB2312" w:eastAsia="仿宋_GB2312" w:cs="仿宋_GB2312"/>
          <w:color w:val="auto"/>
          <w:sz w:val="32"/>
          <w:szCs w:val="32"/>
          <w:highlight w:val="none"/>
          <w:u w:val="none"/>
          <w:lang w:val="en-US" w:eastAsia="zh-CN"/>
        </w:rPr>
        <w:t>100%</w:t>
      </w:r>
      <w:r>
        <w:rPr>
          <w:rFonts w:hint="eastAsia" w:ascii="仿宋_GB2312" w:hAnsi="仿宋_GB2312" w:eastAsia="仿宋_GB2312" w:cs="仿宋_GB2312"/>
          <w:color w:val="auto"/>
          <w:sz w:val="32"/>
          <w:szCs w:val="32"/>
          <w:highlight w:val="none"/>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农村无害化卫生厕所实现全覆盖，公共厕所男女厕位比例标准化建设与实际需求相适应。</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8.</w:t>
      </w:r>
      <w:r>
        <w:rPr>
          <w:rFonts w:hint="eastAsia" w:ascii="仿宋_GB2312" w:hAnsi="仿宋_GB2312" w:eastAsia="仿宋_GB2312" w:cs="仿宋_GB2312"/>
          <w:color w:val="auto"/>
          <w:sz w:val="32"/>
          <w:szCs w:val="32"/>
          <w:highlight w:val="none"/>
          <w:u w:val="none"/>
        </w:rPr>
        <w:t>妇女应对突发事件能力不断提高，作用得到发挥，特殊需求得到满足。</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9.提高基本公共文化服务的覆盖面和适用性，妇女享有公共文化服务水平不断提高。</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10.</w:t>
      </w:r>
      <w:r>
        <w:rPr>
          <w:rFonts w:hint="eastAsia" w:ascii="仿宋_GB2312" w:hAnsi="仿宋_GB2312" w:eastAsia="仿宋_GB2312" w:cs="仿宋_GB2312"/>
          <w:color w:val="auto"/>
          <w:sz w:val="32"/>
          <w:szCs w:val="32"/>
          <w:highlight w:val="none"/>
          <w:u w:val="none"/>
        </w:rPr>
        <w:t>依法加强公共场所母婴室建设，提升母婴室规范化运营水平。</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11.加强计生用品质量监督与卫生检查。化妆用品抽查合格率达到9</w:t>
      </w:r>
      <w:r>
        <w:rPr>
          <w:rFonts w:hint="eastAsia" w:ascii="仿宋_GB2312" w:hAnsi="仿宋_GB2312" w:eastAsia="仿宋_GB2312" w:cs="仿宋_GB2312"/>
          <w:color w:val="auto"/>
          <w:sz w:val="32"/>
          <w:szCs w:val="32"/>
          <w:highlight w:val="none"/>
          <w:u w:val="none"/>
          <w:lang w:val="en-US" w:eastAsia="zh-CN"/>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以上</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none"/>
        </w:rPr>
      </w:pPr>
      <w:r>
        <w:rPr>
          <w:rFonts w:hint="default" w:ascii="仿宋_GB2312" w:hAnsi="仿宋_GB2312" w:eastAsia="仿宋_GB2312" w:cs="仿宋_GB2312"/>
          <w:color w:val="auto"/>
          <w:sz w:val="32"/>
          <w:szCs w:val="32"/>
          <w:highlight w:val="none"/>
          <w:u w:val="none"/>
        </w:rPr>
        <w:t>12</w:t>
      </w:r>
      <w:r>
        <w:rPr>
          <w:rFonts w:hint="eastAsia" w:ascii="仿宋_GB2312" w:hAnsi="仿宋_GB2312" w:eastAsia="仿宋_GB2312" w:cs="仿宋_GB2312"/>
          <w:color w:val="auto"/>
          <w:sz w:val="32"/>
          <w:szCs w:val="32"/>
          <w:highlight w:val="none"/>
          <w:u w:val="none"/>
        </w:rPr>
        <w:t>.广泛参与妇女领域的交流与合作，深化粤港澳大湾区妇女交流，推动妇女主动融入粤港澳大湾区发展大局，全面提升</w:t>
      </w:r>
      <w:r>
        <w:rPr>
          <w:rFonts w:hint="eastAsia" w:ascii="仿宋_GB2312" w:hAnsi="仿宋_GB2312" w:eastAsia="仿宋_GB2312" w:cs="仿宋_GB2312"/>
          <w:color w:val="auto"/>
          <w:sz w:val="32"/>
          <w:szCs w:val="32"/>
          <w:highlight w:val="none"/>
          <w:u w:val="none"/>
          <w:lang w:val="en-US" w:eastAsia="zh-CN"/>
        </w:rPr>
        <w:t>从化区</w:t>
      </w:r>
      <w:r>
        <w:rPr>
          <w:rFonts w:hint="eastAsia" w:ascii="仿宋_GB2312" w:hAnsi="仿宋_GB2312" w:eastAsia="仿宋_GB2312" w:cs="仿宋_GB2312"/>
          <w:color w:val="auto"/>
          <w:sz w:val="32"/>
          <w:szCs w:val="32"/>
          <w:highlight w:val="none"/>
          <w:u w:val="none"/>
        </w:rPr>
        <w:t>妇女事务和妇女组织的影响力。</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楷体_GB2312" w:hAnsi="楷体_GB2312" w:eastAsia="楷体_GB2312" w:cs="楷体_GB2312"/>
          <w:b/>
          <w:bCs/>
          <w:color w:val="auto"/>
          <w:sz w:val="32"/>
          <w:szCs w:val="32"/>
          <w:highlight w:val="none"/>
          <w:lang w:val="en-US" w:eastAsia="zh-CN"/>
        </w:rPr>
      </w:pPr>
      <w:r>
        <w:rPr>
          <w:rFonts w:hint="eastAsia" w:ascii="楷体_GB2312" w:hAnsi="楷体_GB2312" w:eastAsia="楷体_GB2312" w:cs="楷体_GB2312"/>
          <w:b/>
          <w:bCs/>
          <w:color w:val="auto"/>
          <w:sz w:val="32"/>
          <w:szCs w:val="32"/>
          <w:highlight w:val="none"/>
        </w:rPr>
        <w:t>策略措施</w:t>
      </w:r>
      <w:r>
        <w:rPr>
          <w:rFonts w:hint="eastAsia" w:ascii="楷体_GB2312" w:hAnsi="楷体_GB2312" w:eastAsia="楷体_GB2312" w:cs="楷体_GB2312"/>
          <w:b/>
          <w:bCs/>
          <w:color w:val="auto"/>
          <w:sz w:val="32"/>
          <w:szCs w:val="32"/>
          <w:highlight w:val="none"/>
          <w:lang w:val="en-US"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u w:val="none"/>
        </w:rPr>
        <w:t>加强对妇女的思想政治引领。</w:t>
      </w:r>
      <w:r>
        <w:rPr>
          <w:rFonts w:hint="eastAsia" w:ascii="仿宋_GB2312" w:hAnsi="仿宋_GB2312" w:eastAsia="仿宋_GB2312" w:cs="仿宋_GB2312"/>
          <w:b w:val="0"/>
          <w:bCs w:val="0"/>
          <w:color w:val="auto"/>
          <w:sz w:val="32"/>
          <w:szCs w:val="32"/>
          <w:highlight w:val="none"/>
          <w:u w:val="none"/>
        </w:rPr>
        <w:t>坚持用习近平新时代中国特色社会主义思想引领妇女，持续开展中国特色社会主义和中国梦宣传教育，发挥新时代文明实践中心、主流媒体、</w:t>
      </w:r>
      <w:r>
        <w:rPr>
          <w:rFonts w:hint="eastAsia" w:ascii="仿宋_GB2312" w:hAnsi="仿宋_GB2312" w:eastAsia="仿宋_GB2312" w:cs="仿宋_GB2312"/>
          <w:b w:val="0"/>
          <w:bCs w:val="0"/>
          <w:color w:val="auto"/>
          <w:sz w:val="32"/>
          <w:szCs w:val="32"/>
          <w:highlight w:val="none"/>
          <w:u w:val="none"/>
          <w:lang w:eastAsia="zh-CN"/>
        </w:rPr>
        <w:t>“妇女之家”</w:t>
      </w:r>
      <w:r>
        <w:rPr>
          <w:rFonts w:hint="eastAsia" w:ascii="仿宋_GB2312" w:hAnsi="仿宋_GB2312" w:eastAsia="仿宋_GB2312" w:cs="仿宋_GB2312"/>
          <w:b w:val="0"/>
          <w:bCs w:val="0"/>
          <w:color w:val="auto"/>
          <w:sz w:val="32"/>
          <w:szCs w:val="32"/>
          <w:highlight w:val="none"/>
          <w:u w:val="none"/>
        </w:rPr>
        <w:t>等阵地作用，推动理想信念教育常态化制度化，弘扬党和人民在各个历史时期奋斗中形成的伟大精神，激发妇女的历史责任感和主人翁精神，引导妇女听党话、跟党走，增强“四个意识”，坚定“四个自信”，做到“两个维护”。</w:t>
      </w:r>
      <w:r>
        <w:rPr>
          <w:rFonts w:hint="eastAsia" w:ascii="仿宋_GB2312" w:hAnsi="仿宋_GB2312" w:eastAsia="仿宋_GB2312" w:cs="仿宋_GB2312"/>
          <w:b w:val="0"/>
          <w:bCs w:val="0"/>
          <w:color w:val="auto"/>
          <w:sz w:val="32"/>
          <w:szCs w:val="32"/>
          <w:highlight w:val="none"/>
          <w:u w:val="none"/>
          <w:lang w:eastAsia="zh-CN"/>
        </w:rPr>
        <w:t>通过培养、评选、表彰、宣传妇女先进集体和个人，</w:t>
      </w:r>
      <w:r>
        <w:rPr>
          <w:rFonts w:hint="eastAsia" w:ascii="仿宋_GB2312" w:hAnsi="仿宋_GB2312" w:eastAsia="仿宋_GB2312" w:cs="仿宋_GB2312"/>
          <w:b w:val="0"/>
          <w:bCs w:val="0"/>
          <w:color w:val="auto"/>
          <w:sz w:val="32"/>
          <w:szCs w:val="32"/>
          <w:highlight w:val="none"/>
          <w:u w:val="none"/>
        </w:rPr>
        <w:t>激励妇女崇尚先进、学习先进、争当先进</w:t>
      </w:r>
      <w:r>
        <w:rPr>
          <w:rFonts w:hint="eastAsia"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rPr>
        <w:t>引导广大妇女立足本职工作、爱岗敬业，</w:t>
      </w:r>
      <w:r>
        <w:rPr>
          <w:rFonts w:hint="eastAsia" w:ascii="仿宋_GB2312" w:hAnsi="仿宋_GB2312" w:eastAsia="仿宋_GB2312" w:cs="仿宋_GB2312"/>
          <w:b w:val="0"/>
          <w:bCs w:val="0"/>
          <w:color w:val="auto"/>
          <w:sz w:val="32"/>
          <w:szCs w:val="32"/>
          <w:highlight w:val="none"/>
          <w:u w:val="none"/>
          <w:lang w:val="en-US" w:eastAsia="zh-CN"/>
        </w:rPr>
        <w:t>助力</w:t>
      </w:r>
      <w:r>
        <w:rPr>
          <w:rFonts w:ascii="仿宋_GB2312" w:hAnsi="仿宋_GB2312" w:eastAsia="仿宋_GB2312" w:cs="仿宋_GB2312"/>
          <w:b w:val="0"/>
          <w:bCs w:val="0"/>
          <w:color w:val="auto"/>
          <w:sz w:val="32"/>
          <w:szCs w:val="32"/>
          <w:highlight w:val="none"/>
          <w:u w:val="none"/>
        </w:rPr>
        <w:t>广州实现老城市新活力</w:t>
      </w:r>
      <w:r>
        <w:rPr>
          <w:rFonts w:hint="eastAsia" w:ascii="仿宋_GB2312" w:hAnsi="仿宋_GB2312" w:eastAsia="仿宋_GB2312" w:cs="仿宋_GB2312"/>
          <w:b w:val="0"/>
          <w:bCs w:val="0"/>
          <w:color w:val="auto"/>
          <w:sz w:val="32"/>
          <w:szCs w:val="32"/>
          <w:highlight w:val="none"/>
          <w:u w:val="none"/>
        </w:rPr>
        <w:t>、</w:t>
      </w:r>
      <w:r>
        <w:rPr>
          <w:rFonts w:ascii="仿宋_GB2312" w:hAnsi="仿宋_GB2312" w:eastAsia="仿宋_GB2312" w:cs="仿宋_GB2312"/>
          <w:b w:val="0"/>
          <w:bCs w:val="0"/>
          <w:color w:val="auto"/>
          <w:sz w:val="32"/>
          <w:szCs w:val="32"/>
          <w:highlight w:val="none"/>
          <w:u w:val="none"/>
        </w:rPr>
        <w:t>“四个出新出彩”</w:t>
      </w:r>
      <w:r>
        <w:rPr>
          <w:rFonts w:hint="eastAsia" w:ascii="仿宋_GB2312" w:hAnsi="仿宋_GB2312" w:eastAsia="仿宋_GB2312" w:cs="仿宋_GB2312"/>
          <w:b w:val="0"/>
          <w:bCs w:val="0"/>
          <w:color w:val="auto"/>
          <w:sz w:val="32"/>
          <w:szCs w:val="32"/>
          <w:highlight w:val="none"/>
          <w:u w:val="none"/>
        </w:rPr>
        <w:t>和</w:t>
      </w:r>
      <w:r>
        <w:rPr>
          <w:rFonts w:ascii="仿宋_GB2312" w:hAnsi="仿宋_GB2312" w:eastAsia="仿宋_GB2312" w:cs="仿宋_GB2312"/>
          <w:b w:val="0"/>
          <w:bCs w:val="0"/>
          <w:color w:val="auto"/>
          <w:sz w:val="32"/>
          <w:szCs w:val="32"/>
          <w:highlight w:val="none"/>
          <w:u w:val="none"/>
        </w:rPr>
        <w:t>国际大都市</w:t>
      </w:r>
      <w:r>
        <w:rPr>
          <w:rFonts w:hint="eastAsia" w:ascii="仿宋_GB2312" w:hAnsi="仿宋_GB2312" w:eastAsia="仿宋_GB2312" w:cs="仿宋_GB2312"/>
          <w:b w:val="0"/>
          <w:bCs w:val="0"/>
          <w:color w:val="auto"/>
          <w:sz w:val="32"/>
          <w:szCs w:val="32"/>
          <w:highlight w:val="none"/>
          <w:u w:val="none"/>
          <w:lang w:val="en-US" w:eastAsia="zh-CN"/>
        </w:rPr>
        <w:t>建设</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2.</w:t>
      </w:r>
      <w:r>
        <w:rPr>
          <w:rFonts w:hint="eastAsia" w:ascii="仿宋_GB2312" w:hAnsi="仿宋_GB2312" w:eastAsia="仿宋_GB2312" w:cs="仿宋_GB2312"/>
          <w:b/>
          <w:bCs/>
          <w:color w:val="auto"/>
          <w:sz w:val="32"/>
          <w:szCs w:val="32"/>
          <w:highlight w:val="none"/>
        </w:rPr>
        <w:t>开展以男女平等为核心的先进性别文化宣传教育。</w:t>
      </w:r>
      <w:r>
        <w:rPr>
          <w:rFonts w:hint="eastAsia" w:ascii="仿宋_GB2312" w:hAnsi="仿宋_GB2312" w:eastAsia="仿宋_GB2312" w:cs="仿宋_GB2312"/>
          <w:b w:val="0"/>
          <w:bCs w:val="0"/>
          <w:color w:val="auto"/>
          <w:sz w:val="32"/>
          <w:szCs w:val="32"/>
          <w:highlight w:val="none"/>
          <w:lang w:val="en-US" w:eastAsia="zh-CN"/>
        </w:rPr>
        <w:t>开展性别平等文化宣传，大力宣传</w:t>
      </w:r>
      <w:r>
        <w:rPr>
          <w:rFonts w:hint="eastAsia" w:ascii="仿宋_GB2312" w:hAnsi="仿宋_GB2312" w:eastAsia="仿宋_GB2312" w:cs="仿宋_GB2312"/>
          <w:b w:val="0"/>
          <w:bCs w:val="0"/>
          <w:color w:val="auto"/>
          <w:sz w:val="32"/>
          <w:szCs w:val="32"/>
          <w:highlight w:val="none"/>
        </w:rPr>
        <w:t>新时代妇女在社会生活和家庭生活中的独特作用，</w:t>
      </w:r>
      <w:r>
        <w:rPr>
          <w:rFonts w:hint="eastAsia" w:ascii="仿宋_GB2312" w:hAnsi="仿宋_GB2312" w:eastAsia="仿宋_GB2312" w:cs="仿宋_GB2312"/>
          <w:b w:val="0"/>
          <w:bCs w:val="0"/>
          <w:color w:val="auto"/>
          <w:sz w:val="32"/>
          <w:szCs w:val="32"/>
          <w:highlight w:val="none"/>
          <w:lang w:val="en-US" w:eastAsia="zh-CN"/>
        </w:rPr>
        <w:t>以及</w:t>
      </w:r>
      <w:r>
        <w:rPr>
          <w:rFonts w:hint="eastAsia" w:ascii="仿宋_GB2312" w:hAnsi="仿宋_GB2312" w:eastAsia="仿宋_GB2312" w:cs="仿宋_GB2312"/>
          <w:b w:val="0"/>
          <w:bCs w:val="0"/>
          <w:color w:val="auto"/>
          <w:sz w:val="32"/>
          <w:szCs w:val="32"/>
          <w:highlight w:val="none"/>
        </w:rPr>
        <w:t>优秀妇女典型和性别平等优秀案例</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推动各级干部学习习近平关于妇女和妇联工作、家庭家教家风建设的重要论述与马克思主义妇女观、男女平等基本国策。在机关、学校、企业、社区、家庭开展多种形式男女平等基本国策的宣传教育，让性别平等成为全社会共同遵循的行为规范和价值标准。</w:t>
      </w:r>
    </w:p>
    <w:p>
      <w:pPr>
        <w:keepNext w:val="0"/>
        <w:keepLines w:val="0"/>
        <w:pageBreakBefore w:val="0"/>
        <w:widowControl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val="0"/>
          <w:bCs w:val="0"/>
          <w:color w:val="auto"/>
          <w:kern w:val="0"/>
          <w:sz w:val="32"/>
          <w:szCs w:val="32"/>
          <w:highlight w:val="none"/>
          <w:u w:val="none"/>
        </w:rPr>
      </w:pPr>
      <w:r>
        <w:rPr>
          <w:rFonts w:ascii="仿宋_GB2312" w:hAnsi="仿宋_GB2312" w:eastAsia="仿宋_GB2312" w:cs="仿宋_GB2312"/>
          <w:b/>
          <w:bCs/>
          <w:color w:val="auto"/>
          <w:sz w:val="32"/>
          <w:szCs w:val="32"/>
          <w:highlight w:val="none"/>
          <w:u w:val="none"/>
        </w:rPr>
        <w:t>3.</w:t>
      </w:r>
      <w:r>
        <w:rPr>
          <w:rFonts w:hint="eastAsia" w:ascii="仿宋_GB2312" w:hAnsi="仿宋_GB2312" w:eastAsia="仿宋_GB2312" w:cs="仿宋_GB2312"/>
          <w:b/>
          <w:bCs/>
          <w:color w:val="auto"/>
          <w:sz w:val="32"/>
          <w:szCs w:val="32"/>
          <w:highlight w:val="none"/>
          <w:u w:val="none"/>
        </w:rPr>
        <w:t>促进妇女共建共享精神文明创建和城乡人居环境改善成果。</w:t>
      </w:r>
      <w:r>
        <w:rPr>
          <w:rFonts w:hint="eastAsia" w:ascii="仿宋_GB2312" w:hAnsi="仿宋_GB2312" w:eastAsia="仿宋_GB2312" w:cs="仿宋_GB2312"/>
          <w:b w:val="0"/>
          <w:bCs w:val="0"/>
          <w:color w:val="auto"/>
          <w:kern w:val="0"/>
          <w:sz w:val="32"/>
          <w:szCs w:val="32"/>
          <w:highlight w:val="none"/>
          <w:u w:val="none"/>
          <w:lang w:val="en-US" w:eastAsia="zh-CN"/>
        </w:rPr>
        <w:t>加强对妇女的道德引领，以践行社会主义核心价值观为根本，培育文明新风尚。</w:t>
      </w:r>
      <w:r>
        <w:rPr>
          <w:rFonts w:hint="eastAsia" w:ascii="仿宋_GB2312" w:hAnsi="仿宋_GB2312" w:eastAsia="仿宋_GB2312" w:cs="仿宋_GB2312"/>
          <w:b w:val="0"/>
          <w:bCs w:val="0"/>
          <w:color w:val="auto"/>
          <w:kern w:val="0"/>
          <w:sz w:val="32"/>
          <w:szCs w:val="32"/>
          <w:highlight w:val="none"/>
          <w:u w:val="none"/>
        </w:rPr>
        <w:t>丰富优质文化产品和公共文化服务供给，满足妇女精神文化需求。鼓励妇女积极参与城市文明建设</w:t>
      </w:r>
      <w:r>
        <w:rPr>
          <w:rFonts w:hint="eastAsia"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rPr>
        <w:t>引导妇女在文明单位创建中爱岗敬业，争做文明职工。</w:t>
      </w:r>
      <w:r>
        <w:rPr>
          <w:rFonts w:hint="eastAsia" w:ascii="仿宋_GB2312" w:hAnsi="仿宋_GB2312" w:eastAsia="仿宋_GB2312" w:cs="仿宋_GB2312"/>
          <w:b w:val="0"/>
          <w:bCs w:val="0"/>
          <w:color w:val="auto"/>
          <w:kern w:val="0"/>
          <w:sz w:val="32"/>
          <w:szCs w:val="32"/>
          <w:highlight w:val="none"/>
          <w:u w:val="none"/>
          <w:lang w:val="en-US" w:eastAsia="zh-CN"/>
        </w:rPr>
        <w:t>鼓励广大妇女参与志愿服务</w:t>
      </w:r>
      <w:r>
        <w:rPr>
          <w:rFonts w:hint="default" w:ascii="仿宋_GB2312" w:hAnsi="仿宋_GB2312" w:eastAsia="仿宋_GB2312" w:cs="仿宋_GB2312"/>
          <w:b w:val="0"/>
          <w:bCs w:val="0"/>
          <w:color w:val="auto"/>
          <w:kern w:val="0"/>
          <w:sz w:val="32"/>
          <w:szCs w:val="32"/>
          <w:highlight w:val="none"/>
          <w:u w:val="none"/>
          <w:lang w:eastAsia="zh-CN"/>
        </w:rPr>
        <w:t>，</w:t>
      </w:r>
      <w:r>
        <w:rPr>
          <w:rFonts w:hint="eastAsia" w:ascii="仿宋_GB2312" w:hAnsi="仿宋_GB2312" w:eastAsia="仿宋_GB2312" w:cs="仿宋_GB2312"/>
          <w:b w:val="0"/>
          <w:bCs w:val="0"/>
          <w:color w:val="auto"/>
          <w:kern w:val="0"/>
          <w:sz w:val="32"/>
          <w:szCs w:val="32"/>
          <w:highlight w:val="none"/>
          <w:u w:val="none"/>
          <w:lang w:val="en-US" w:eastAsia="zh-CN"/>
        </w:rPr>
        <w:t>引导妇女树立无私奉献、互爱互助的价值观。</w:t>
      </w:r>
      <w:r>
        <w:rPr>
          <w:rFonts w:hint="eastAsia" w:ascii="仿宋_GB2312" w:hAnsi="仿宋_GB2312" w:eastAsia="仿宋_GB2312" w:cs="仿宋_GB2312"/>
          <w:b w:val="0"/>
          <w:bCs w:val="0"/>
          <w:color w:val="auto"/>
          <w:kern w:val="0"/>
          <w:sz w:val="32"/>
          <w:szCs w:val="32"/>
          <w:highlight w:val="none"/>
          <w:u w:val="none"/>
        </w:rPr>
        <w:t>促进</w:t>
      </w:r>
      <w:r>
        <w:rPr>
          <w:rFonts w:hint="eastAsia" w:ascii="仿宋_GB2312" w:hAnsi="仿宋_GB2312" w:eastAsia="仿宋_GB2312" w:cs="仿宋_GB2312"/>
          <w:b w:val="0"/>
          <w:bCs w:val="0"/>
          <w:color w:val="auto"/>
          <w:kern w:val="0"/>
          <w:sz w:val="32"/>
          <w:szCs w:val="32"/>
          <w:highlight w:val="none"/>
          <w:u w:val="none"/>
          <w:lang w:val="en-US" w:eastAsia="zh-CN"/>
        </w:rPr>
        <w:t>妇女参与</w:t>
      </w:r>
      <w:r>
        <w:rPr>
          <w:rFonts w:hint="eastAsia" w:ascii="仿宋_GB2312" w:hAnsi="仿宋_GB2312" w:eastAsia="仿宋_GB2312" w:cs="仿宋_GB2312"/>
          <w:b w:val="0"/>
          <w:bCs w:val="0"/>
          <w:color w:val="auto"/>
          <w:kern w:val="0"/>
          <w:sz w:val="32"/>
          <w:szCs w:val="32"/>
          <w:highlight w:val="none"/>
          <w:u w:val="none"/>
        </w:rPr>
        <w:t>文明村镇创建，主动参与农村人居环境整治提升、农村文化发展、文明乡风培育和乡村社会治理。推进城乡公共文化服务一体化建设，健全城乡公共文化服务体系，创新实施文化惠民工程，惠及城乡妇女。加强妇女活动阵地建设和规范化运营，整合“</w:t>
      </w:r>
      <w:r>
        <w:rPr>
          <w:rFonts w:hint="eastAsia" w:ascii="仿宋_GB2312" w:hAnsi="仿宋_GB2312" w:eastAsia="仿宋_GB2312" w:cs="仿宋_GB2312"/>
          <w:b w:val="0"/>
          <w:bCs w:val="0"/>
          <w:color w:val="auto"/>
          <w:kern w:val="0"/>
          <w:sz w:val="32"/>
          <w:szCs w:val="32"/>
          <w:highlight w:val="none"/>
          <w:u w:val="none"/>
          <w:lang w:eastAsia="zh-CN"/>
        </w:rPr>
        <w:t>妇女之家”</w:t>
      </w:r>
      <w:r>
        <w:rPr>
          <w:rFonts w:hint="eastAsia" w:ascii="仿宋_GB2312" w:hAnsi="仿宋_GB2312" w:eastAsia="仿宋_GB2312" w:cs="仿宋_GB2312"/>
          <w:b w:val="0"/>
          <w:bCs w:val="0"/>
          <w:color w:val="auto"/>
          <w:kern w:val="0"/>
          <w:sz w:val="32"/>
          <w:szCs w:val="32"/>
          <w:highlight w:val="none"/>
          <w:u w:val="none"/>
        </w:rPr>
        <w:t>等基层资源，不断提升基层公共文化设施建设和公共文化服务水平。</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b/>
          <w:bCs/>
          <w:color w:val="auto"/>
          <w:kern w:val="0"/>
          <w:sz w:val="32"/>
          <w:szCs w:val="32"/>
          <w:highlight w:val="none"/>
        </w:rPr>
      </w:pPr>
      <w:r>
        <w:rPr>
          <w:rFonts w:ascii="仿宋_GB2312" w:hAnsi="仿宋_GB2312" w:eastAsia="仿宋_GB2312" w:cs="仿宋_GB2312"/>
          <w:b/>
          <w:bCs/>
          <w:color w:val="auto"/>
          <w:kern w:val="0"/>
          <w:sz w:val="32"/>
          <w:szCs w:val="32"/>
          <w:highlight w:val="none"/>
        </w:rPr>
        <w:t>4.</w:t>
      </w:r>
      <w:r>
        <w:rPr>
          <w:rFonts w:hint="eastAsia" w:ascii="仿宋_GB2312" w:hAnsi="仿宋_GB2312" w:eastAsia="仿宋_GB2312" w:cs="仿宋_GB2312"/>
          <w:b/>
          <w:bCs/>
          <w:color w:val="auto"/>
          <w:sz w:val="32"/>
          <w:szCs w:val="32"/>
          <w:highlight w:val="none"/>
        </w:rPr>
        <w:t>加强文化与传媒领域的性别平等培训、评估和监管机制建设。</w:t>
      </w:r>
      <w:r>
        <w:rPr>
          <w:rFonts w:hint="eastAsia" w:ascii="仿宋_GB2312" w:hAnsi="仿宋_GB2312" w:eastAsia="仿宋_GB2312" w:cs="仿宋_GB2312"/>
          <w:b w:val="0"/>
          <w:bCs w:val="0"/>
          <w:color w:val="auto"/>
          <w:kern w:val="0"/>
          <w:sz w:val="32"/>
          <w:szCs w:val="32"/>
          <w:highlight w:val="none"/>
        </w:rPr>
        <w:t>开展对文化传媒工作者和传媒相关专业学生的性别平等培训，提升文化与传媒领域性别平等传播能力。加强</w:t>
      </w:r>
      <w:r>
        <w:rPr>
          <w:rFonts w:hint="eastAsia" w:ascii="仿宋_GB2312" w:hAnsi="仿宋_GB2312" w:eastAsia="仿宋_GB2312" w:cs="仿宋_GB2312"/>
          <w:b w:val="0"/>
          <w:bCs w:val="0"/>
          <w:color w:val="auto"/>
          <w:kern w:val="0"/>
          <w:sz w:val="32"/>
          <w:szCs w:val="32"/>
          <w:highlight w:val="none"/>
          <w:lang w:val="en-US" w:eastAsia="zh-CN"/>
        </w:rPr>
        <w:t>对</w:t>
      </w:r>
      <w:r>
        <w:rPr>
          <w:rFonts w:hint="eastAsia" w:ascii="仿宋_GB2312" w:hAnsi="仿宋_GB2312" w:eastAsia="仿宋_GB2312" w:cs="仿宋_GB2312"/>
          <w:b w:val="0"/>
          <w:bCs w:val="0"/>
          <w:color w:val="auto"/>
          <w:kern w:val="0"/>
          <w:sz w:val="32"/>
          <w:szCs w:val="32"/>
          <w:highlight w:val="none"/>
        </w:rPr>
        <w:t>公共文化产品和传媒涉及性别平等内容的监测和监管，</w:t>
      </w:r>
      <w:r>
        <w:rPr>
          <w:rFonts w:hint="eastAsia" w:ascii="仿宋_GB2312" w:hAnsi="仿宋_GB2312" w:eastAsia="仿宋_GB2312" w:cs="仿宋_GB2312"/>
          <w:b w:val="0"/>
          <w:bCs w:val="0"/>
          <w:color w:val="auto"/>
          <w:sz w:val="32"/>
          <w:szCs w:val="32"/>
          <w:highlight w:val="none"/>
        </w:rPr>
        <w:t>吸纳性别专家参与相关评估</w:t>
      </w:r>
      <w:r>
        <w:rPr>
          <w:rFonts w:hint="eastAsia" w:ascii="仿宋_GB2312" w:hAnsi="仿宋_GB2312" w:eastAsia="仿宋_GB2312" w:cs="仿宋_GB2312"/>
          <w:b w:val="0"/>
          <w:bCs w:val="0"/>
          <w:color w:val="auto"/>
          <w:kern w:val="0"/>
          <w:sz w:val="32"/>
          <w:szCs w:val="32"/>
          <w:highlight w:val="none"/>
        </w:rPr>
        <w:t>，消除公共文化产品中</w:t>
      </w:r>
      <w:r>
        <w:rPr>
          <w:rFonts w:hint="eastAsia" w:ascii="仿宋_GB2312" w:hAnsi="仿宋_GB2312" w:eastAsia="仿宋_GB2312" w:cs="仿宋_GB2312"/>
          <w:b w:val="0"/>
          <w:bCs w:val="0"/>
          <w:color w:val="auto"/>
          <w:kern w:val="0"/>
          <w:sz w:val="32"/>
          <w:szCs w:val="32"/>
          <w:highlight w:val="none"/>
          <w:lang w:val="en-US" w:eastAsia="zh-CN"/>
        </w:rPr>
        <w:t>出现的</w:t>
      </w:r>
      <w:r>
        <w:rPr>
          <w:rFonts w:hint="eastAsia" w:ascii="仿宋_GB2312" w:hAnsi="仿宋_GB2312" w:eastAsia="仿宋_GB2312" w:cs="仿宋_GB2312"/>
          <w:b w:val="0"/>
          <w:bCs w:val="0"/>
          <w:color w:val="auto"/>
          <w:kern w:val="0"/>
          <w:sz w:val="32"/>
          <w:szCs w:val="32"/>
          <w:highlight w:val="none"/>
        </w:rPr>
        <w:t>歧视贬抑妇女、侮辱妇女人格尊严、物化妇女形象等不良现象，规范</w:t>
      </w:r>
      <w:r>
        <w:rPr>
          <w:rFonts w:hint="eastAsia" w:ascii="仿宋_GB2312" w:hAnsi="仿宋_GB2312" w:eastAsia="仿宋_GB2312" w:cs="仿宋_GB2312"/>
          <w:b w:val="0"/>
          <w:bCs w:val="0"/>
          <w:color w:val="auto"/>
          <w:kern w:val="0"/>
          <w:sz w:val="32"/>
          <w:szCs w:val="32"/>
          <w:highlight w:val="none"/>
          <w:lang w:val="en-US" w:eastAsia="zh-CN"/>
        </w:rPr>
        <w:t>网络</w:t>
      </w:r>
      <w:r>
        <w:rPr>
          <w:rFonts w:hint="eastAsia" w:ascii="仿宋_GB2312" w:hAnsi="仿宋_GB2312" w:eastAsia="仿宋_GB2312" w:cs="仿宋_GB2312"/>
          <w:b w:val="0"/>
          <w:bCs w:val="0"/>
          <w:color w:val="auto"/>
          <w:kern w:val="0"/>
          <w:sz w:val="32"/>
          <w:szCs w:val="32"/>
          <w:highlight w:val="none"/>
        </w:rPr>
        <w:t>名人和公众账号传播行为。</w:t>
      </w:r>
      <w:r>
        <w:rPr>
          <w:rFonts w:hint="eastAsia" w:ascii="仿宋_GB2312" w:hAnsi="仿宋_GB2312" w:eastAsia="仿宋_GB2312" w:cs="仿宋_GB2312"/>
          <w:b w:val="0"/>
          <w:bCs w:val="0"/>
          <w:color w:val="auto"/>
          <w:sz w:val="32"/>
          <w:szCs w:val="32"/>
          <w:highlight w:val="none"/>
        </w:rPr>
        <w:t>完善违规行为警示记录系统，优化线上舆情预警和线下评估处置机制。提高媒体决策和管理者及从业人员的性别意识。逐步实现性别平等审视的制度化和常态化，为妇女发展创设友好舆论环境。推动以促进性别平等和尊重妇女为主题的文化创意、影视制作、出版发行、广告印刷等文化作品发展和质量提升，形成全社会尊重妇女的文化氛围。</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default" w:ascii="仿宋_GB2312" w:hAnsi="仿宋_GB2312" w:eastAsia="仿宋_GB2312" w:cs="仿宋_GB2312"/>
          <w:b/>
          <w:bCs/>
          <w:color w:val="auto"/>
          <w:sz w:val="32"/>
          <w:szCs w:val="32"/>
          <w:highlight w:val="none"/>
          <w:u w:val="none"/>
        </w:rPr>
        <w:t>5</w:t>
      </w:r>
      <w:r>
        <w:rPr>
          <w:rFonts w:hint="eastAsia" w:ascii="仿宋_GB2312" w:hAnsi="仿宋_GB2312" w:eastAsia="仿宋_GB2312" w:cs="仿宋_GB2312"/>
          <w:b/>
          <w:bCs/>
          <w:color w:val="auto"/>
          <w:sz w:val="32"/>
          <w:szCs w:val="32"/>
          <w:highlight w:val="none"/>
          <w:u w:val="none"/>
          <w:lang w:val="en-US" w:eastAsia="zh-Hans"/>
        </w:rPr>
        <w:t>.</w:t>
      </w:r>
      <w:r>
        <w:rPr>
          <w:rFonts w:hint="eastAsia" w:ascii="仿宋_GB2312" w:hAnsi="仿宋_GB2312" w:eastAsia="仿宋_GB2312" w:cs="仿宋_GB2312"/>
          <w:b/>
          <w:bCs/>
          <w:color w:val="auto"/>
          <w:sz w:val="32"/>
          <w:szCs w:val="32"/>
          <w:highlight w:val="none"/>
          <w:u w:val="none"/>
        </w:rPr>
        <w:t>引导妇女提高媒介素养。</w:t>
      </w:r>
      <w:r>
        <w:rPr>
          <w:rFonts w:hint="eastAsia" w:ascii="仿宋_GB2312" w:hAnsi="仿宋_GB2312" w:eastAsia="仿宋_GB2312" w:cs="仿宋_GB2312"/>
          <w:b w:val="0"/>
          <w:bCs w:val="0"/>
          <w:color w:val="auto"/>
          <w:sz w:val="32"/>
          <w:szCs w:val="32"/>
          <w:highlight w:val="none"/>
          <w:u w:val="none"/>
        </w:rPr>
        <w:t>利用</w:t>
      </w:r>
      <w:r>
        <w:rPr>
          <w:rFonts w:hint="eastAsia" w:ascii="仿宋_GB2312" w:hAnsi="仿宋_GB2312" w:eastAsia="仿宋_GB2312" w:cs="仿宋_GB2312"/>
          <w:b w:val="0"/>
          <w:bCs w:val="0"/>
          <w:color w:val="auto"/>
          <w:kern w:val="0"/>
          <w:sz w:val="32"/>
          <w:szCs w:val="32"/>
          <w:highlight w:val="none"/>
          <w:u w:val="none"/>
        </w:rPr>
        <w:t>新时代文明实践中心</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lang w:eastAsia="zh-CN"/>
        </w:rPr>
        <w:t>妇女之家”</w:t>
      </w:r>
      <w:r>
        <w:rPr>
          <w:rFonts w:hint="eastAsia" w:ascii="仿宋_GB2312" w:hAnsi="仿宋_GB2312" w:eastAsia="仿宋_GB2312" w:cs="仿宋_GB2312"/>
          <w:b w:val="0"/>
          <w:bCs w:val="0"/>
          <w:color w:val="auto"/>
          <w:sz w:val="32"/>
          <w:szCs w:val="32"/>
          <w:highlight w:val="none"/>
          <w:u w:val="none"/>
        </w:rPr>
        <w:t>、图书馆、网络课堂、</w:t>
      </w:r>
      <w:r>
        <w:rPr>
          <w:rFonts w:hint="eastAsia" w:ascii="仿宋_GB2312" w:hAnsi="仿宋_GB2312" w:eastAsia="仿宋_GB2312" w:cs="仿宋_GB2312"/>
          <w:b w:val="0"/>
          <w:bCs w:val="0"/>
          <w:color w:val="auto"/>
          <w:kern w:val="0"/>
          <w:sz w:val="32"/>
          <w:szCs w:val="32"/>
          <w:highlight w:val="none"/>
          <w:u w:val="none"/>
        </w:rPr>
        <w:t>融合课堂、职业技能培训</w:t>
      </w:r>
      <w:r>
        <w:rPr>
          <w:rFonts w:hint="eastAsia" w:ascii="仿宋_GB2312" w:hAnsi="仿宋_GB2312" w:eastAsia="仿宋_GB2312" w:cs="仿宋_GB2312"/>
          <w:b w:val="0"/>
          <w:bCs w:val="0"/>
          <w:color w:val="auto"/>
          <w:sz w:val="32"/>
          <w:szCs w:val="32"/>
          <w:highlight w:val="none"/>
          <w:u w:val="none"/>
        </w:rPr>
        <w:t>等开展面向妇女的媒介素养培训和指导，加强妇女网络素养教育，提升妇女对媒介信息选择、判断和有效利用的能力，提升妇女网络安全意识和能力，消除性别数字鸿沟。加强学生网络素养教育，引导女生合理安全使用网络，提升自我保护能力，防止网络沉迷。</w:t>
      </w:r>
      <w:r>
        <w:rPr>
          <w:rFonts w:hint="eastAsia" w:ascii="仿宋_GB2312" w:hAnsi="仿宋_GB2312" w:eastAsia="仿宋_GB2312" w:cs="仿宋_GB2312"/>
          <w:b w:val="0"/>
          <w:bCs w:val="0"/>
          <w:color w:val="auto"/>
          <w:sz w:val="32"/>
          <w:szCs w:val="32"/>
          <w:highlight w:val="none"/>
          <w:u w:val="none"/>
          <w:lang w:val="en-US" w:eastAsia="zh-Hans"/>
        </w:rPr>
        <w:t>加强公益性数字场所建设</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为困难妇女提供上网条件</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rPr>
        <w:t>重点帮助老年妇女、困难妇女和残疾妇女群体掌握网络基本知识技能。</w:t>
      </w:r>
      <w:r>
        <w:rPr>
          <w:rFonts w:hint="eastAsia" w:ascii="仿宋_GB2312" w:hAnsi="仿宋_GB2312" w:eastAsia="仿宋_GB2312" w:cs="仿宋_GB2312"/>
          <w:b w:val="0"/>
          <w:bCs w:val="0"/>
          <w:color w:val="auto"/>
          <w:kern w:val="0"/>
          <w:sz w:val="32"/>
          <w:szCs w:val="32"/>
          <w:highlight w:val="none"/>
          <w:u w:val="none"/>
        </w:rPr>
        <w:t>引导妇女在网络环境中践行社会主义核心价值观</w:t>
      </w:r>
      <w:r>
        <w:rPr>
          <w:rFonts w:hint="eastAsia" w:ascii="仿宋_GB2312" w:hAnsi="仿宋_GB2312" w:eastAsia="仿宋_GB2312" w:cs="仿宋_GB2312"/>
          <w:b w:val="0"/>
          <w:bCs w:val="0"/>
          <w:color w:val="auto"/>
          <w:sz w:val="32"/>
          <w:szCs w:val="32"/>
          <w:highlight w:val="none"/>
          <w:u w:val="none"/>
        </w:rPr>
        <w:t>，开展争做“巾帼好网民”活动，推动妇女弘扬网上正能量。</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kern w:val="0"/>
          <w:sz w:val="32"/>
          <w:szCs w:val="32"/>
          <w:highlight w:val="none"/>
        </w:rPr>
      </w:pPr>
      <w:r>
        <w:rPr>
          <w:rFonts w:ascii="仿宋_GB2312" w:hAnsi="仿宋_GB2312" w:eastAsia="仿宋_GB2312" w:cs="仿宋_GB2312"/>
          <w:b/>
          <w:bCs/>
          <w:color w:val="auto"/>
          <w:sz w:val="32"/>
          <w:szCs w:val="32"/>
          <w:highlight w:val="none"/>
        </w:rPr>
        <w:t>6</w:t>
      </w:r>
      <w:r>
        <w:rPr>
          <w:rFonts w:hint="eastAsia" w:ascii="仿宋_GB2312" w:hAnsi="仿宋_GB2312" w:eastAsia="仿宋_GB2312" w:cs="仿宋_GB2312"/>
          <w:b/>
          <w:bCs/>
          <w:color w:val="auto"/>
          <w:sz w:val="32"/>
          <w:szCs w:val="32"/>
          <w:highlight w:val="none"/>
        </w:rPr>
        <w:t>.充分发挥妇女在生态文明建设中的作用。</w:t>
      </w:r>
      <w:r>
        <w:rPr>
          <w:rFonts w:hint="eastAsia" w:ascii="仿宋_GB2312" w:hAnsi="仿宋_GB2312" w:eastAsia="仿宋_GB2312" w:cs="仿宋_GB2312"/>
          <w:b w:val="0"/>
          <w:bCs w:val="0"/>
          <w:color w:val="auto"/>
          <w:sz w:val="32"/>
          <w:szCs w:val="32"/>
          <w:highlight w:val="none"/>
        </w:rPr>
        <w:t>广泛开展生态文化宣传教育和实践活动，引导妇女树立生态文明意识，提高环境科学素养，掌握环境科学知识，提升妇女生态环境保护意识和能力。鼓励妇女引领绿色生产生活，养成节约适度、绿色低碳、文明健康的生活方式和消费模式，</w:t>
      </w:r>
      <w:r>
        <w:rPr>
          <w:rFonts w:hint="eastAsia" w:ascii="仿宋_GB2312" w:hAnsi="仿宋_GB2312" w:eastAsia="仿宋_GB2312" w:cs="仿宋_GB2312"/>
          <w:b w:val="0"/>
          <w:bCs w:val="0"/>
          <w:color w:val="auto"/>
          <w:kern w:val="0"/>
          <w:sz w:val="32"/>
          <w:szCs w:val="32"/>
          <w:highlight w:val="none"/>
        </w:rPr>
        <w:t>使用公筷公勺、拒食野生动物、杜绝餐饮浪费，为实现碳达峰、碳中和贡献力量。支持妇女参与生态环境治理。</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ascii="仿宋_GB2312" w:hAnsi="仿宋_GB2312" w:eastAsia="仿宋_GB2312" w:cs="仿宋_GB2312"/>
          <w:b/>
          <w:bCs/>
          <w:color w:val="auto"/>
          <w:sz w:val="32"/>
          <w:szCs w:val="32"/>
          <w:highlight w:val="none"/>
          <w:u w:val="none"/>
        </w:rPr>
        <w:t>7</w:t>
      </w:r>
      <w:r>
        <w:rPr>
          <w:rFonts w:hint="eastAsia" w:ascii="仿宋_GB2312" w:hAnsi="仿宋_GB2312" w:eastAsia="仿宋_GB2312" w:cs="仿宋_GB2312"/>
          <w:b/>
          <w:bCs/>
          <w:color w:val="auto"/>
          <w:sz w:val="32"/>
          <w:szCs w:val="32"/>
          <w:highlight w:val="none"/>
          <w:u w:val="none"/>
        </w:rPr>
        <w:t>.持续改善妇女生活的环境质量。</w:t>
      </w:r>
      <w:r>
        <w:rPr>
          <w:rFonts w:hint="eastAsia" w:ascii="仿宋_GB2312" w:hAnsi="仿宋_GB2312" w:eastAsia="仿宋_GB2312" w:cs="仿宋_GB2312"/>
          <w:b w:val="0"/>
          <w:bCs w:val="0"/>
          <w:color w:val="auto"/>
          <w:sz w:val="32"/>
          <w:szCs w:val="32"/>
          <w:highlight w:val="none"/>
          <w:u w:val="none"/>
        </w:rPr>
        <w:t>加强生态环境监测和健康监测，开展环境污染因素影响研究，监测分析评估环境政策、基础设施项目、生产生活学习环境等对妇女健康的影响。推进城乡生活环境治理，推进城镇污水管网全覆盖，开发利用清洁能源，推行垃圾分类和减量化、资源化、无害化。推广使用家用节能环保产品。推动爱国卫生运动工作常态化开展，提高妇女儿童环境保护意识。</w:t>
      </w:r>
      <w:r>
        <w:rPr>
          <w:rFonts w:hint="eastAsia" w:ascii="仿宋_GB2312" w:hAnsi="仿宋_GB2312" w:eastAsia="仿宋_GB2312" w:cs="仿宋_GB2312"/>
          <w:color w:val="auto"/>
          <w:kern w:val="2"/>
          <w:sz w:val="32"/>
          <w:szCs w:val="32"/>
          <w:highlight w:val="none"/>
          <w:lang w:val="en-US" w:eastAsia="zh-CN" w:bidi="ar-SA"/>
        </w:rPr>
        <w:t>加大城区绿地建设，建设一批口袋公园、社区小公园等绿地设施。推动老旧小区改造，让妇女享有更加优质的人居环境。</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kern w:val="2"/>
          <w:sz w:val="32"/>
          <w:szCs w:val="32"/>
          <w:highlight w:val="none"/>
          <w:lang w:val="en-US" w:eastAsia="zh-CN" w:bidi="ar-SA"/>
        </w:rPr>
      </w:pPr>
      <w:r>
        <w:rPr>
          <w:rFonts w:hint="default" w:ascii="仿宋_GB2312" w:hAnsi="仿宋_GB2312" w:eastAsia="仿宋_GB2312" w:cs="仿宋_GB2312"/>
          <w:b/>
          <w:bCs/>
          <w:color w:val="auto"/>
          <w:kern w:val="2"/>
          <w:sz w:val="32"/>
          <w:szCs w:val="32"/>
          <w:highlight w:val="none"/>
          <w:u w:val="none"/>
          <w:lang w:eastAsia="zh-CN" w:bidi="ar-SA"/>
        </w:rPr>
        <w:t>8</w:t>
      </w:r>
      <w:r>
        <w:rPr>
          <w:rFonts w:hint="eastAsia" w:ascii="仿宋_GB2312" w:hAnsi="仿宋_GB2312" w:eastAsia="仿宋_GB2312" w:cs="仿宋_GB2312"/>
          <w:b/>
          <w:bCs/>
          <w:color w:val="auto"/>
          <w:kern w:val="2"/>
          <w:sz w:val="32"/>
          <w:szCs w:val="32"/>
          <w:highlight w:val="none"/>
          <w:u w:val="none"/>
          <w:lang w:val="en-US" w:eastAsia="zh-Hans" w:bidi="ar-SA"/>
        </w:rPr>
        <w:t>.</w:t>
      </w:r>
      <w:r>
        <w:rPr>
          <w:rFonts w:hint="eastAsia" w:ascii="仿宋_GB2312" w:hAnsi="仿宋_GB2312" w:eastAsia="仿宋_GB2312" w:cs="仿宋_GB2312"/>
          <w:b/>
          <w:bCs/>
          <w:color w:val="auto"/>
          <w:sz w:val="32"/>
          <w:szCs w:val="32"/>
          <w:highlight w:val="none"/>
          <w:u w:val="none"/>
        </w:rPr>
        <w:t>加强符合妇女需求的卫生厕所、母婴室建设。</w:t>
      </w:r>
      <w:r>
        <w:rPr>
          <w:rFonts w:hint="eastAsia" w:ascii="仿宋_GB2312" w:hAnsi="仿宋_GB2312" w:eastAsia="仿宋_GB2312" w:cs="仿宋_GB2312"/>
          <w:b w:val="0"/>
          <w:bCs w:val="0"/>
          <w:color w:val="auto"/>
          <w:sz w:val="32"/>
          <w:szCs w:val="32"/>
          <w:highlight w:val="none"/>
          <w:u w:val="none"/>
        </w:rPr>
        <w:t>推进城镇公共厕所改造，完善落实城镇公共厕所设计标准，推动将男女厕位比例的规范化建设和达标率纳入文明城</w:t>
      </w:r>
      <w:r>
        <w:rPr>
          <w:rFonts w:hint="eastAsia" w:ascii="仿宋_GB2312" w:hAnsi="仿宋_GB2312" w:eastAsia="仿宋_GB2312" w:cs="仿宋_GB2312"/>
          <w:b w:val="0"/>
          <w:bCs w:val="0"/>
          <w:color w:val="auto"/>
          <w:sz w:val="32"/>
          <w:szCs w:val="32"/>
          <w:highlight w:val="none"/>
          <w:u w:val="none"/>
          <w:lang w:eastAsia="zh-CN"/>
        </w:rPr>
        <w:t>区</w:t>
      </w:r>
      <w:r>
        <w:rPr>
          <w:rFonts w:hint="eastAsia" w:ascii="仿宋_GB2312" w:hAnsi="仿宋_GB2312" w:eastAsia="仿宋_GB2312" w:cs="仿宋_GB2312"/>
          <w:b w:val="0"/>
          <w:bCs w:val="0"/>
          <w:color w:val="auto"/>
          <w:sz w:val="32"/>
          <w:szCs w:val="32"/>
          <w:highlight w:val="none"/>
          <w:u w:val="none"/>
        </w:rPr>
        <w:t>建设的评选标准。</w:t>
      </w:r>
      <w:r>
        <w:rPr>
          <w:rFonts w:hint="eastAsia" w:ascii="仿宋_GB2312" w:hAnsi="仿宋_GB2312" w:eastAsia="仿宋_GB2312" w:cs="仿宋_GB2312"/>
          <w:b w:val="0"/>
          <w:bCs w:val="0"/>
          <w:color w:val="auto"/>
          <w:kern w:val="0"/>
          <w:sz w:val="32"/>
          <w:szCs w:val="32"/>
          <w:highlight w:val="none"/>
          <w:u w:val="none"/>
        </w:rPr>
        <w:t>城镇公共厕所</w:t>
      </w:r>
      <w:r>
        <w:rPr>
          <w:rFonts w:hint="eastAsia" w:ascii="仿宋_GB2312" w:hAnsi="仿宋_GB2312" w:eastAsia="仿宋_GB2312" w:cs="仿宋_GB2312"/>
          <w:b w:val="0"/>
          <w:bCs w:val="0"/>
          <w:color w:val="auto"/>
          <w:sz w:val="32"/>
          <w:szCs w:val="32"/>
          <w:highlight w:val="none"/>
          <w:u w:val="none"/>
        </w:rPr>
        <w:t>在新建和改建时，</w:t>
      </w:r>
      <w:r>
        <w:rPr>
          <w:rFonts w:hint="eastAsia" w:ascii="仿宋_GB2312" w:hAnsi="仿宋_GB2312" w:eastAsia="仿宋_GB2312" w:cs="仿宋_GB2312"/>
          <w:b w:val="0"/>
          <w:bCs w:val="0"/>
          <w:color w:val="auto"/>
          <w:kern w:val="0"/>
          <w:sz w:val="32"/>
          <w:szCs w:val="32"/>
          <w:highlight w:val="none"/>
          <w:u w:val="none"/>
        </w:rPr>
        <w:t>男女厕位比例不低于</w:t>
      </w:r>
      <w:r>
        <w:rPr>
          <w:rFonts w:ascii="仿宋_GB2312" w:hAnsi="仿宋_GB2312" w:eastAsia="仿宋_GB2312" w:cs="仿宋_GB2312"/>
          <w:b w:val="0"/>
          <w:bCs w:val="0"/>
          <w:color w:val="auto"/>
          <w:kern w:val="0"/>
          <w:sz w:val="32"/>
          <w:szCs w:val="32"/>
          <w:highlight w:val="none"/>
          <w:u w:val="none"/>
        </w:rPr>
        <w:t>1：1.5，人流量较大地区不低于1：2</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rPr>
        <w:t>分类有序推进农村“厕所革命”，提高卫生厕所普及率，加强厕所粪污无害化处理与资源化利用。推动旅游景区、商场、客流超过</w:t>
      </w:r>
      <w:r>
        <w:rPr>
          <w:rFonts w:ascii="仿宋_GB2312" w:hAnsi="仿宋_GB2312" w:eastAsia="仿宋_GB2312" w:cs="仿宋_GB2312"/>
          <w:b w:val="0"/>
          <w:bCs w:val="0"/>
          <w:color w:val="auto"/>
          <w:kern w:val="0"/>
          <w:sz w:val="32"/>
          <w:szCs w:val="32"/>
          <w:highlight w:val="none"/>
          <w:u w:val="none"/>
        </w:rPr>
        <w:t>1万人次的交通枢纽</w:t>
      </w:r>
      <w:r>
        <w:rPr>
          <w:rFonts w:hint="eastAsia" w:ascii="仿宋_GB2312" w:hAnsi="仿宋_GB2312" w:eastAsia="仿宋_GB2312" w:cs="仿宋_GB2312"/>
          <w:b w:val="0"/>
          <w:bCs w:val="0"/>
          <w:color w:val="auto"/>
          <w:kern w:val="0"/>
          <w:sz w:val="32"/>
          <w:szCs w:val="32"/>
          <w:highlight w:val="none"/>
          <w:u w:val="none"/>
        </w:rPr>
        <w:t>和服务区</w:t>
      </w:r>
      <w:r>
        <w:rPr>
          <w:rFonts w:ascii="仿宋_GB2312" w:hAnsi="仿宋_GB2312" w:eastAsia="仿宋_GB2312" w:cs="仿宋_GB2312"/>
          <w:b w:val="0"/>
          <w:bCs w:val="0"/>
          <w:color w:val="auto"/>
          <w:kern w:val="0"/>
          <w:sz w:val="32"/>
          <w:szCs w:val="32"/>
          <w:highlight w:val="none"/>
          <w:u w:val="none"/>
        </w:rPr>
        <w:t>等</w:t>
      </w:r>
      <w:r>
        <w:rPr>
          <w:rFonts w:hint="eastAsia" w:ascii="仿宋_GB2312" w:hAnsi="仿宋_GB2312" w:eastAsia="仿宋_GB2312" w:cs="仿宋_GB2312"/>
          <w:b w:val="0"/>
          <w:bCs w:val="0"/>
          <w:color w:val="auto"/>
          <w:kern w:val="0"/>
          <w:sz w:val="32"/>
          <w:szCs w:val="32"/>
          <w:highlight w:val="none"/>
          <w:u w:val="none"/>
        </w:rPr>
        <w:t>公共场所建设第三卫生间。加强公共场所母婴室的标准化建设和规范化管理</w:t>
      </w:r>
      <w:r>
        <w:rPr>
          <w:rFonts w:hint="eastAsia" w:ascii="仿宋_GB2312" w:hAnsi="仿宋_GB2312" w:eastAsia="仿宋_GB2312" w:cs="仿宋_GB2312"/>
          <w:b w:val="0"/>
          <w:bCs w:val="0"/>
          <w:color w:val="auto"/>
          <w:kern w:val="0"/>
          <w:sz w:val="32"/>
          <w:szCs w:val="32"/>
          <w:highlight w:val="none"/>
          <w:u w:val="none"/>
          <w:lang w:eastAsia="zh-Hans"/>
        </w:rPr>
        <w:t>。</w:t>
      </w:r>
      <w:r>
        <w:rPr>
          <w:rFonts w:hint="eastAsia" w:ascii="仿宋_GB2312" w:hAnsi="仿宋_GB2312" w:eastAsia="仿宋_GB2312" w:cs="仿宋_GB2312"/>
          <w:b w:val="0"/>
          <w:bCs w:val="0"/>
          <w:color w:val="auto"/>
          <w:kern w:val="0"/>
          <w:sz w:val="32"/>
          <w:szCs w:val="32"/>
          <w:highlight w:val="none"/>
          <w:u w:val="none"/>
        </w:rPr>
        <w:t>设立母婴室和哺乳室建设补助资金。</w:t>
      </w:r>
      <w:r>
        <w:rPr>
          <w:rFonts w:hint="eastAsia" w:ascii="仿宋_GB2312" w:hAnsi="仿宋_GB2312" w:eastAsia="仿宋_GB2312" w:cs="仿宋_GB2312"/>
          <w:b w:val="0"/>
          <w:bCs w:val="0"/>
          <w:color w:val="auto"/>
          <w:kern w:val="0"/>
          <w:sz w:val="32"/>
          <w:szCs w:val="32"/>
          <w:highlight w:val="none"/>
          <w:u w:val="none"/>
          <w:lang w:val="en-US" w:eastAsia="zh-Hans"/>
        </w:rPr>
        <w:t>推动</w:t>
      </w:r>
      <w:r>
        <w:rPr>
          <w:rFonts w:ascii="仿宋_GB2312" w:hAnsi="仿宋_GB2312" w:eastAsia="仿宋_GB2312" w:cs="仿宋_GB2312"/>
          <w:b w:val="0"/>
          <w:bCs w:val="0"/>
          <w:color w:val="auto"/>
          <w:kern w:val="0"/>
          <w:sz w:val="32"/>
          <w:szCs w:val="32"/>
          <w:highlight w:val="none"/>
          <w:u w:val="none"/>
        </w:rPr>
        <w:t>建筑面积超过</w:t>
      </w:r>
      <w:r>
        <w:rPr>
          <w:rFonts w:hint="eastAsia" w:ascii="仿宋_GB2312" w:hAnsi="仿宋_GB2312" w:eastAsia="仿宋_GB2312" w:cs="仿宋_GB2312"/>
          <w:b w:val="0"/>
          <w:bCs w:val="0"/>
          <w:color w:val="auto"/>
          <w:kern w:val="0"/>
          <w:sz w:val="32"/>
          <w:szCs w:val="32"/>
          <w:highlight w:val="none"/>
          <w:u w:val="none"/>
        </w:rPr>
        <w:t>1</w:t>
      </w:r>
      <w:r>
        <w:rPr>
          <w:rFonts w:ascii="仿宋_GB2312" w:hAnsi="仿宋_GB2312" w:eastAsia="仿宋_GB2312" w:cs="仿宋_GB2312"/>
          <w:b w:val="0"/>
          <w:bCs w:val="0"/>
          <w:color w:val="auto"/>
          <w:kern w:val="0"/>
          <w:sz w:val="32"/>
          <w:szCs w:val="32"/>
          <w:highlight w:val="none"/>
          <w:u w:val="none"/>
        </w:rPr>
        <w:t>万平方米或者日人流量超过</w:t>
      </w:r>
      <w:r>
        <w:rPr>
          <w:rFonts w:hint="eastAsia" w:ascii="仿宋_GB2312" w:hAnsi="仿宋_GB2312" w:eastAsia="仿宋_GB2312" w:cs="仿宋_GB2312"/>
          <w:b w:val="0"/>
          <w:bCs w:val="0"/>
          <w:color w:val="auto"/>
          <w:kern w:val="0"/>
          <w:sz w:val="32"/>
          <w:szCs w:val="32"/>
          <w:highlight w:val="none"/>
          <w:u w:val="none"/>
        </w:rPr>
        <w:t>1</w:t>
      </w:r>
      <w:r>
        <w:rPr>
          <w:rFonts w:ascii="仿宋_GB2312" w:hAnsi="仿宋_GB2312" w:eastAsia="仿宋_GB2312" w:cs="仿宋_GB2312"/>
          <w:b w:val="0"/>
          <w:bCs w:val="0"/>
          <w:color w:val="auto"/>
          <w:kern w:val="0"/>
          <w:sz w:val="32"/>
          <w:szCs w:val="32"/>
          <w:highlight w:val="none"/>
          <w:u w:val="none"/>
        </w:rPr>
        <w:t>万人的</w:t>
      </w:r>
      <w:r>
        <w:rPr>
          <w:rFonts w:hint="eastAsia" w:ascii="仿宋_GB2312" w:hAnsi="仿宋_GB2312" w:eastAsia="仿宋_GB2312" w:cs="仿宋_GB2312"/>
          <w:b w:val="0"/>
          <w:bCs w:val="0"/>
          <w:color w:val="auto"/>
          <w:kern w:val="0"/>
          <w:sz w:val="32"/>
          <w:szCs w:val="32"/>
          <w:highlight w:val="none"/>
          <w:u w:val="none"/>
        </w:rPr>
        <w:t>医疗机构、交通枢纽、文体服务场所、公共服务机构、商业经营场所、旅游休闲场所等公共场所建设母婴室。鼓励写字楼、工业园区等场所统一建设</w:t>
      </w:r>
      <w:r>
        <w:rPr>
          <w:rFonts w:hint="eastAsia" w:ascii="仿宋_GB2312" w:hAnsi="仿宋_GB2312" w:eastAsia="仿宋_GB2312" w:cs="仿宋_GB2312"/>
          <w:b w:val="0"/>
          <w:bCs w:val="0"/>
          <w:color w:val="auto"/>
          <w:kern w:val="0"/>
          <w:sz w:val="32"/>
          <w:szCs w:val="32"/>
          <w:highlight w:val="none"/>
          <w:u w:val="none"/>
          <w:lang w:val="en-US" w:eastAsia="zh-Hans"/>
        </w:rPr>
        <w:t>母婴室，</w:t>
      </w:r>
      <w:r>
        <w:rPr>
          <w:rFonts w:hint="eastAsia" w:ascii="仿宋_GB2312" w:hAnsi="仿宋_GB2312" w:eastAsia="仿宋_GB2312" w:cs="仿宋_GB2312"/>
          <w:b w:val="0"/>
          <w:bCs w:val="0"/>
          <w:color w:val="auto"/>
          <w:kern w:val="0"/>
          <w:sz w:val="32"/>
          <w:szCs w:val="32"/>
          <w:highlight w:val="none"/>
          <w:u w:val="none"/>
        </w:rPr>
        <w:t>女职工比较多的用人单位应当根据女职工的需要，建设</w:t>
      </w:r>
      <w:r>
        <w:rPr>
          <w:rFonts w:hint="eastAsia" w:ascii="仿宋_GB2312" w:hAnsi="仿宋_GB2312" w:eastAsia="仿宋_GB2312" w:cs="仿宋_GB2312"/>
          <w:b w:val="0"/>
          <w:bCs w:val="0"/>
          <w:color w:val="auto"/>
          <w:kern w:val="0"/>
          <w:sz w:val="32"/>
          <w:szCs w:val="32"/>
          <w:highlight w:val="none"/>
          <w:u w:val="none"/>
          <w:lang w:val="en-US" w:eastAsia="zh-Hans"/>
        </w:rPr>
        <w:t>母婴室</w:t>
      </w:r>
      <w:r>
        <w:rPr>
          <w:rFonts w:hint="eastAsia" w:ascii="仿宋_GB2312" w:hAnsi="仿宋_GB2312" w:eastAsia="仿宋_GB2312" w:cs="仿宋_GB2312"/>
          <w:b w:val="0"/>
          <w:bCs w:val="0"/>
          <w:color w:val="auto"/>
          <w:kern w:val="0"/>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val="en-US" w:eastAsia="zh-Hans"/>
        </w:rPr>
        <w:t>母婴室建设满足婴儿照顾、隐私保护、安全防护需求。</w:t>
      </w:r>
    </w:p>
    <w:p>
      <w:pPr>
        <w:pStyle w:val="2"/>
        <w:keepNext w:val="0"/>
        <w:keepLines w:val="0"/>
        <w:pageBreakBefore w:val="0"/>
        <w:widowControl/>
        <w:kinsoku/>
        <w:wordWrap/>
        <w:overflowPunct/>
        <w:topLinePunct w:val="0"/>
        <w:autoSpaceDE/>
        <w:autoSpaceDN/>
        <w:bidi w:val="0"/>
        <w:adjustRightInd/>
        <w:snapToGrid/>
        <w:spacing w:beforeAutospacing="0" w:afterAutospacing="0" w:line="600" w:lineRule="exact"/>
        <w:ind w:left="0" w:leftChars="0" w:right="0" w:rightChars="0" w:firstLine="643" w:firstLineChars="200"/>
        <w:textAlignment w:val="auto"/>
        <w:outlineLvl w:val="9"/>
        <w:rPr>
          <w:rFonts w:ascii="仿宋_GB2312" w:hAnsi="仿宋_GB2312" w:eastAsia="仿宋_GB2312" w:cs="仿宋_GB2312"/>
          <w:color w:val="auto"/>
          <w:kern w:val="0"/>
          <w:sz w:val="32"/>
          <w:szCs w:val="32"/>
          <w:highlight w:val="none"/>
        </w:rPr>
      </w:pPr>
      <w:r>
        <w:rPr>
          <w:rFonts w:ascii="仿宋_GB2312" w:hAnsi="仿宋_GB2312" w:eastAsia="仿宋_GB2312" w:cs="仿宋_GB2312"/>
          <w:b/>
          <w:bCs/>
          <w:color w:val="auto"/>
          <w:sz w:val="32"/>
          <w:szCs w:val="32"/>
          <w:highlight w:val="none"/>
          <w:u w:val="none"/>
        </w:rPr>
        <w:t>9.</w:t>
      </w:r>
      <w:r>
        <w:rPr>
          <w:rFonts w:hint="eastAsia" w:ascii="仿宋_GB2312" w:hAnsi="仿宋_GB2312" w:eastAsia="仿宋_GB2312" w:cs="仿宋_GB2312"/>
          <w:b/>
          <w:bCs/>
          <w:color w:val="auto"/>
          <w:sz w:val="32"/>
          <w:szCs w:val="32"/>
          <w:highlight w:val="none"/>
          <w:u w:val="none"/>
        </w:rPr>
        <w:t>保障</w:t>
      </w:r>
      <w:r>
        <w:rPr>
          <w:rFonts w:ascii="仿宋_GB2312" w:hAnsi="仿宋_GB2312" w:eastAsia="仿宋_GB2312" w:cs="仿宋_GB2312"/>
          <w:b/>
          <w:bCs/>
          <w:color w:val="auto"/>
          <w:sz w:val="32"/>
          <w:szCs w:val="32"/>
          <w:highlight w:val="none"/>
          <w:u w:val="none"/>
        </w:rPr>
        <w:t>女性用品的质量</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加强对女性用品</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药品、化妆品的产品质量监督检查，依法查处假冒伪劣产品，及时公开发布有关质量信息，保障妇女合法消费及健康权益。</w:t>
      </w:r>
      <w:r>
        <w:rPr>
          <w:rFonts w:hint="eastAsia" w:ascii="仿宋_GB2312" w:hAnsi="仿宋_GB2312" w:eastAsia="仿宋_GB2312" w:cs="仿宋_GB2312"/>
          <w:b w:val="0"/>
          <w:bCs w:val="0"/>
          <w:color w:val="auto"/>
          <w:sz w:val="32"/>
          <w:szCs w:val="32"/>
          <w:highlight w:val="none"/>
          <w:u w:val="none"/>
          <w:lang w:val="en-US" w:eastAsia="zh-CN"/>
        </w:rPr>
        <w:t>加强对泳池、洗浴中心等公共用水场所的水质抽检，对酒店卫生消毒定期进行抽查。</w:t>
      </w:r>
      <w:r>
        <w:rPr>
          <w:rFonts w:hint="eastAsia" w:ascii="仿宋_GB2312" w:hAnsi="仿宋_GB2312" w:eastAsia="仿宋_GB2312" w:cs="仿宋_GB2312"/>
          <w:b w:val="0"/>
          <w:bCs w:val="0"/>
          <w:color w:val="auto"/>
          <w:sz w:val="32"/>
          <w:szCs w:val="32"/>
          <w:highlight w:val="none"/>
          <w:u w:val="none"/>
        </w:rPr>
        <w:t>全面强化广告导向监管，开展食品、化妆品、服装服饰、美容、</w:t>
      </w:r>
      <w:r>
        <w:rPr>
          <w:rFonts w:hint="eastAsia" w:ascii="仿宋_GB2312" w:hAnsi="仿宋_GB2312" w:eastAsia="仿宋_GB2312" w:cs="仿宋_GB2312"/>
          <w:b w:val="0"/>
          <w:bCs w:val="0"/>
          <w:color w:val="auto"/>
          <w:sz w:val="32"/>
          <w:szCs w:val="32"/>
          <w:highlight w:val="none"/>
          <w:u w:val="none"/>
          <w:lang w:eastAsia="zh-CN"/>
        </w:rPr>
        <w:t>女性卫</w:t>
      </w:r>
      <w:r>
        <w:rPr>
          <w:rFonts w:hint="eastAsia" w:ascii="仿宋_GB2312" w:hAnsi="仿宋_GB2312" w:eastAsia="仿宋_GB2312" w:cs="仿宋_GB2312"/>
          <w:b w:val="0"/>
          <w:bCs w:val="0"/>
          <w:color w:val="auto"/>
          <w:sz w:val="32"/>
          <w:szCs w:val="32"/>
          <w:highlight w:val="none"/>
          <w:u w:val="none"/>
        </w:rPr>
        <w:t>生用品等消费</w:t>
      </w:r>
      <w:r>
        <w:rPr>
          <w:rFonts w:hint="eastAsia" w:ascii="仿宋_GB2312" w:hAnsi="仿宋_GB2312" w:eastAsia="仿宋_GB2312" w:cs="仿宋_GB2312"/>
          <w:b w:val="0"/>
          <w:bCs w:val="0"/>
          <w:color w:val="auto"/>
          <w:sz w:val="32"/>
          <w:szCs w:val="32"/>
          <w:highlight w:val="none"/>
          <w:u w:val="none"/>
          <w:lang w:eastAsia="zh-CN"/>
        </w:rPr>
        <w:t>用品</w:t>
      </w:r>
      <w:r>
        <w:rPr>
          <w:rFonts w:hint="eastAsia" w:ascii="仿宋_GB2312" w:hAnsi="仿宋_GB2312" w:eastAsia="仿宋_GB2312" w:cs="仿宋_GB2312"/>
          <w:b w:val="0"/>
          <w:bCs w:val="0"/>
          <w:color w:val="auto"/>
          <w:sz w:val="32"/>
          <w:szCs w:val="32"/>
          <w:highlight w:val="none"/>
          <w:u w:val="none"/>
        </w:rPr>
        <w:t>专项监测，加强互联网媒体广告执法。</w:t>
      </w:r>
      <w:r>
        <w:rPr>
          <w:rFonts w:hint="eastAsia" w:ascii="仿宋_GB2312" w:hAnsi="仿宋_GB2312" w:eastAsia="仿宋_GB2312" w:cs="仿宋_GB2312"/>
          <w:b w:val="0"/>
          <w:bCs w:val="0"/>
          <w:color w:val="auto"/>
          <w:sz w:val="32"/>
          <w:szCs w:val="32"/>
          <w:highlight w:val="none"/>
          <w:u w:val="none"/>
          <w:lang w:val="en-US" w:eastAsia="zh-CN"/>
        </w:rPr>
        <w:t>女性</w:t>
      </w:r>
      <w:r>
        <w:rPr>
          <w:rFonts w:hint="eastAsia" w:ascii="仿宋_GB2312" w:hAnsi="仿宋_GB2312" w:eastAsia="仿宋_GB2312" w:cs="仿宋_GB2312"/>
          <w:b w:val="0"/>
          <w:bCs w:val="0"/>
          <w:color w:val="auto"/>
          <w:sz w:val="32"/>
          <w:szCs w:val="32"/>
          <w:highlight w:val="none"/>
          <w:u w:val="none"/>
        </w:rPr>
        <w:t>用品发现质量问题处置率达到100%。</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rPr>
      </w:pPr>
      <w:r>
        <w:rPr>
          <w:rFonts w:ascii="仿宋_GB2312" w:hAnsi="仿宋_GB2312" w:eastAsia="仿宋_GB2312" w:cs="仿宋_GB2312"/>
          <w:b/>
          <w:bCs/>
          <w:color w:val="auto"/>
          <w:kern w:val="0"/>
          <w:sz w:val="32"/>
          <w:szCs w:val="32"/>
          <w:highlight w:val="none"/>
          <w:u w:val="none"/>
          <w:lang w:val="en-US" w:eastAsia="zh-CN" w:bidi="ar-SA"/>
        </w:rPr>
        <w:t>10.</w:t>
      </w:r>
      <w:r>
        <w:rPr>
          <w:rFonts w:hint="eastAsia" w:ascii="仿宋_GB2312" w:hAnsi="仿宋_GB2312" w:eastAsia="仿宋_GB2312" w:cs="仿宋_GB2312"/>
          <w:b/>
          <w:bCs/>
          <w:color w:val="auto"/>
          <w:kern w:val="0"/>
          <w:sz w:val="32"/>
          <w:szCs w:val="32"/>
          <w:highlight w:val="none"/>
          <w:u w:val="none"/>
          <w:lang w:val="en-US" w:eastAsia="zh-CN" w:bidi="ar-SA"/>
        </w:rPr>
        <w:t>在突发事件应对中关切妇女特别是孕期、哺乳期妇女及困难妇女群体的特殊需求。</w:t>
      </w:r>
      <w:r>
        <w:rPr>
          <w:rFonts w:hint="eastAsia" w:ascii="仿宋_GB2312" w:hAnsi="仿宋_GB2312" w:eastAsia="仿宋_GB2312" w:cs="仿宋_GB2312"/>
          <w:b w:val="0"/>
          <w:bCs w:val="0"/>
          <w:color w:val="auto"/>
          <w:sz w:val="32"/>
          <w:szCs w:val="32"/>
          <w:highlight w:val="none"/>
        </w:rPr>
        <w:t>在突发事件应急体系、预防和应急处置机制、相关应急预案和规划中统筹考虑妇女特殊需求，优先保障女性卫生用品、孕产妇用品和重要医用物资供给。面向妇女开展突发事件预防应对知识和自救互救技能的指导培训，引导妇女储备和正确使用家庭必备应急物资，提高妇女防灾减灾意识和自救互救能力。在应对突发事件中加强对有需求的妇女群体的救助服务和心理疏导。引导妇女发挥自身特长和优势，积极参与防灾救灾工作。</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hint="eastAsia" w:ascii="仿宋_GB2312" w:hAnsi="仿宋_GB2312" w:eastAsia="仿宋_GB2312" w:cs="仿宋_GB2312"/>
          <w:b/>
          <w:bCs/>
          <w:color w:val="auto"/>
          <w:kern w:val="0"/>
          <w:sz w:val="32"/>
          <w:szCs w:val="32"/>
          <w:highlight w:val="none"/>
          <w:u w:val="none"/>
          <w:lang w:val="en-US" w:eastAsia="zh-CN" w:bidi="ar-SA"/>
        </w:rPr>
        <w:t>1</w:t>
      </w:r>
      <w:r>
        <w:rPr>
          <w:rFonts w:ascii="仿宋_GB2312" w:hAnsi="仿宋_GB2312" w:eastAsia="仿宋_GB2312" w:cs="仿宋_GB2312"/>
          <w:b/>
          <w:bCs/>
          <w:color w:val="auto"/>
          <w:kern w:val="0"/>
          <w:sz w:val="32"/>
          <w:szCs w:val="32"/>
          <w:highlight w:val="none"/>
          <w:u w:val="none"/>
          <w:lang w:val="en-US" w:eastAsia="zh-CN" w:bidi="ar-SA"/>
        </w:rPr>
        <w:t>1</w:t>
      </w:r>
      <w:r>
        <w:rPr>
          <w:rFonts w:hint="eastAsia" w:ascii="仿宋_GB2312" w:hAnsi="仿宋_GB2312" w:eastAsia="仿宋_GB2312" w:cs="仿宋_GB2312"/>
          <w:b/>
          <w:bCs/>
          <w:color w:val="auto"/>
          <w:kern w:val="0"/>
          <w:sz w:val="32"/>
          <w:szCs w:val="32"/>
          <w:highlight w:val="none"/>
          <w:u w:val="none"/>
          <w:lang w:val="en-US" w:eastAsia="zh-CN" w:bidi="ar-SA"/>
        </w:rPr>
        <w:t>.积极促进妇女事务的交流与合作。</w:t>
      </w:r>
      <w:r>
        <w:rPr>
          <w:rFonts w:hint="eastAsia" w:ascii="仿宋_GB2312" w:hAnsi="仿宋_GB2312" w:eastAsia="仿宋_GB2312" w:cs="仿宋_GB2312"/>
          <w:b w:val="0"/>
          <w:bCs w:val="0"/>
          <w:color w:val="auto"/>
          <w:sz w:val="32"/>
          <w:szCs w:val="32"/>
          <w:highlight w:val="none"/>
          <w:u w:val="none"/>
          <w:lang w:val="en-US" w:eastAsia="zh-CN"/>
        </w:rPr>
        <w:t>深度参与</w:t>
      </w:r>
      <w:r>
        <w:rPr>
          <w:rFonts w:hint="eastAsia" w:ascii="仿宋_GB2312" w:hAnsi="仿宋_GB2312" w:eastAsia="仿宋_GB2312" w:cs="仿宋_GB2312"/>
          <w:b w:val="0"/>
          <w:bCs w:val="0"/>
          <w:color w:val="auto"/>
          <w:sz w:val="32"/>
          <w:szCs w:val="32"/>
          <w:highlight w:val="none"/>
          <w:u w:val="none"/>
        </w:rPr>
        <w:t>粤港澳大湾区妇女</w:t>
      </w:r>
      <w:r>
        <w:rPr>
          <w:rFonts w:hint="eastAsia" w:ascii="仿宋_GB2312" w:hAnsi="仿宋_GB2312" w:eastAsia="仿宋_GB2312" w:cs="仿宋_GB2312"/>
          <w:b w:val="0"/>
          <w:bCs w:val="0"/>
          <w:color w:val="auto"/>
          <w:sz w:val="32"/>
          <w:szCs w:val="32"/>
          <w:highlight w:val="none"/>
          <w:u w:val="none"/>
          <w:lang w:val="en-US" w:eastAsia="zh-CN"/>
        </w:rPr>
        <w:t>融合协同发展，通过举办女性论坛、交流联谊等，参与粤港澳地区妇女组织间及区域妇女间的交流合作,</w:t>
      </w:r>
      <w:r>
        <w:rPr>
          <w:rFonts w:hint="eastAsia" w:ascii="仿宋_GB2312" w:hAnsi="仿宋_GB2312" w:eastAsia="仿宋_GB2312" w:cs="仿宋_GB2312"/>
          <w:b w:val="0"/>
          <w:bCs w:val="0"/>
          <w:color w:val="auto"/>
          <w:sz w:val="32"/>
          <w:szCs w:val="32"/>
          <w:highlight w:val="none"/>
          <w:u w:val="none"/>
        </w:rPr>
        <w:t>团结引领广大女性积极投身粤港澳大湾区建设，为建设国际一流湾区贡献巾帼力量</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深化</w:t>
      </w:r>
      <w:r>
        <w:rPr>
          <w:rFonts w:hint="eastAsia" w:ascii="仿宋_GB2312" w:hAnsi="仿宋_GB2312" w:eastAsia="仿宋_GB2312" w:cs="仿宋_GB2312"/>
          <w:b w:val="0"/>
          <w:bCs w:val="0"/>
          <w:color w:val="auto"/>
          <w:sz w:val="32"/>
          <w:szCs w:val="32"/>
          <w:highlight w:val="none"/>
          <w:u w:val="none"/>
        </w:rPr>
        <w:t>区</w:t>
      </w:r>
      <w:r>
        <w:rPr>
          <w:rFonts w:hint="eastAsia" w:ascii="仿宋_GB2312" w:hAnsi="仿宋_GB2312" w:eastAsia="仿宋_GB2312" w:cs="仿宋_GB2312"/>
          <w:b w:val="0"/>
          <w:bCs w:val="0"/>
          <w:color w:val="auto"/>
          <w:sz w:val="32"/>
          <w:szCs w:val="32"/>
          <w:highlight w:val="none"/>
          <w:u w:val="none"/>
          <w:lang w:val="en-US" w:eastAsia="zh-CN"/>
        </w:rPr>
        <w:t>域间妇女发展合作与交流，</w:t>
      </w:r>
      <w:r>
        <w:rPr>
          <w:rFonts w:ascii="仿宋_GB2312" w:hAnsi="仿宋_GB2312" w:eastAsia="仿宋_GB2312" w:cs="仿宋_GB2312"/>
          <w:b w:val="0"/>
          <w:bCs w:val="0"/>
          <w:color w:val="auto"/>
          <w:sz w:val="32"/>
          <w:szCs w:val="32"/>
          <w:highlight w:val="none"/>
          <w:u w:val="none"/>
        </w:rPr>
        <w:t>拓展妇女友好交往的领域和渠道</w:t>
      </w:r>
      <w:r>
        <w:rPr>
          <w:rFonts w:hint="eastAsia" w:ascii="仿宋_GB2312" w:hAnsi="仿宋_GB2312" w:eastAsia="仿宋_GB2312" w:cs="仿宋_GB2312"/>
          <w:b w:val="0"/>
          <w:bCs w:val="0"/>
          <w:color w:val="auto"/>
          <w:sz w:val="32"/>
          <w:szCs w:val="32"/>
          <w:highlight w:val="none"/>
          <w:u w:val="none"/>
        </w:rPr>
        <w:t>，促进广州妇女事业发展</w:t>
      </w:r>
      <w:r>
        <w:rPr>
          <w:rFonts w:hint="eastAsia" w:ascii="仿宋_GB2312" w:hAnsi="仿宋_GB2312" w:eastAsia="仿宋_GB2312" w:cs="仿宋_GB2312"/>
          <w:b w:val="0"/>
          <w:bCs w:val="0"/>
          <w:color w:val="auto"/>
          <w:sz w:val="32"/>
          <w:szCs w:val="32"/>
          <w:highlight w:val="none"/>
          <w:u w:val="none"/>
          <w:lang w:eastAsia="zh-CN"/>
        </w:rPr>
        <w:t>。</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kern w:val="0"/>
          <w:sz w:val="32"/>
          <w:szCs w:val="32"/>
          <w:highlight w:val="none"/>
          <w:u w:val="none"/>
          <w:lang w:val="en-US" w:eastAsia="zh-CN" w:bidi="ar-SA"/>
        </w:rPr>
        <w:t>12.发挥妇联组织在营造男女平等和妇女全面发展环境中的积极作用。</w:t>
      </w:r>
      <w:r>
        <w:rPr>
          <w:rFonts w:hint="eastAsia" w:ascii="仿宋_GB2312" w:hAnsi="仿宋_GB2312" w:eastAsia="仿宋_GB2312" w:cs="仿宋_GB2312"/>
          <w:b w:val="0"/>
          <w:bCs w:val="0"/>
          <w:color w:val="auto"/>
          <w:sz w:val="32"/>
          <w:szCs w:val="32"/>
          <w:highlight w:val="none"/>
        </w:rPr>
        <w:t>健全完善引领服务联系妇女的工作机制，发挥桥梁纽带作用，凝聚妇女人心。</w:t>
      </w:r>
      <w:r>
        <w:rPr>
          <w:rFonts w:hint="eastAsia" w:ascii="仿宋_GB2312" w:hAnsi="仿宋_GB2312" w:eastAsia="仿宋_GB2312" w:cs="仿宋_GB2312"/>
          <w:b w:val="0"/>
          <w:bCs w:val="0"/>
          <w:color w:val="auto"/>
          <w:sz w:val="32"/>
          <w:szCs w:val="32"/>
          <w:highlight w:val="none"/>
          <w:lang w:val="en-US" w:eastAsia="zh-Hans"/>
        </w:rPr>
        <w:t>主动</w:t>
      </w:r>
      <w:r>
        <w:rPr>
          <w:rFonts w:hint="eastAsia" w:ascii="仿宋_GB2312" w:hAnsi="仿宋_GB2312" w:eastAsia="仿宋_GB2312" w:cs="仿宋_GB2312"/>
          <w:b w:val="0"/>
          <w:bCs w:val="0"/>
          <w:color w:val="auto"/>
          <w:sz w:val="32"/>
          <w:szCs w:val="32"/>
          <w:highlight w:val="none"/>
        </w:rPr>
        <w:t>联合主流媒体，依托妇联全媒体，大力宣传习近平总书记关于妇女和妇女工作的重要论述，宣传马克思主义妇女观和男女平等基本国策，宣传妇女“半边天”作用。加强妇女舆情尤其是网络舆情监测，对错误观点言论及时发声，协调督促处置，正面引导舆论，优化有利于妇女全面发展的社会舆论环境。</w:t>
      </w:r>
      <w:r>
        <w:rPr>
          <w:rFonts w:ascii="Times New Roman" w:hAnsi="Times New Roman"/>
          <w:color w:val="auto"/>
          <w:highlight w:val="none"/>
          <w:vertAlign w:val="superscript"/>
        </w:rPr>
        <w:footnoteReference w:id="47"/>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楷体_GB2312" w:hAnsi="楷体_GB2312" w:eastAsia="楷体_GB2312" w:cs="楷体_GB2312"/>
          <w:b/>
          <w:color w:val="auto"/>
          <w:sz w:val="32"/>
          <w:szCs w:val="32"/>
          <w:highlight w:val="none"/>
        </w:rPr>
      </w:pPr>
      <w:r>
        <w:rPr>
          <w:rFonts w:hint="eastAsia" w:ascii="楷体_GB2312" w:hAnsi="楷体_GB2312" w:eastAsia="楷体_GB2312" w:cs="楷体_GB2312"/>
          <w:b/>
          <w:color w:val="auto"/>
          <w:sz w:val="32"/>
          <w:szCs w:val="32"/>
          <w:highlight w:val="none"/>
        </w:rPr>
        <w:t>（八）妇女与法律</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pStyle w:val="7"/>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1.全面贯彻落实男女平等宪法原则和基本国策，健全完善保障妇女合法权益的政策体系。</w:t>
      </w:r>
    </w:p>
    <w:p>
      <w:pPr>
        <w:pStyle w:val="7"/>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600" w:lineRule="exact"/>
        <w:ind w:left="638" w:leftChars="304" w:firstLine="0" w:firstLineChars="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2.促进法规政策性别平等评估机制规范化建设和有效运行</w:t>
      </w:r>
      <w:r>
        <w:rPr>
          <w:rFonts w:hint="eastAsia" w:ascii="仿宋_GB2312" w:hAnsi="仿宋_GB2312" w:eastAsia="仿宋_GB2312" w:cs="仿宋_GB2312"/>
          <w:color w:val="auto"/>
          <w:sz w:val="32"/>
          <w:szCs w:val="32"/>
          <w:highlight w:val="none"/>
          <w:lang w:eastAsia="zh-CN"/>
        </w:rPr>
        <w:t>。</w:t>
      </w:r>
    </w:p>
    <w:p>
      <w:pPr>
        <w:pStyle w:val="7"/>
        <w:keepNext w:val="0"/>
        <w:keepLines w:val="0"/>
        <w:pageBreakBefore w:val="0"/>
        <w:shd w:val="clear" w:color="auto" w:fill="FFFFFF"/>
        <w:kinsoku/>
        <w:wordWrap/>
        <w:topLinePunct w:val="0"/>
        <w:autoSpaceDE/>
        <w:autoSpaceDN/>
        <w:bidi w:val="0"/>
        <w:adjustRightInd w:val="0"/>
        <w:snapToGrid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3.提高妇女尊法守法学法用法的意识和能力。充分发挥妇女在法治</w:t>
      </w:r>
      <w:r>
        <w:rPr>
          <w:rFonts w:hint="eastAsia" w:ascii="仿宋_GB2312" w:hAnsi="仿宋_GB2312" w:eastAsia="仿宋_GB2312" w:cs="仿宋_GB2312"/>
          <w:color w:val="auto"/>
          <w:sz w:val="32"/>
          <w:szCs w:val="32"/>
          <w:highlight w:val="none"/>
          <w:lang w:eastAsia="zh-CN"/>
        </w:rPr>
        <w:t>从化</w:t>
      </w:r>
      <w:r>
        <w:rPr>
          <w:rFonts w:hint="eastAsia" w:ascii="仿宋_GB2312" w:hAnsi="仿宋_GB2312" w:eastAsia="仿宋_GB2312" w:cs="仿宋_GB2312"/>
          <w:color w:val="auto"/>
          <w:sz w:val="32"/>
          <w:szCs w:val="32"/>
          <w:highlight w:val="none"/>
        </w:rPr>
        <w:t>建设中的作用。</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rPr>
        <w:t>4.深入实施反家庭暴力法,预防和制止针对妇女的一切形式的家庭暴力，建立反家庭暴力社会共治机制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设立</w:t>
      </w:r>
      <w:r>
        <w:rPr>
          <w:rFonts w:hint="eastAsia" w:ascii="仿宋_GB2312" w:hAnsi="仿宋_GB2312" w:eastAsia="仿宋_GB2312" w:cs="仿宋_GB2312"/>
          <w:color w:val="auto"/>
          <w:sz w:val="32"/>
          <w:szCs w:val="32"/>
          <w:highlight w:val="none"/>
          <w:u w:val="none"/>
          <w:lang w:val="en-US" w:eastAsia="zh-CN"/>
        </w:rPr>
        <w:t>1个以上家庭暴力庇护场所</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 xml:space="preserve"> </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left="638" w:leftChars="304" w:right="0" w:rightChars="0" w:firstLine="0" w:firstLineChars="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rPr>
        <w:t>5.严厉打击拐卖、性侵害妇女、卖淫嫖娼等违法犯罪行为</w:t>
      </w:r>
      <w:r>
        <w:rPr>
          <w:rFonts w:hint="eastAsia" w:ascii="仿宋_GB2312" w:hAnsi="仿宋_GB2312" w:eastAsia="仿宋_GB2312" w:cs="仿宋_GB2312"/>
          <w:color w:val="auto"/>
          <w:sz w:val="32"/>
          <w:szCs w:val="32"/>
          <w:highlight w:val="none"/>
          <w:lang w:eastAsia="zh-CN"/>
        </w:rPr>
        <w:t>。</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严厉打击利用网络对妇女实施的违法犯罪行为。</w:t>
      </w:r>
      <w:r>
        <w:rPr>
          <w:rFonts w:hint="eastAsia" w:ascii="仿宋_GB2312" w:hAnsi="仿宋_GB2312" w:eastAsia="仿宋_GB2312" w:cs="仿宋_GB2312"/>
          <w:color w:val="auto"/>
          <w:sz w:val="32"/>
          <w:szCs w:val="32"/>
          <w:highlight w:val="none"/>
          <w:u w:val="none"/>
        </w:rPr>
        <w:t>降低侵害妇女人身</w:t>
      </w:r>
      <w:r>
        <w:rPr>
          <w:rFonts w:hint="eastAsia" w:ascii="仿宋_GB2312" w:hAnsi="仿宋_GB2312" w:eastAsia="仿宋_GB2312" w:cs="仿宋_GB2312"/>
          <w:color w:val="auto"/>
          <w:sz w:val="32"/>
          <w:szCs w:val="32"/>
          <w:highlight w:val="none"/>
          <w:u w:val="none"/>
          <w:lang w:eastAsia="zh-CN"/>
        </w:rPr>
        <w:t>权益</w:t>
      </w:r>
      <w:r>
        <w:rPr>
          <w:rFonts w:hint="eastAsia" w:ascii="仿宋_GB2312" w:hAnsi="仿宋_GB2312" w:eastAsia="仿宋_GB2312" w:cs="仿宋_GB2312"/>
          <w:color w:val="auto"/>
          <w:sz w:val="32"/>
          <w:szCs w:val="32"/>
          <w:highlight w:val="none"/>
          <w:u w:val="none"/>
        </w:rPr>
        <w:t>的刑事案件发案率，提高破案率和结案率。</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.提升预防和制止性骚扰的法治意识，有效遏制针对妇女的性骚扰。</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8.保障妇女在家庭关系中的财产所有权、继承权、</w:t>
      </w:r>
      <w:r>
        <w:rPr>
          <w:rFonts w:hint="eastAsia" w:ascii="仿宋_GB2312" w:hAnsi="仿宋_GB2312" w:eastAsia="仿宋_GB2312" w:cs="仿宋_GB2312"/>
          <w:color w:val="auto"/>
          <w:sz w:val="32"/>
          <w:szCs w:val="32"/>
          <w:highlight w:val="none"/>
        </w:rPr>
        <w:t>子女抚养权，保障妇女对婚姻家庭关系中共同共有财产享有知情权和平等处理权。</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w:t>
      </w:r>
      <w:r>
        <w:rPr>
          <w:rFonts w:hint="eastAsia" w:ascii="仿宋_GB2312" w:hAnsi="仿宋_GB2312" w:eastAsia="仿宋_GB2312" w:cs="仿宋_GB2312"/>
          <w:color w:val="auto"/>
          <w:sz w:val="32"/>
          <w:szCs w:val="32"/>
          <w:highlight w:val="none"/>
        </w:rPr>
        <w:t>.清理社区居民公约中与法律法规相抵触的条款和内容，维护农村出嫁女在集体经济组织和城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更新过程中的合法权益</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10</w:t>
      </w:r>
      <w:r>
        <w:rPr>
          <w:rFonts w:hint="eastAsia" w:ascii="仿宋_GB2312" w:hAnsi="仿宋_GB2312" w:eastAsia="仿宋_GB2312" w:cs="仿宋_GB2312"/>
          <w:color w:val="auto"/>
          <w:sz w:val="32"/>
          <w:szCs w:val="32"/>
          <w:highlight w:val="none"/>
        </w:rPr>
        <w:t>.保障妇女平等获得公共法律服务。保障遭受侵害的妇女获得及时有效的司法救助。</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eastAsia="zh-CN"/>
        </w:rPr>
        <w:t>健全</w:t>
      </w:r>
      <w:r>
        <w:rPr>
          <w:rFonts w:hint="eastAsia" w:ascii="仿宋_GB2312" w:hAnsi="仿宋_GB2312" w:eastAsia="仿宋_GB2312" w:cs="仿宋_GB2312"/>
          <w:color w:val="auto"/>
          <w:sz w:val="32"/>
          <w:szCs w:val="32"/>
          <w:highlight w:val="none"/>
        </w:rPr>
        <w:t>女</w:t>
      </w:r>
      <w:r>
        <w:rPr>
          <w:rFonts w:hint="eastAsia" w:ascii="仿宋_GB2312" w:hAnsi="仿宋_GB2312" w:eastAsia="仿宋_GB2312" w:cs="仿宋_GB2312"/>
          <w:color w:val="auto"/>
          <w:sz w:val="32"/>
          <w:szCs w:val="32"/>
          <w:highlight w:val="none"/>
          <w:lang w:val="en-US" w:eastAsia="zh-CN"/>
        </w:rPr>
        <w:t>性</w:t>
      </w:r>
      <w:r>
        <w:rPr>
          <w:rFonts w:hint="eastAsia" w:ascii="仿宋_GB2312" w:hAnsi="仿宋_GB2312" w:eastAsia="仿宋_GB2312" w:cs="仿宋_GB2312"/>
          <w:color w:val="auto"/>
          <w:sz w:val="32"/>
          <w:szCs w:val="32"/>
          <w:highlight w:val="none"/>
        </w:rPr>
        <w:t>被害人保护救助支持体系。推动设立为</w:t>
      </w:r>
      <w:r>
        <w:rPr>
          <w:rFonts w:hint="eastAsia" w:ascii="仿宋_GB2312" w:hAnsi="仿宋_GB2312" w:eastAsia="仿宋_GB2312" w:cs="仿宋_GB2312"/>
          <w:color w:val="auto"/>
          <w:sz w:val="32"/>
          <w:szCs w:val="32"/>
          <w:highlight w:val="none"/>
          <w:lang w:val="en-US" w:eastAsia="zh-CN"/>
        </w:rPr>
        <w:t>性</w:t>
      </w:r>
      <w:r>
        <w:rPr>
          <w:rFonts w:hint="eastAsia" w:ascii="仿宋_GB2312" w:hAnsi="仿宋_GB2312" w:eastAsia="仿宋_GB2312" w:cs="仿宋_GB2312"/>
          <w:color w:val="auto"/>
          <w:sz w:val="32"/>
          <w:szCs w:val="32"/>
          <w:highlight w:val="none"/>
        </w:rPr>
        <w:t>女受害人提供紧急救助的庇护场所。</w:t>
      </w:r>
      <w:r>
        <w:rPr>
          <w:rFonts w:hint="eastAsia" w:ascii="仿宋_GB2312" w:hAnsi="仿宋_GB2312" w:eastAsia="仿宋_GB2312" w:cs="仿宋_GB2312"/>
          <w:color w:val="auto"/>
          <w:sz w:val="32"/>
          <w:szCs w:val="32"/>
          <w:highlight w:val="none"/>
          <w:lang w:val="en-US" w:eastAsia="zh-CN"/>
        </w:rPr>
        <w:t>镇（</w:t>
      </w:r>
      <w:r>
        <w:rPr>
          <w:rFonts w:hint="eastAsia" w:ascii="仿宋_GB2312" w:hAnsi="仿宋_GB2312" w:eastAsia="仿宋_GB2312" w:cs="仿宋_GB2312"/>
          <w:color w:val="auto"/>
          <w:sz w:val="32"/>
          <w:szCs w:val="32"/>
          <w:highlight w:val="none"/>
        </w:rPr>
        <w:t>街</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rPr>
        <w:t>妇女维权站覆盖率达到</w:t>
      </w:r>
      <w:r>
        <w:rPr>
          <w:rFonts w:ascii="仿宋_GB2312" w:hAnsi="仿宋_GB2312" w:eastAsia="仿宋_GB2312" w:cs="仿宋_GB2312"/>
          <w:color w:val="auto"/>
          <w:sz w:val="32"/>
          <w:szCs w:val="32"/>
          <w:highlight w:val="none"/>
        </w:rPr>
        <w:t>100%</w:t>
      </w:r>
      <w:r>
        <w:rPr>
          <w:rFonts w:hint="eastAsia" w:ascii="仿宋_GB2312" w:hAnsi="仿宋_GB2312" w:eastAsia="仿宋_GB2312" w:cs="仿宋_GB2312"/>
          <w:color w:val="auto"/>
          <w:sz w:val="32"/>
          <w:szCs w:val="32"/>
          <w:highlight w:val="none"/>
        </w:rPr>
        <w:t>。</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ascii="仿宋_GB2312" w:hAnsi="仿宋_GB2312" w:eastAsia="仿宋_GB2312" w:cs="仿宋_GB2312"/>
          <w:b/>
          <w:bCs/>
          <w:color w:val="auto"/>
          <w:sz w:val="32"/>
          <w:szCs w:val="32"/>
          <w:highlight w:val="none"/>
        </w:rPr>
        <w:t>推进男女平等宪法原则和基本国策贯彻落实到法治</w:t>
      </w:r>
      <w:r>
        <w:rPr>
          <w:rFonts w:hint="eastAsia" w:ascii="仿宋_GB2312" w:hAnsi="仿宋_GB2312" w:eastAsia="仿宋_GB2312" w:cs="仿宋_GB2312"/>
          <w:b/>
          <w:bCs/>
          <w:color w:val="auto"/>
          <w:sz w:val="32"/>
          <w:szCs w:val="32"/>
          <w:highlight w:val="none"/>
          <w:lang w:eastAsia="zh-CN"/>
        </w:rPr>
        <w:t>从化</w:t>
      </w:r>
      <w:r>
        <w:rPr>
          <w:rFonts w:hint="eastAsia" w:ascii="仿宋_GB2312" w:hAnsi="仿宋_GB2312" w:eastAsia="仿宋_GB2312" w:cs="仿宋_GB2312"/>
          <w:b/>
          <w:bCs/>
          <w:color w:val="auto"/>
          <w:sz w:val="32"/>
          <w:szCs w:val="32"/>
          <w:highlight w:val="none"/>
          <w:lang w:val="en-US" w:eastAsia="zh-CN"/>
        </w:rPr>
        <w:t>建设</w:t>
      </w:r>
      <w:r>
        <w:rPr>
          <w:rFonts w:ascii="仿宋_GB2312" w:hAnsi="仿宋_GB2312" w:eastAsia="仿宋_GB2312" w:cs="仿宋_GB2312"/>
          <w:b/>
          <w:bCs/>
          <w:color w:val="auto"/>
          <w:sz w:val="32"/>
          <w:szCs w:val="32"/>
          <w:highlight w:val="none"/>
        </w:rPr>
        <w:t>全过程。</w:t>
      </w:r>
      <w:r>
        <w:rPr>
          <w:rFonts w:hint="eastAsia" w:ascii="仿宋_GB2312" w:hAnsi="仿宋_GB2312" w:eastAsia="仿宋_GB2312" w:cs="仿宋_GB2312"/>
          <w:color w:val="auto"/>
          <w:sz w:val="32"/>
          <w:szCs w:val="32"/>
          <w:highlight w:val="none"/>
        </w:rPr>
        <w:t>加强民法典、妇女权益保护法、反家庭暴力法等法律法规的实施力度，加强执法检查和督查督办，保障侵害妇女权益案件获得公平公正处理。促进妇女权益保障领域的公益诉讼。将保障妇女权益的相关内容纳入基层治理，纳入法治队伍建设、全面普法规划和群众性法治文化活动，增强全社会保障妇女合法权益的法治意识和法治素养。</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2.</w:t>
      </w:r>
      <w:r>
        <w:rPr>
          <w:rFonts w:hint="eastAsia" w:ascii="仿宋_GB2312" w:hAnsi="仿宋_GB2312" w:eastAsia="仿宋_GB2312" w:cs="仿宋_GB2312"/>
          <w:b/>
          <w:bCs/>
          <w:color w:val="auto"/>
          <w:sz w:val="32"/>
          <w:szCs w:val="32"/>
          <w:highlight w:val="none"/>
          <w:u w:val="none"/>
        </w:rPr>
        <w:t>加强地方法规政策的性别平等评估工作</w:t>
      </w:r>
      <w:r>
        <w:rPr>
          <w:rFonts w:hint="eastAsia" w:ascii="仿宋_GB2312" w:hAnsi="仿宋_GB2312" w:eastAsia="仿宋_GB2312" w:cs="仿宋_GB2312"/>
          <w:b/>
          <w:bCs/>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建立健全常态化地方法规政策性别平等评估机制，明确评估主体和范围，规范评估流程，细化评估指标。加强法规政策制定前研判、决策中贯彻、实施后评估的制度化建设。开展性别平等评估相关培训，加强专业化队伍建设，将男女平等基本国策落实在法规、规章、政策制定实施全过程</w:t>
      </w:r>
      <w:r>
        <w:rPr>
          <w:rFonts w:hint="eastAsia" w:ascii="仿宋_GB2312" w:hAnsi="仿宋_GB2312" w:eastAsia="仿宋_GB2312" w:cs="仿宋_GB2312"/>
          <w:b w:val="0"/>
          <w:bCs w:val="0"/>
          <w:color w:val="auto"/>
          <w:sz w:val="32"/>
          <w:szCs w:val="32"/>
          <w:highlight w:val="none"/>
          <w:u w:val="none"/>
          <w:lang w:eastAsia="zh-CN"/>
        </w:rPr>
        <w:t>各环节</w:t>
      </w:r>
      <w:r>
        <w:rPr>
          <w:rFonts w:hint="eastAsia" w:ascii="仿宋_GB2312" w:hAnsi="仿宋_GB2312" w:eastAsia="仿宋_GB2312" w:cs="仿宋_GB2312"/>
          <w:b w:val="0"/>
          <w:bCs w:val="0"/>
          <w:color w:val="auto"/>
          <w:sz w:val="32"/>
          <w:szCs w:val="32"/>
          <w:highlight w:val="none"/>
          <w:u w:val="none"/>
        </w:rPr>
        <w:t>。</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rPr>
        <w:t>提升</w:t>
      </w:r>
      <w:r>
        <w:rPr>
          <w:rFonts w:ascii="仿宋_GB2312" w:hAnsi="仿宋_GB2312" w:eastAsia="仿宋_GB2312" w:cs="仿宋_GB2312"/>
          <w:b/>
          <w:bCs/>
          <w:color w:val="auto"/>
          <w:sz w:val="32"/>
          <w:szCs w:val="32"/>
          <w:highlight w:val="none"/>
        </w:rPr>
        <w:t>妇女法治意识和</w:t>
      </w:r>
      <w:r>
        <w:rPr>
          <w:rFonts w:hint="eastAsia" w:ascii="仿宋_GB2312" w:hAnsi="仿宋_GB2312" w:eastAsia="仿宋_GB2312" w:cs="仿宋_GB2312"/>
          <w:b/>
          <w:bCs/>
          <w:color w:val="auto"/>
          <w:sz w:val="32"/>
          <w:szCs w:val="32"/>
          <w:highlight w:val="none"/>
        </w:rPr>
        <w:t>参与法治</w:t>
      </w:r>
      <w:r>
        <w:rPr>
          <w:rFonts w:hint="eastAsia" w:ascii="仿宋_GB2312" w:hAnsi="仿宋_GB2312" w:eastAsia="仿宋_GB2312" w:cs="仿宋_GB2312"/>
          <w:b/>
          <w:bCs/>
          <w:color w:val="auto"/>
          <w:sz w:val="32"/>
          <w:szCs w:val="32"/>
          <w:highlight w:val="none"/>
          <w:lang w:eastAsia="zh-CN"/>
        </w:rPr>
        <w:t>从化</w:t>
      </w:r>
      <w:r>
        <w:rPr>
          <w:rFonts w:hint="eastAsia" w:ascii="仿宋_GB2312" w:hAnsi="仿宋_GB2312" w:eastAsia="仿宋_GB2312" w:cs="仿宋_GB2312"/>
          <w:b/>
          <w:bCs/>
          <w:color w:val="auto"/>
          <w:sz w:val="32"/>
          <w:szCs w:val="32"/>
          <w:highlight w:val="none"/>
        </w:rPr>
        <w:t>建设的</w:t>
      </w:r>
      <w:r>
        <w:rPr>
          <w:rFonts w:ascii="仿宋_GB2312" w:hAnsi="仿宋_GB2312" w:eastAsia="仿宋_GB2312" w:cs="仿宋_GB2312"/>
          <w:b/>
          <w:bCs/>
          <w:color w:val="auto"/>
          <w:sz w:val="32"/>
          <w:szCs w:val="32"/>
          <w:highlight w:val="none"/>
        </w:rPr>
        <w:t>能力</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u w:val="none"/>
        </w:rPr>
        <w:t>深入开展民法典等专项普法活动。</w:t>
      </w:r>
      <w:r>
        <w:rPr>
          <w:rFonts w:hint="eastAsia" w:ascii="仿宋_GB2312" w:hAnsi="仿宋_GB2312" w:eastAsia="仿宋_GB2312" w:cs="仿宋_GB2312"/>
          <w:color w:val="auto"/>
          <w:sz w:val="32"/>
          <w:szCs w:val="32"/>
          <w:highlight w:val="none"/>
          <w:shd w:val="clear" w:color="auto" w:fill="FFFFFF"/>
        </w:rPr>
        <w:t>面向妇女提供法律咨询等服务，引导妇女自觉学习宪法和法律知识，增强法治观念，养成办事依法、遇事找法、解决问题用法、化解矛盾靠法的法治思维和行为习惯。</w:t>
      </w:r>
      <w:r>
        <w:rPr>
          <w:rFonts w:hint="eastAsia" w:ascii="仿宋_GB2312" w:hAnsi="仿宋_GB2312" w:eastAsia="仿宋_GB2312" w:cs="仿宋_GB2312"/>
          <w:color w:val="auto"/>
          <w:sz w:val="32"/>
          <w:szCs w:val="32"/>
          <w:highlight w:val="none"/>
        </w:rPr>
        <w:t>鼓励妇女多途径参与立法、司法和普法活动。充分发挥女人大代表、女政协委员、妇联组织、以女性为成员主体或以女性为主要服务对象的社会组织等在立法工作中的作用。</w:t>
      </w:r>
    </w:p>
    <w:p>
      <w:pPr>
        <w:pStyle w:val="7"/>
        <w:keepNext w:val="0"/>
        <w:keepLines w:val="0"/>
        <w:pageBreakBefore w:val="0"/>
        <w:kinsoku/>
        <w:wordWrap/>
        <w:topLinePunct w:val="0"/>
        <w:autoSpaceDE/>
        <w:autoSpaceDN/>
        <w:bidi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4.加大反家庭暴力法的实施力度。</w:t>
      </w:r>
      <w:r>
        <w:rPr>
          <w:rFonts w:hint="eastAsia" w:ascii="仿宋_GB2312" w:hAnsi="仿宋_GB2312" w:eastAsia="仿宋_GB2312" w:cs="仿宋_GB2312"/>
          <w:color w:val="auto"/>
          <w:sz w:val="32"/>
          <w:szCs w:val="32"/>
          <w:highlight w:val="none"/>
        </w:rPr>
        <w:t>健全完善预防和制止家庭暴力多部门合作机制，建立反家庭暴力社会共治机制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发布反家庭暴力的典型案例或指导性案例。</w:t>
      </w:r>
      <w:r>
        <w:rPr>
          <w:rFonts w:hint="eastAsia" w:ascii="仿宋_GB2312" w:hAnsi="仿宋_GB2312" w:eastAsia="仿宋_GB2312" w:cs="仿宋_GB2312"/>
          <w:color w:val="auto"/>
          <w:sz w:val="32"/>
          <w:szCs w:val="32"/>
          <w:highlight w:val="none"/>
          <w:lang w:val="en-US" w:eastAsia="zh-CN"/>
        </w:rPr>
        <w:t>加大接处警工作力度，开展家庭暴力警情、出具告诫书情况统计。</w:t>
      </w:r>
      <w:r>
        <w:rPr>
          <w:rFonts w:hint="eastAsia" w:ascii="仿宋_GB2312" w:hAnsi="仿宋_GB2312" w:eastAsia="仿宋_GB2312" w:cs="仿宋_GB2312"/>
          <w:color w:val="auto"/>
          <w:sz w:val="32"/>
          <w:szCs w:val="32"/>
          <w:highlight w:val="none"/>
        </w:rPr>
        <w:t>加强告诫书、人身保护令的签发工作，强化“告诫书”和“人身安全保护令”在反家庭暴力中的保护作用和法律效力的宣传。加强预防排查，将家庭暴力纳入社区网格化重点监控巡查事项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完善落实家庭暴力发现、报告、处置机制，强化相关主体强制报告意识，履行强制报告义务。对构成犯罪的施暴人依法追究刑事责任，从严处理重大恶性案件。及时签发人身安全保护令，提高审核签发率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加大执行力度。加强紧急庇护场所管理，提升庇护服务水平。加强对施暴者的教育警示、心理辅导和行为矫治。</w:t>
      </w:r>
      <w:r>
        <w:rPr>
          <w:rFonts w:hint="eastAsia" w:ascii="仿宋_GB2312" w:hAnsi="仿宋_GB2312" w:eastAsia="仿宋_GB2312" w:cs="仿宋_GB2312"/>
          <w:b w:val="0"/>
          <w:bCs w:val="0"/>
          <w:color w:val="auto"/>
          <w:sz w:val="32"/>
          <w:szCs w:val="32"/>
          <w:highlight w:val="none"/>
          <w:u w:val="none"/>
          <w:lang w:eastAsia="zh-CN"/>
        </w:rPr>
        <w:t>加强对家庭暴力受害妇女的心理抚慰和生活救助。</w:t>
      </w:r>
      <w:r>
        <w:rPr>
          <w:rFonts w:hint="eastAsia" w:ascii="仿宋_GB2312" w:hAnsi="仿宋_GB2312" w:eastAsia="仿宋_GB2312" w:cs="仿宋_GB2312"/>
          <w:color w:val="auto"/>
          <w:sz w:val="32"/>
          <w:szCs w:val="32"/>
          <w:highlight w:val="none"/>
        </w:rPr>
        <w:t>开展家庭暴力案件跟踪回访。加强反家庭暴力业务培训和统计。建立反家庭暴力社会支持系统，支持社会力量承接反家庭暴力服务项目。加强对司法</w:t>
      </w:r>
      <w:r>
        <w:rPr>
          <w:rFonts w:hint="eastAsia" w:ascii="仿宋_GB2312" w:hAnsi="仿宋_GB2312" w:eastAsia="仿宋_GB2312" w:cs="仿宋_GB2312"/>
          <w:color w:val="auto"/>
          <w:sz w:val="32"/>
          <w:szCs w:val="32"/>
          <w:highlight w:val="none"/>
          <w:lang w:val="en-US" w:eastAsia="zh-CN"/>
        </w:rPr>
        <w:t>部门</w:t>
      </w:r>
      <w:r>
        <w:rPr>
          <w:rFonts w:hint="eastAsia" w:ascii="仿宋_GB2312" w:hAnsi="仿宋_GB2312" w:eastAsia="仿宋_GB2312" w:cs="仿宋_GB2312"/>
          <w:color w:val="auto"/>
          <w:sz w:val="32"/>
          <w:szCs w:val="32"/>
          <w:highlight w:val="none"/>
        </w:rPr>
        <w:t>、民政部门、妇联干部、医务人员、学校教师反家庭暴力业务培训。</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加大对组织、强迫、引诱、容留、介绍卖淫等犯罪行为的打击力度，</w:t>
      </w:r>
      <w:r>
        <w:rPr>
          <w:rFonts w:ascii="仿宋_GB2312" w:hAnsi="仿宋_GB2312" w:eastAsia="仿宋_GB2312" w:cs="仿宋_GB2312"/>
          <w:b/>
          <w:bCs/>
          <w:color w:val="auto"/>
          <w:sz w:val="32"/>
          <w:szCs w:val="32"/>
          <w:highlight w:val="none"/>
        </w:rPr>
        <w:t>坚决打击拐卖妇女犯罪。</w:t>
      </w:r>
      <w:r>
        <w:rPr>
          <w:rFonts w:hint="eastAsia" w:ascii="仿宋_GB2312" w:hAnsi="仿宋_GB2312" w:eastAsia="仿宋_GB2312" w:cs="仿宋_GB2312"/>
          <w:color w:val="auto"/>
          <w:sz w:val="32"/>
          <w:szCs w:val="32"/>
          <w:highlight w:val="none"/>
        </w:rPr>
        <w:t>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完善落实预防、打击、救助、安置、康复为一体的防拐工作长效机制。</w:t>
      </w:r>
      <w:r>
        <w:rPr>
          <w:rFonts w:hint="eastAsia" w:ascii="仿宋_GB2312" w:hAnsi="仿宋_GB2312" w:eastAsia="仿宋_GB2312" w:cs="仿宋_GB2312"/>
          <w:b w:val="0"/>
          <w:bCs w:val="0"/>
          <w:color w:val="auto"/>
          <w:sz w:val="32"/>
          <w:szCs w:val="32"/>
          <w:highlight w:val="none"/>
          <w:u w:val="none"/>
        </w:rPr>
        <w:t>坚持预防为主、防治结合，提高全社会的反拐意识以及妇女的防范意识和能力。深入实施反对拐卖人口行动计划，打击拐卖妇女犯罪</w:t>
      </w:r>
      <w:r>
        <w:rPr>
          <w:rFonts w:hint="eastAsia" w:ascii="仿宋_GB2312" w:hAnsi="仿宋_GB2312" w:eastAsia="仿宋_GB2312" w:cs="仿宋_GB2312"/>
          <w:b w:val="0"/>
          <w:bCs w:val="0"/>
          <w:color w:val="auto"/>
          <w:sz w:val="32"/>
          <w:szCs w:val="32"/>
          <w:highlight w:val="none"/>
          <w:u w:val="none"/>
          <w:lang w:eastAsia="zh-CN"/>
        </w:rPr>
        <w:t>团伙</w:t>
      </w:r>
      <w:r>
        <w:rPr>
          <w:rFonts w:hint="eastAsia" w:ascii="仿宋_GB2312" w:hAnsi="仿宋_GB2312" w:eastAsia="仿宋_GB2312" w:cs="仿宋_GB2312"/>
          <w:b w:val="0"/>
          <w:bCs w:val="0"/>
          <w:color w:val="auto"/>
          <w:sz w:val="32"/>
          <w:szCs w:val="32"/>
          <w:highlight w:val="none"/>
          <w:u w:val="none"/>
        </w:rPr>
        <w:t>。及时解救被拐妇女并帮助</w:t>
      </w:r>
      <w:r>
        <w:rPr>
          <w:rFonts w:hint="eastAsia" w:ascii="仿宋_GB2312" w:hAnsi="仿宋_GB2312" w:eastAsia="仿宋_GB2312" w:cs="仿宋_GB2312"/>
          <w:b w:val="0"/>
          <w:bCs w:val="0"/>
          <w:color w:val="auto"/>
          <w:sz w:val="32"/>
          <w:szCs w:val="32"/>
          <w:highlight w:val="none"/>
          <w:u w:val="none"/>
          <w:lang w:eastAsia="zh-CN"/>
        </w:rPr>
        <w:t>其</w:t>
      </w:r>
      <w:r>
        <w:rPr>
          <w:rFonts w:hint="eastAsia" w:ascii="仿宋_GB2312" w:hAnsi="仿宋_GB2312" w:eastAsia="仿宋_GB2312" w:cs="仿宋_GB2312"/>
          <w:b w:val="0"/>
          <w:bCs w:val="0"/>
          <w:color w:val="auto"/>
          <w:sz w:val="32"/>
          <w:szCs w:val="32"/>
          <w:highlight w:val="none"/>
          <w:u w:val="none"/>
        </w:rPr>
        <w:t>正常融入社会。打击跨国跨区域拐卖妇女犯罪。</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lang w:eastAsia="zh-CN"/>
        </w:rPr>
      </w:pPr>
      <w:r>
        <w:rPr>
          <w:rFonts w:ascii="仿宋_GB2312" w:hAnsi="仿宋_GB2312" w:eastAsia="仿宋_GB2312" w:cs="仿宋_GB2312"/>
          <w:b/>
          <w:bCs/>
          <w:color w:val="auto"/>
          <w:sz w:val="32"/>
          <w:szCs w:val="32"/>
          <w:highlight w:val="none"/>
        </w:rPr>
        <w:t>6.有效</w:t>
      </w:r>
      <w:r>
        <w:rPr>
          <w:rFonts w:hint="eastAsia" w:ascii="仿宋_GB2312" w:hAnsi="仿宋_GB2312" w:eastAsia="仿宋_GB2312" w:cs="仿宋_GB2312"/>
          <w:b/>
          <w:bCs/>
          <w:color w:val="auto"/>
          <w:sz w:val="32"/>
          <w:szCs w:val="32"/>
          <w:highlight w:val="none"/>
          <w:lang w:val="en-US" w:eastAsia="zh-CN"/>
        </w:rPr>
        <w:t>遏</w:t>
      </w:r>
      <w:r>
        <w:rPr>
          <w:rFonts w:ascii="仿宋_GB2312" w:hAnsi="仿宋_GB2312" w:eastAsia="仿宋_GB2312" w:cs="仿宋_GB2312"/>
          <w:b/>
          <w:bCs/>
          <w:color w:val="auto"/>
          <w:sz w:val="32"/>
          <w:szCs w:val="32"/>
          <w:highlight w:val="none"/>
        </w:rPr>
        <w:t>制和严厉惩处强奸、猥亵、侮辱妇女特别是女童</w:t>
      </w:r>
      <w:r>
        <w:rPr>
          <w:rFonts w:hint="eastAsia" w:ascii="仿宋_GB2312" w:hAnsi="仿宋_GB2312" w:eastAsia="仿宋_GB2312" w:cs="仿宋_GB2312"/>
          <w:b/>
          <w:bCs/>
          <w:color w:val="auto"/>
          <w:sz w:val="32"/>
          <w:szCs w:val="32"/>
          <w:highlight w:val="none"/>
        </w:rPr>
        <w:t>和智力、精神残疾妇女</w:t>
      </w:r>
      <w:r>
        <w:rPr>
          <w:rFonts w:ascii="仿宋_GB2312" w:hAnsi="仿宋_GB2312" w:eastAsia="仿宋_GB2312" w:cs="仿宋_GB2312"/>
          <w:b/>
          <w:bCs/>
          <w:color w:val="auto"/>
          <w:sz w:val="32"/>
          <w:szCs w:val="32"/>
          <w:highlight w:val="none"/>
        </w:rPr>
        <w:t>的违法犯罪行为</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预防和制止针对妇女的性骚扰。</w:t>
      </w:r>
      <w:r>
        <w:rPr>
          <w:rFonts w:hint="eastAsia" w:ascii="仿宋_GB2312" w:hAnsi="仿宋_GB2312" w:eastAsia="仿宋_GB2312" w:cs="仿宋_GB2312"/>
          <w:color w:val="auto"/>
          <w:sz w:val="32"/>
          <w:szCs w:val="32"/>
          <w:highlight w:val="none"/>
        </w:rPr>
        <w:t>发挥典型案例示范指引作用，</w:t>
      </w:r>
      <w:r>
        <w:rPr>
          <w:rFonts w:hint="eastAsia" w:ascii="仿宋_GB2312" w:hAnsi="仿宋_GB2312" w:eastAsia="仿宋_GB2312" w:cs="仿宋_GB2312"/>
          <w:b w:val="0"/>
          <w:bCs w:val="0"/>
          <w:color w:val="auto"/>
          <w:sz w:val="32"/>
          <w:szCs w:val="32"/>
          <w:highlight w:val="none"/>
          <w:u w:val="none"/>
          <w:shd w:val="clear" w:color="auto" w:fill="FFFFFF"/>
        </w:rPr>
        <w:t>多形式多渠道传播防治性骚扰知识，</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特别是</w:t>
      </w:r>
      <w:r>
        <w:rPr>
          <w:rFonts w:hint="eastAsia" w:ascii="仿宋_GB2312" w:hAnsi="仿宋_GB2312" w:eastAsia="仿宋_GB2312" w:cs="仿宋_GB2312"/>
          <w:color w:val="auto"/>
          <w:sz w:val="32"/>
          <w:szCs w:val="32"/>
          <w:highlight w:val="none"/>
        </w:rPr>
        <w:t>加强幼儿园、中小学和职业学校的防性侵、防范性骚扰的教育，提高</w:t>
      </w:r>
      <w:r>
        <w:rPr>
          <w:rFonts w:hint="eastAsia" w:ascii="仿宋_GB2312" w:hAnsi="仿宋_GB2312" w:eastAsia="仿宋_GB2312" w:cs="仿宋_GB2312"/>
          <w:color w:val="auto"/>
          <w:sz w:val="32"/>
          <w:szCs w:val="32"/>
          <w:highlight w:val="none"/>
          <w:lang w:val="en-US" w:eastAsia="zh-CN"/>
        </w:rPr>
        <w:t>妇女尤其是</w:t>
      </w:r>
      <w:r>
        <w:rPr>
          <w:rFonts w:hint="eastAsia" w:ascii="仿宋_GB2312" w:hAnsi="仿宋_GB2312" w:eastAsia="仿宋_GB2312" w:cs="仿宋_GB2312"/>
          <w:color w:val="auto"/>
          <w:sz w:val="32"/>
          <w:szCs w:val="32"/>
          <w:highlight w:val="none"/>
        </w:rPr>
        <w:t>女童的防范侵害意识和能力。建立和完善重点人群和家庭关爱服务机制、侵权案件发现报告机制、多部门联防联动机制和侵权案件推进工作督查制度。完善立案侦查制度，及时、全面、一次性收集固定证据，避免受害妇女遭受“二次伤害”。建立性侵害的违法犯罪人员查询系统，完善和落实从业禁止制度。预防和减少公共场所和工作、学习等场所的性骚扰，在机关、企业、学校等单位建立相关工作机制，预防和制止利用职权、从属关系等实施性骚扰。</w:t>
      </w:r>
      <w:r>
        <w:rPr>
          <w:rFonts w:hint="eastAsia" w:ascii="仿宋_GB2312" w:hAnsi="仿宋_GB2312" w:eastAsia="仿宋_GB2312" w:cs="仿宋_GB2312"/>
          <w:b w:val="0"/>
          <w:bCs w:val="0"/>
          <w:color w:val="auto"/>
          <w:sz w:val="32"/>
          <w:szCs w:val="32"/>
          <w:highlight w:val="none"/>
          <w:u w:val="none"/>
          <w:lang w:eastAsia="zh-CN"/>
        </w:rPr>
        <w:t>畅通救济途径，加强受害妇女的隐私保护、心理辅导和干预。</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7</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 xml:space="preserve">保障妇女免遭利用网络实施违法犯罪行为的侵害。 </w:t>
      </w:r>
      <w:r>
        <w:rPr>
          <w:rFonts w:hint="eastAsia" w:ascii="仿宋_GB2312" w:hAnsi="仿宋_GB2312" w:eastAsia="仿宋_GB2312" w:cs="仿宋_GB2312"/>
          <w:color w:val="auto"/>
          <w:sz w:val="32"/>
          <w:szCs w:val="32"/>
          <w:highlight w:val="none"/>
        </w:rPr>
        <w:t>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和能力，严厉打击采取非法网络贷款、虚假投资、咨询服务等手段骗取妇女钱财的违法犯罪行为。</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8</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rPr>
        <w:t>依法保障妇女在婚姻家庭和继承案件处理中的财产权益。</w:t>
      </w:r>
      <w:r>
        <w:rPr>
          <w:rFonts w:hint="eastAsia" w:ascii="仿宋_GB2312" w:hAnsi="仿宋_GB2312" w:eastAsia="仿宋_GB2312" w:cs="仿宋_GB2312"/>
          <w:color w:val="auto"/>
          <w:sz w:val="32"/>
          <w:szCs w:val="32"/>
          <w:highlight w:val="none"/>
          <w:shd w:val="clear" w:color="auto" w:fill="FFFFFF"/>
        </w:rPr>
        <w:t>保障妇女平等享有家庭财产的占有、使用、收益和处分权利。保障妇女依法享有夫妻互相继承遗产、子女平等继承遗产的权利。保障夫妻对共同财产享有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损害赔偿。</w:t>
      </w:r>
      <w:r>
        <w:rPr>
          <w:rFonts w:hint="eastAsia" w:ascii="仿宋_GB2312" w:hAnsi="仿宋_GB2312" w:eastAsia="仿宋_GB2312" w:cs="仿宋_GB2312"/>
          <w:color w:val="auto"/>
          <w:sz w:val="32"/>
          <w:szCs w:val="32"/>
          <w:highlight w:val="none"/>
        </w:rPr>
        <w:t>加强征地拆迁和旧城改造项目中的巡视巡查，清理侵犯妇女合法权益的社区居民公约，建立城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更新项目性别平等审查机制，保障城</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更新过程中妇女权益特别是外嫁女、离婚妇女的财产权益。</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lang w:val="en-US" w:eastAsia="zh-CN"/>
        </w:rPr>
        <w:t>建立妇女维权工作多元参与机制。</w:t>
      </w:r>
      <w:r>
        <w:rPr>
          <w:rFonts w:hint="eastAsia" w:ascii="仿宋_GB2312" w:hAnsi="仿宋_GB2312" w:eastAsia="仿宋_GB2312" w:cs="仿宋_GB2312"/>
          <w:color w:val="auto"/>
          <w:sz w:val="32"/>
          <w:szCs w:val="32"/>
          <w:highlight w:val="none"/>
          <w:shd w:val="clear" w:color="auto" w:fill="FFFFFF"/>
          <w:lang w:val="en-US" w:eastAsia="zh-CN"/>
        </w:rPr>
        <w:t>发挥妇联组织代表和维护妇女合法权益的职能作用，</w:t>
      </w:r>
      <w:r>
        <w:rPr>
          <w:rFonts w:hint="eastAsia" w:ascii="仿宋_GB2312" w:hAnsi="仿宋_GB2312" w:eastAsia="仿宋_GB2312" w:cs="仿宋_GB2312"/>
          <w:color w:val="auto"/>
          <w:sz w:val="32"/>
          <w:szCs w:val="32"/>
          <w:highlight w:val="none"/>
          <w:shd w:val="clear" w:color="auto" w:fill="FFFFFF"/>
        </w:rPr>
        <w:t>支持妇联组织健全联合约谈、联席会议、信息通报、调研督查、发布案例等工作制度，推动保障妇女权益</w:t>
      </w:r>
      <w:r>
        <w:rPr>
          <w:rFonts w:hint="eastAsia" w:ascii="仿宋_GB2312" w:hAnsi="仿宋_GB2312" w:eastAsia="仿宋_GB2312" w:cs="仿宋_GB2312"/>
          <w:color w:val="auto"/>
          <w:sz w:val="32"/>
          <w:szCs w:val="32"/>
          <w:highlight w:val="none"/>
        </w:rPr>
        <w:t>政策规章</w:t>
      </w:r>
      <w:r>
        <w:rPr>
          <w:rFonts w:hint="eastAsia" w:ascii="仿宋_GB2312" w:hAnsi="仿宋_GB2312" w:eastAsia="仿宋_GB2312" w:cs="仿宋_GB2312"/>
          <w:color w:val="auto"/>
          <w:sz w:val="32"/>
          <w:szCs w:val="32"/>
          <w:highlight w:val="none"/>
          <w:shd w:val="clear" w:color="auto" w:fill="FFFFFF"/>
        </w:rPr>
        <w:t>的制定实施。</w:t>
      </w:r>
      <w:r>
        <w:rPr>
          <w:rFonts w:hint="eastAsia" w:ascii="仿宋_GB2312" w:hAnsi="仿宋_GB2312" w:eastAsia="仿宋_GB2312" w:cs="仿宋_GB2312"/>
          <w:color w:val="auto"/>
          <w:sz w:val="32"/>
          <w:szCs w:val="32"/>
          <w:highlight w:val="none"/>
        </w:rPr>
        <w:t>加</w:t>
      </w:r>
      <w:r>
        <w:rPr>
          <w:rFonts w:hint="eastAsia" w:ascii="仿宋_GB2312" w:hAnsi="仿宋_GB2312" w:eastAsia="仿宋_GB2312" w:cs="仿宋_GB2312"/>
          <w:color w:val="auto"/>
          <w:sz w:val="32"/>
          <w:szCs w:val="32"/>
          <w:highlight w:val="none"/>
          <w:shd w:val="clear" w:color="auto" w:fill="auto"/>
        </w:rPr>
        <w:t>强12388、38613861妇女维权公益服务热线建设，畅通妇女有序表达诉求渠道</w:t>
      </w:r>
      <w:r>
        <w:rPr>
          <w:rFonts w:hint="eastAsia" w:ascii="仿宋_GB2312" w:hAnsi="仿宋_GB2312" w:eastAsia="仿宋_GB2312" w:cs="仿宋_GB2312"/>
          <w:color w:val="auto"/>
          <w:sz w:val="32"/>
          <w:szCs w:val="32"/>
          <w:highlight w:val="none"/>
        </w:rPr>
        <w:t>。加强女性就业性别歧视联防联治。及时发现报告侵权问题，依法建议查处性别歧视事件或协助办理侵害妇女权益案件，配合打击侵害妇女合法权益的违法犯罪行为，为受侵害妇女提供法律咨询、法律援助、心理咨询、社会救助等服务。</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10.为妇女提供高效的公共法律服务。</w:t>
      </w:r>
      <w:r>
        <w:rPr>
          <w:rFonts w:hint="eastAsia" w:ascii="仿宋_GB2312" w:hAnsi="仿宋_GB2312" w:eastAsia="仿宋_GB2312" w:cs="仿宋_GB2312"/>
          <w:color w:val="auto"/>
          <w:sz w:val="32"/>
          <w:szCs w:val="32"/>
          <w:highlight w:val="none"/>
        </w:rPr>
        <w:t>深入开展民法典、妇女权益保护法、反家庭暴力法等专项普法活动，重点突出告诫书、人身保护令作用和重要性的宣传。整合群团组织、行业组织和社会团体资源优势，加强法治宣传阵地建设。推进公共法律服务实体平台和网络平台融合发展，</w:t>
      </w:r>
      <w:r>
        <w:rPr>
          <w:rFonts w:hint="eastAsia" w:ascii="仿宋_GB2312" w:hAnsi="仿宋_GB2312" w:eastAsia="仿宋_GB2312" w:cs="仿宋_GB2312"/>
          <w:color w:val="auto"/>
          <w:sz w:val="32"/>
          <w:szCs w:val="32"/>
          <w:highlight w:val="none"/>
          <w:shd w:val="clear" w:color="auto" w:fill="FFFFFF"/>
        </w:rPr>
        <w:t>为妇女特别是低收入妇女、老年妇女、残疾妇女、单亲困难家庭等提供便捷高效、均等普惠的公共法律服务。</w:t>
      </w:r>
      <w:r>
        <w:rPr>
          <w:rFonts w:hint="eastAsia" w:ascii="仿宋_GB2312" w:hAnsi="仿宋_GB2312" w:eastAsia="仿宋_GB2312" w:cs="仿宋_GB2312"/>
          <w:color w:val="auto"/>
          <w:sz w:val="32"/>
          <w:szCs w:val="32"/>
          <w:highlight w:val="none"/>
        </w:rPr>
        <w:t>落实法律法规对妇女申请法律援助的相关规定，保障妇女在刑事、民事、行政案件中享有诉讼代理和维权指导服务。加强维护妇女合法权益的法律援助类社会组织和专业律师、基层法律工作者队伍建设。推动政府向</w:t>
      </w:r>
      <w:r>
        <w:rPr>
          <w:rFonts w:hint="eastAsia" w:ascii="仿宋_GB2312" w:hAnsi="仿宋_GB2312" w:eastAsia="仿宋_GB2312" w:cs="仿宋_GB2312"/>
          <w:color w:val="auto"/>
          <w:sz w:val="32"/>
          <w:szCs w:val="32"/>
          <w:highlight w:val="none"/>
          <w:lang w:eastAsia="zh-CN"/>
        </w:rPr>
        <w:t>社会组织</w:t>
      </w:r>
      <w:r>
        <w:rPr>
          <w:rFonts w:hint="eastAsia" w:ascii="仿宋_GB2312" w:hAnsi="仿宋_GB2312" w:eastAsia="仿宋_GB2312" w:cs="仿宋_GB2312"/>
          <w:color w:val="auto"/>
          <w:sz w:val="32"/>
          <w:szCs w:val="32"/>
          <w:highlight w:val="none"/>
        </w:rPr>
        <w:t>购买公共法律服务，鼓励志愿者为妇女提供法律服务，保障特定案件中生活困难妇女能够获得司法救助。</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11.</w:t>
      </w:r>
      <w:r>
        <w:rPr>
          <w:rFonts w:hint="eastAsia" w:ascii="仿宋_GB2312" w:hAnsi="仿宋_GB2312" w:eastAsia="仿宋_GB2312" w:cs="仿宋_GB2312"/>
          <w:b/>
          <w:bCs/>
          <w:color w:val="auto"/>
          <w:sz w:val="32"/>
          <w:szCs w:val="32"/>
          <w:highlight w:val="none"/>
        </w:rPr>
        <w:t>建立健全妇女被害人保护救助支持体系。</w:t>
      </w:r>
      <w:r>
        <w:rPr>
          <w:rFonts w:hint="eastAsia" w:ascii="仿宋_GB2312" w:hAnsi="仿宋_GB2312" w:eastAsia="仿宋_GB2312" w:cs="仿宋_GB2312"/>
          <w:color w:val="auto"/>
          <w:sz w:val="32"/>
          <w:szCs w:val="32"/>
          <w:highlight w:val="none"/>
        </w:rPr>
        <w:t>建全完善妇女被害人的发现报告机制、隐私保护机制、心理干预机制，为妇女受害人提供身体康复、心理疏导、转移就业、生活安置等综合服务。</w:t>
      </w:r>
      <w:r>
        <w:rPr>
          <w:rFonts w:hint="eastAsia" w:ascii="仿宋_GB2312" w:hAnsi="仿宋_GB2312" w:eastAsia="仿宋_GB2312" w:cs="仿宋_GB2312"/>
          <w:color w:val="auto"/>
          <w:sz w:val="32"/>
          <w:szCs w:val="32"/>
          <w:highlight w:val="none"/>
          <w:shd w:val="clear" w:color="auto" w:fill="FFFFFF"/>
        </w:rPr>
        <w:t>对女童以及老年、残疾、</w:t>
      </w:r>
      <w:r>
        <w:rPr>
          <w:rFonts w:hint="eastAsia" w:ascii="仿宋_GB2312" w:hAnsi="仿宋_GB2312" w:eastAsia="仿宋_GB2312" w:cs="仿宋_GB2312"/>
          <w:color w:val="auto"/>
          <w:sz w:val="32"/>
          <w:szCs w:val="32"/>
          <w:highlight w:val="none"/>
        </w:rPr>
        <w:t>孕产期、哺乳期、患重病妇女遭受家庭暴力的，给予特殊保护。对符合司法救助、法律援助、临时救助条件的妇女，依法给予救助。发挥社会组织的作用，依托社会公益救助、慈善救助、关爱基金等平台，及时为被害人提供经济救助。</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eastAsia="zh-CN"/>
        </w:rPr>
        <w:t>三、</w:t>
      </w:r>
      <w:r>
        <w:rPr>
          <w:rFonts w:hint="eastAsia" w:ascii="黑体" w:hAnsi="黑体" w:eastAsia="黑体" w:cs="黑体"/>
          <w:color w:val="auto"/>
          <w:sz w:val="32"/>
          <w:szCs w:val="32"/>
          <w:highlight w:val="none"/>
        </w:rPr>
        <w:t>组织实施</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u w:val="none"/>
          <w:lang w:eastAsia="zh-CN"/>
        </w:rPr>
      </w:pPr>
      <w:r>
        <w:rPr>
          <w:rFonts w:hint="eastAsia" w:ascii="楷体_GB2312" w:hAnsi="楷体_GB2312" w:eastAsia="楷体_GB2312" w:cs="楷体_GB2312"/>
          <w:b/>
          <w:bCs/>
          <w:color w:val="auto"/>
          <w:sz w:val="32"/>
          <w:szCs w:val="32"/>
          <w:highlight w:val="none"/>
        </w:rPr>
        <w:t>（一）坚持党的全面领导。</w:t>
      </w:r>
      <w:r>
        <w:rPr>
          <w:rFonts w:hint="eastAsia" w:ascii="仿宋_GB2312" w:hAnsi="仿宋_GB2312" w:eastAsia="仿宋_GB2312" w:cs="仿宋_GB2312"/>
          <w:color w:val="auto"/>
          <w:sz w:val="32"/>
          <w:szCs w:val="32"/>
          <w:highlight w:val="none"/>
        </w:rPr>
        <w:t>坚持以习近平新时代中国特色社会主义思想为指导，坚持走中国特色社会主义妇女发展道路，坚决贯彻党中央关于妇女事业发展的决策部署，坚持和完善促进男女平等、妇女全面发展的制度机制，把党的领导贯穿于规划组织实施的全过程。</w:t>
      </w:r>
      <w:r>
        <w:rPr>
          <w:rFonts w:hint="eastAsia" w:ascii="仿宋_GB2312" w:hAnsi="仿宋_GB2312" w:eastAsia="仿宋_GB2312" w:cs="仿宋_GB2312"/>
          <w:color w:val="auto"/>
          <w:sz w:val="32"/>
          <w:szCs w:val="32"/>
          <w:highlight w:val="none"/>
          <w:u w:val="none"/>
        </w:rPr>
        <w:t>在统筹推进“五位一体”总体布局、协调推进“四个全面”战略布局中推进规划实施</w:t>
      </w:r>
      <w:r>
        <w:rPr>
          <w:rFonts w:hint="eastAsia" w:ascii="仿宋_GB2312" w:hAnsi="仿宋_GB2312" w:eastAsia="仿宋_GB2312" w:cs="仿宋_GB2312"/>
          <w:color w:val="auto"/>
          <w:sz w:val="32"/>
          <w:szCs w:val="32"/>
          <w:highlight w:val="none"/>
          <w:u w:val="none"/>
          <w:lang w:eastAsia="zh-CN"/>
        </w:rPr>
        <w:t>。</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（二）按照</w:t>
      </w:r>
      <w:r>
        <w:rPr>
          <w:rFonts w:hint="eastAsia" w:ascii="楷体_GB2312" w:hAnsi="楷体_GB2312" w:eastAsia="楷体_GB2312" w:cs="楷体_GB2312"/>
          <w:b/>
          <w:bCs/>
          <w:strike w:val="0"/>
          <w:dstrike w:val="0"/>
          <w:color w:val="auto"/>
          <w:sz w:val="32"/>
          <w:szCs w:val="32"/>
          <w:highlight w:val="none"/>
          <w:lang w:eastAsia="zh-CN"/>
        </w:rPr>
        <w:t>从化区</w:t>
      </w:r>
      <w:r>
        <w:rPr>
          <w:rFonts w:hint="eastAsia" w:ascii="楷体_GB2312" w:hAnsi="楷体_GB2312" w:eastAsia="楷体_GB2312" w:cs="楷体_GB2312"/>
          <w:b/>
          <w:bCs/>
          <w:color w:val="auto"/>
          <w:sz w:val="32"/>
          <w:szCs w:val="32"/>
          <w:highlight w:val="none"/>
        </w:rPr>
        <w:t>经济社会发展总体规划和部署推进规划实施工作。</w:t>
      </w:r>
      <w:r>
        <w:rPr>
          <w:rFonts w:hint="eastAsia" w:ascii="仿宋_GB2312" w:hAnsi="仿宋_GB2312" w:eastAsia="仿宋_GB2312" w:cs="仿宋_GB2312"/>
          <w:color w:val="auto"/>
          <w:sz w:val="32"/>
          <w:szCs w:val="32"/>
          <w:highlight w:val="none"/>
        </w:rPr>
        <w:t>加强规划与国民经济和社会发展规划的衔接，在经济社会发展总体规划及相关专项规划中贯彻落实男女平等基本国策，将规划实施以及妇女发展主要目标任务纳入经济社会发展总体规划及相关专项规划，实现妇女发展与经济社会发展同步规划、同步部署、同步实施、同步落实。</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（三）落实规划实施责任。</w:t>
      </w:r>
      <w:r>
        <w:rPr>
          <w:rFonts w:hint="eastAsia" w:ascii="仿宋_GB2312" w:hAnsi="仿宋_GB2312" w:eastAsia="仿宋_GB2312" w:cs="仿宋_GB2312"/>
          <w:color w:val="auto"/>
          <w:sz w:val="32"/>
          <w:szCs w:val="32"/>
          <w:highlight w:val="none"/>
        </w:rPr>
        <w:t>完善落实党委领导、政府主责、妇女儿童工作委员会(以下简称妇儿工委)协调、多部门合作、全社会参与的规划实施工作机制。区政府负责规划实施工作，每年安排政府常务会议听取妇儿工委汇报；区妇儿工委负责组织、协调、指导、督促规划实施工作；有关部门、相关机构和人民团体结合职责，承担规划目标任务落实工作。</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政府及有关部门在出台法律、制定政策、编制规划、部署工作中贯彻落实男女平等基本国策，加强对妇女发展和权益保护的依法行政、执法监督及司法保护。</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（四）完善规划实施的工作机制。</w:t>
      </w:r>
      <w:r>
        <w:rPr>
          <w:rFonts w:hint="eastAsia" w:ascii="仿宋_GB2312" w:hAnsi="仿宋_GB2312" w:eastAsia="仿宋_GB2312" w:cs="仿宋_GB2312"/>
          <w:color w:val="auto"/>
          <w:sz w:val="32"/>
          <w:szCs w:val="32"/>
          <w:highlight w:val="none"/>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妇儿工委和上级主管部门报告规划落实情况和下一年工作安排。健全协商议事制度，定期召开妇女儿童工作会议和妇儿工委</w:t>
      </w:r>
      <w:r>
        <w:rPr>
          <w:rFonts w:hint="eastAsia" w:ascii="仿宋_GB2312" w:hAnsi="仿宋_GB2312" w:eastAsia="仿宋_GB2312" w:cs="仿宋_GB2312"/>
          <w:color w:val="auto"/>
          <w:sz w:val="32"/>
          <w:szCs w:val="32"/>
          <w:highlight w:val="none"/>
          <w:lang w:eastAsia="zh-CN"/>
        </w:rPr>
        <w:t>成员单位</w:t>
      </w:r>
      <w:r>
        <w:rPr>
          <w:rFonts w:hint="eastAsia" w:ascii="仿宋_GB2312" w:hAnsi="仿宋_GB2312" w:eastAsia="仿宋_GB2312" w:cs="仿宋_GB2312"/>
          <w:color w:val="auto"/>
          <w:sz w:val="32"/>
          <w:szCs w:val="32"/>
          <w:highlight w:val="none"/>
        </w:rPr>
        <w:t>全体会议，协商解决重难点问题。</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（五）保障妇女事业发展的经费支持。</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政府将实施规划所需经费纳入财政预算，随经济增长逐步增加。</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财政加大对妇女发展重点领域投入力度，财政资金更多向规划重点目标任务倾斜。支持特殊困难妇女群体发展。动员社会力量，多渠道筹集资源，发展妇女事业。</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u w:val="none"/>
        </w:rPr>
      </w:pPr>
      <w:r>
        <w:rPr>
          <w:rFonts w:hint="eastAsia" w:ascii="楷体_GB2312" w:hAnsi="楷体_GB2312" w:eastAsia="楷体_GB2312" w:cs="楷体_GB2312"/>
          <w:b/>
          <w:bCs/>
          <w:color w:val="auto"/>
          <w:sz w:val="32"/>
          <w:szCs w:val="32"/>
          <w:highlight w:val="none"/>
        </w:rPr>
        <w:t>（六）创新规划实施的途径和方法。</w:t>
      </w:r>
      <w:r>
        <w:rPr>
          <w:rFonts w:hint="eastAsia" w:ascii="仿宋_GB2312" w:hAnsi="仿宋_GB2312" w:eastAsia="仿宋_GB2312" w:cs="仿宋_GB2312"/>
          <w:color w:val="auto"/>
          <w:sz w:val="32"/>
          <w:szCs w:val="32"/>
          <w:highlight w:val="none"/>
        </w:rPr>
        <w:t>贯彻新发展理念，坚持问题导向、目标导向、结果导向相统一，完善妇女合法权益保障机制，构建促进妇女发展的法规政策体系，大力实施促进妇女发展的民生实事项目。通过分类指导、示范先行，总结推广好做法好经验。通过政府购买服务等方式，发挥社会力量推进规划实施的作用。</w:t>
      </w:r>
      <w:r>
        <w:rPr>
          <w:rFonts w:hint="eastAsia" w:ascii="仿宋_GB2312" w:hAnsi="仿宋_GB2312" w:eastAsia="仿宋_GB2312" w:cs="仿宋_GB2312"/>
          <w:color w:val="auto"/>
          <w:sz w:val="32"/>
          <w:szCs w:val="32"/>
          <w:highlight w:val="none"/>
          <w:u w:val="none"/>
        </w:rPr>
        <w:t>开展粤港澳大湾区及</w:t>
      </w:r>
      <w:r>
        <w:rPr>
          <w:rFonts w:hint="eastAsia" w:ascii="仿宋_GB2312" w:hAnsi="仿宋_GB2312" w:eastAsia="仿宋_GB2312" w:cs="仿宋_GB2312"/>
          <w:color w:val="auto"/>
          <w:sz w:val="32"/>
          <w:szCs w:val="32"/>
          <w:highlight w:val="none"/>
          <w:u w:val="none"/>
          <w:lang w:eastAsia="zh-CN"/>
        </w:rPr>
        <w:t>国内</w:t>
      </w:r>
      <w:r>
        <w:rPr>
          <w:rFonts w:hint="eastAsia" w:ascii="仿宋_GB2312" w:hAnsi="仿宋_GB2312" w:eastAsia="仿宋_GB2312" w:cs="仿宋_GB2312"/>
          <w:color w:val="auto"/>
          <w:sz w:val="32"/>
          <w:szCs w:val="32"/>
          <w:highlight w:val="none"/>
          <w:u w:val="none"/>
        </w:rPr>
        <w:t>国际交流合作，</w:t>
      </w:r>
      <w:r>
        <w:rPr>
          <w:rFonts w:hint="eastAsia" w:ascii="仿宋_GB2312" w:hAnsi="仿宋_GB2312" w:eastAsia="仿宋_GB2312" w:cs="仿宋_GB2312"/>
          <w:color w:val="auto"/>
          <w:sz w:val="32"/>
          <w:szCs w:val="32"/>
          <w:highlight w:val="none"/>
          <w:u w:val="none"/>
          <w:lang w:eastAsia="zh-CN"/>
        </w:rPr>
        <w:t>讲好从化妇女发展故事，</w:t>
      </w:r>
      <w:r>
        <w:rPr>
          <w:rFonts w:hint="eastAsia" w:ascii="仿宋_GB2312" w:hAnsi="仿宋_GB2312" w:eastAsia="仿宋_GB2312" w:cs="仿宋_GB2312"/>
          <w:color w:val="auto"/>
          <w:sz w:val="32"/>
          <w:szCs w:val="32"/>
          <w:highlight w:val="none"/>
          <w:u w:val="none"/>
        </w:rPr>
        <w:t>宣传妇女事业发展成就。</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（七）加强规划实施能力建设。</w:t>
      </w:r>
      <w:r>
        <w:rPr>
          <w:rFonts w:hint="eastAsia" w:ascii="仿宋_GB2312" w:hAnsi="仿宋_GB2312" w:eastAsia="仿宋_GB2312" w:cs="仿宋_GB2312"/>
          <w:color w:val="auto"/>
          <w:sz w:val="32"/>
          <w:szCs w:val="32"/>
          <w:highlight w:val="none"/>
        </w:rPr>
        <w:t>将习近平总书记关于妇女和妇女工作的重要论述以及男女平等基本国策、促进妇女发展相关法律法规和方针政策纳入党校</w:t>
      </w:r>
      <w:r>
        <w:rPr>
          <w:rFonts w:hint="eastAsia" w:ascii="仿宋_GB2312" w:hAnsi="仿宋_GB2312" w:eastAsia="仿宋_GB2312" w:cs="仿宋_GB2312"/>
          <w:color w:val="auto"/>
          <w:sz w:val="32"/>
          <w:szCs w:val="32"/>
          <w:highlight w:val="none"/>
          <w:lang w:val="en-US" w:eastAsia="zh-CN"/>
        </w:rPr>
        <w:t>和各单位</w:t>
      </w:r>
      <w:r>
        <w:rPr>
          <w:rFonts w:hint="eastAsia" w:ascii="仿宋_GB2312" w:hAnsi="仿宋_GB2312" w:eastAsia="仿宋_GB2312" w:cs="仿宋_GB2312"/>
          <w:color w:val="auto"/>
          <w:sz w:val="32"/>
          <w:szCs w:val="32"/>
          <w:highlight w:val="none"/>
        </w:rPr>
        <w:t>培训课程，举办多层次、多形式的业务培训和研讨，增强政府有关部门、相关人员、妇儿工委及其办公室实施规划的责任意识和能力。以政治建设为统领，加强妇儿工委及其办公室能力建设，强化使命担当，提高履职能力，推进职能优化高效，为规划实施提供重要的组织保障。</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（八）加大规划实施宣传力度。</w:t>
      </w:r>
      <w:r>
        <w:rPr>
          <w:rFonts w:hint="eastAsia" w:ascii="仿宋_GB2312" w:hAnsi="仿宋_GB2312" w:eastAsia="仿宋_GB2312" w:cs="仿宋_GB2312"/>
          <w:color w:val="auto"/>
          <w:sz w:val="32"/>
          <w:szCs w:val="32"/>
          <w:highlight w:val="none"/>
        </w:rPr>
        <w:t>大力宣传习近平总书记关于妇女和妇女工作的重要论述，宣传党和政府对妇女事业发展的重要决策部署，宣传在党的坚强领导下妇女事业发展的成就，宣传男女平等基本国策和保障妇女合法权益、促进妇女发展的法律法规政策，宣传规划内容及规划实施中的经验和成效，努力营造有利于妇女发展的社会氛围。</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（九）加强妇女发展调查研究。</w:t>
      </w:r>
      <w:r>
        <w:rPr>
          <w:rFonts w:hint="eastAsia" w:ascii="仿宋_GB2312" w:hAnsi="仿宋_GB2312" w:eastAsia="仿宋_GB2312" w:cs="仿宋_GB2312"/>
          <w:color w:val="auto"/>
          <w:sz w:val="32"/>
          <w:szCs w:val="32"/>
          <w:highlight w:val="none"/>
        </w:rPr>
        <w:t>充分发挥妇儿工委及其办公室作用，加强妇女发展专家队伍建设，依托高校、研究机构、社会组织等建设妇女发展研究基地，培育专业研究力量，通过课题招标、联合科研基地、组织专业力量、开展实地调研等方式开展理论与实践研究，促进成果转化。</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（十）鼓励社会各界广泛参与规划实施。</w:t>
      </w:r>
      <w:r>
        <w:rPr>
          <w:rFonts w:hint="eastAsia" w:ascii="仿宋_GB2312" w:hAnsi="仿宋_GB2312" w:eastAsia="仿宋_GB2312" w:cs="仿宋_GB2312"/>
          <w:color w:val="auto"/>
          <w:sz w:val="32"/>
          <w:szCs w:val="32"/>
          <w:highlight w:val="none"/>
        </w:rPr>
        <w:t>鼓励企事业单位、社会组织、慈善机构和公益人士参与保障妇女合法权益、促进妇女发展的工作。鼓励妇女参与规划实施，提高妇女在参与规划实施中实现自身全面发展的意识和能力。</w:t>
      </w:r>
    </w:p>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600" w:lineRule="exact"/>
        <w:ind w:right="0" w:rightChars="0" w:firstLine="960" w:firstLineChars="3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四、监测评估</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（一）加强监测评估制度建设。</w:t>
      </w:r>
      <w:r>
        <w:rPr>
          <w:rFonts w:hint="eastAsia" w:ascii="仿宋_GB2312" w:hAnsi="仿宋_GB2312" w:eastAsia="仿宋_GB2312" w:cs="仿宋_GB2312"/>
          <w:color w:val="auto"/>
          <w:sz w:val="32"/>
          <w:szCs w:val="32"/>
          <w:highlight w:val="none"/>
        </w:rPr>
        <w:t>对规划实施实行年度监测、中期评估、终期评估。健全完善反映妇女发展状况的统计监测指标体系及相关监测制度。统计部门牵头组织开展年度监测，妇儿工委成员单位、相关机构及有关部门向统计部门报送年度监测数据，及时收集、分析反映妇女发展状况的相关数据和信息。妇儿工委组织开展中期和终期评估，妇儿工委成员单位、相关机构及有关部门向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strike w:val="0"/>
          <w:dstrike w:val="0"/>
          <w:color w:val="auto"/>
          <w:sz w:val="32"/>
          <w:szCs w:val="32"/>
          <w:highlight w:val="none"/>
        </w:rPr>
      </w:pPr>
      <w:r>
        <w:rPr>
          <w:rFonts w:hint="eastAsia" w:ascii="楷体_GB2312" w:hAnsi="楷体_GB2312" w:eastAsia="楷体_GB2312" w:cs="楷体_GB2312"/>
          <w:b/>
          <w:bCs/>
          <w:color w:val="auto"/>
          <w:sz w:val="32"/>
          <w:szCs w:val="32"/>
          <w:highlight w:val="none"/>
        </w:rPr>
        <w:t>（二）加强监测评估工作组织领导。</w:t>
      </w:r>
      <w:r>
        <w:rPr>
          <w:rFonts w:hint="eastAsia" w:ascii="楷体_GB2312" w:hAnsi="楷体_GB2312" w:eastAsia="楷体_GB2312" w:cs="楷体_GB2312"/>
          <w:b w:val="0"/>
          <w:bCs w:val="0"/>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妇儿工委设立监测评估领导小组，由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妇儿工委及相关部门负责人组成，负责组织领导监测评估工作，审批监测评估方案，审核监测评估报告等。</w:t>
      </w:r>
      <w:r>
        <w:rPr>
          <w:rFonts w:hint="eastAsia" w:ascii="仿宋_GB2312" w:hAnsi="仿宋_GB2312" w:eastAsia="仿宋_GB2312" w:cs="仿宋_GB2312"/>
          <w:strike w:val="0"/>
          <w:dstrike w:val="0"/>
          <w:color w:val="auto"/>
          <w:sz w:val="32"/>
          <w:szCs w:val="32"/>
          <w:highlight w:val="none"/>
        </w:rPr>
        <w:t>领导小组下设监测组和评估组。</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监测组由统计部门牵头，由相关部门负责规划统计监测人员组成，负责规划监测工作的组织、指导和培训，制定监测方案、监测指标体系，收集、分析数据和信息，向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妇儿工委提交年度、中期和终期监测报告。监测组成员负责统筹协调本部门规划实施监测、分析、数据上报、分性别分年龄指标完善等工作。</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评估组由</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妇儿工委办公室牵头，由相关部门负责规划实施的人员组成，负责评估工作的组织、指导和培训，制定评估方案，组织开展评估工作，向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提交中期和终期评估报告。评估组成员负责统筹协调本部门规划实施自我评估工作，参加妇儿工委组织的评估工作。支持评估组成员结合工作，就妇女保护与发展中的突出问题开展专项调查、评估，结果可作为规划中期和终期评估依据。</w:t>
      </w:r>
    </w:p>
    <w:p>
      <w:pPr>
        <w:keepNext w:val="0"/>
        <w:keepLines w:val="0"/>
        <w:pageBreakBefore w:val="0"/>
        <w:numPr>
          <w:ilvl w:val="0"/>
          <w:numId w:val="0"/>
        </w:numPr>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lang w:val="en-US" w:eastAsia="zh-CN"/>
        </w:rPr>
        <w:t>(三）</w:t>
      </w:r>
      <w:r>
        <w:rPr>
          <w:rFonts w:hint="eastAsia" w:ascii="楷体_GB2312" w:hAnsi="楷体_GB2312" w:eastAsia="楷体_GB2312" w:cs="楷体_GB2312"/>
          <w:b/>
          <w:bCs/>
          <w:color w:val="auto"/>
          <w:sz w:val="32"/>
          <w:szCs w:val="32"/>
          <w:highlight w:val="none"/>
        </w:rPr>
        <w:t>加强分性别统计监测工作。</w:t>
      </w:r>
      <w:r>
        <w:rPr>
          <w:rFonts w:hint="eastAsia" w:ascii="仿宋_GB2312" w:hAnsi="仿宋_GB2312" w:eastAsia="仿宋_GB2312" w:cs="仿宋_GB2312"/>
          <w:color w:val="auto"/>
          <w:sz w:val="32"/>
          <w:szCs w:val="32"/>
          <w:highlight w:val="none"/>
        </w:rPr>
        <w:t>规范完善并适时调整性别统计监测指标体系，发挥部门作用，根据需要扩充调整妇女发展统计指标，纳入</w:t>
      </w:r>
      <w:r>
        <w:rPr>
          <w:rFonts w:hint="eastAsia" w:ascii="仿宋_GB2312" w:hAnsi="仿宋_GB2312" w:eastAsia="仿宋_GB2312" w:cs="仿宋_GB2312"/>
          <w:color w:val="auto"/>
          <w:sz w:val="32"/>
          <w:szCs w:val="32"/>
          <w:highlight w:val="none"/>
          <w:u w:val="none"/>
        </w:rPr>
        <w:t>政府</w:t>
      </w:r>
      <w:r>
        <w:rPr>
          <w:rFonts w:hint="eastAsia" w:ascii="仿宋_GB2312" w:hAnsi="仿宋_GB2312" w:eastAsia="仿宋_GB2312" w:cs="仿宋_GB2312"/>
          <w:color w:val="auto"/>
          <w:sz w:val="32"/>
          <w:szCs w:val="32"/>
          <w:highlight w:val="none"/>
        </w:rPr>
        <w:t xml:space="preserve">和部门常规统计以及统计调查制度，推进分性别统计监测制度化建设。健全区妇女发展统计监测数据库。鼓励支持相关部门对妇女发展缺项数据开展专项统计调查。  </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（四）提升监测评估工作能力和水平。</w:t>
      </w:r>
      <w:r>
        <w:rPr>
          <w:rFonts w:hint="eastAsia" w:ascii="仿宋_GB2312" w:hAnsi="仿宋_GB2312" w:eastAsia="仿宋_GB2312" w:cs="仿宋_GB2312"/>
          <w:color w:val="auto"/>
          <w:sz w:val="32"/>
          <w:szCs w:val="32"/>
          <w:highlight w:val="none"/>
        </w:rPr>
        <w:t>加强监测评估工作培训和部门协作，规范监测数据收集渠道、报送方式，提高数据质量。运用互联网和大数据等技术，丰富分性别统计信息。科学设计</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评估方案和方法，探索第三方</w:t>
      </w:r>
      <w:r>
        <w:rPr>
          <w:rFonts w:hint="eastAsia" w:ascii="仿宋_GB2312" w:hAnsi="仿宋_GB2312" w:eastAsia="仿宋_GB2312" w:cs="仿宋_GB2312"/>
          <w:color w:val="auto"/>
          <w:sz w:val="32"/>
          <w:szCs w:val="32"/>
          <w:highlight w:val="none"/>
          <w:lang w:eastAsia="zh-CN"/>
        </w:rPr>
        <w:t>监测与</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eastAsia="zh-CN"/>
        </w:rPr>
        <w:t>委托第三方开展</w:t>
      </w:r>
      <w:r>
        <w:rPr>
          <w:rFonts w:hint="eastAsia" w:ascii="仿宋_GB2312" w:hAnsi="仿宋_GB2312" w:eastAsia="仿宋_GB2312" w:cs="仿宋_GB2312"/>
          <w:color w:val="auto"/>
          <w:sz w:val="32"/>
          <w:szCs w:val="32"/>
          <w:highlight w:val="none"/>
        </w:rPr>
        <w:t>年度妇女儿童统计资料的深度开发应用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提升监测评估工作科学化、标准化、专业化水平。</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ascii="仿宋_GB2312" w:hAnsi="仿宋_GB2312" w:eastAsia="仿宋_GB2312" w:cs="仿宋_GB2312"/>
          <w:b/>
          <w:bCs/>
          <w:color w:val="auto"/>
          <w:sz w:val="40"/>
          <w:szCs w:val="40"/>
          <w:highlight w:val="none"/>
        </w:rPr>
      </w:pPr>
      <w:r>
        <w:rPr>
          <w:rFonts w:hint="eastAsia" w:ascii="楷体_GB2312" w:hAnsi="楷体_GB2312" w:eastAsia="楷体_GB2312" w:cs="楷体_GB2312"/>
          <w:b/>
          <w:bCs/>
          <w:color w:val="auto"/>
          <w:sz w:val="32"/>
          <w:szCs w:val="32"/>
          <w:highlight w:val="none"/>
        </w:rPr>
        <w:t>（五）有效利用监测评估成果。</w:t>
      </w:r>
      <w:r>
        <w:rPr>
          <w:rFonts w:hint="eastAsia" w:ascii="仿宋_GB2312" w:hAnsi="仿宋_GB2312" w:eastAsia="仿宋_GB2312" w:cs="仿宋_GB2312"/>
          <w:color w:val="auto"/>
          <w:sz w:val="32"/>
          <w:szCs w:val="32"/>
          <w:highlight w:val="none"/>
        </w:rPr>
        <w:t>发挥监测评估结果服务决策的作用，定期向</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p>
      <w:pPr>
        <w:keepNext w:val="0"/>
        <w:keepLines w:val="0"/>
        <w:pageBreakBefore w:val="0"/>
        <w:kinsoku/>
        <w:wordWrap/>
        <w:topLinePunct w:val="0"/>
        <w:autoSpaceDE/>
        <w:autoSpaceDN/>
        <w:bidi w:val="0"/>
        <w:spacing w:beforeAutospacing="0" w:afterAutospacing="0" w:line="60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重点</w:t>
      </w:r>
      <w:r>
        <w:rPr>
          <w:rFonts w:hint="eastAsia" w:ascii="黑体" w:hAnsi="黑体" w:eastAsia="黑体" w:cs="黑体"/>
          <w:color w:val="auto"/>
          <w:sz w:val="32"/>
          <w:szCs w:val="32"/>
          <w:highlight w:val="none"/>
          <w:lang w:val="en-US" w:eastAsia="zh-CN"/>
        </w:rPr>
        <w:t>工程</w:t>
      </w:r>
    </w:p>
    <w:p>
      <w:pPr>
        <w:pStyle w:val="13"/>
        <w:keepNext w:val="0"/>
        <w:keepLines w:val="0"/>
        <w:pageBreakBefore w:val="0"/>
        <w:kinsoku/>
        <w:wordWrap/>
        <w:topLinePunct w:val="0"/>
        <w:autoSpaceDE/>
        <w:autoSpaceDN/>
        <w:bidi w:val="0"/>
        <w:adjustRightInd w:val="0"/>
        <w:snapToGrid w:val="0"/>
        <w:spacing w:beforeAutospacing="0" w:afterAutospacing="0" w:line="600" w:lineRule="exact"/>
        <w:ind w:left="0" w:firstLine="643" w:firstLineChars="200"/>
        <w:textAlignment w:val="auto"/>
        <w:rPr>
          <w:rFonts w:hint="eastAsia" w:ascii="仿宋_GB2312" w:hAnsi="仿宋_GB2312" w:eastAsia="仿宋_GB2312" w:cs="仿宋_GB2312"/>
          <w:b/>
          <w:bCs/>
          <w:color w:val="auto"/>
          <w:sz w:val="32"/>
          <w:szCs w:val="32"/>
          <w:highlight w:val="none"/>
        </w:rPr>
      </w:pPr>
      <w:r>
        <w:rPr>
          <w:rFonts w:hint="eastAsia" w:ascii="楷体" w:hAnsi="楷体" w:eastAsia="楷体" w:cs="楷体"/>
          <w:b/>
          <w:bCs/>
          <w:color w:val="auto"/>
          <w:sz w:val="32"/>
          <w:szCs w:val="32"/>
          <w:highlight w:val="none"/>
          <w:lang w:eastAsia="zh-CN"/>
        </w:rPr>
        <w:t>（一）</w:t>
      </w:r>
      <w:r>
        <w:rPr>
          <w:rFonts w:hint="eastAsia" w:ascii="楷体" w:hAnsi="楷体" w:eastAsia="楷体" w:cs="楷体"/>
          <w:b/>
          <w:bCs/>
          <w:color w:val="auto"/>
          <w:sz w:val="32"/>
          <w:szCs w:val="32"/>
          <w:highlight w:val="none"/>
        </w:rPr>
        <w:t>妇女心理健康提升行动</w:t>
      </w:r>
      <w:r>
        <w:rPr>
          <w:rFonts w:hint="eastAsia" w:ascii="楷体" w:hAnsi="楷体" w:eastAsia="楷体" w:cs="楷体"/>
          <w:color w:val="auto"/>
          <w:sz w:val="32"/>
          <w:szCs w:val="32"/>
          <w:highlight w:val="none"/>
        </w:rPr>
        <w:t>。</w:t>
      </w:r>
      <w:r>
        <w:rPr>
          <w:rFonts w:hint="eastAsia" w:ascii="仿宋_GB2312" w:hAnsi="仿宋_GB2312" w:eastAsia="仿宋_GB2312" w:cs="仿宋_GB2312"/>
          <w:color w:val="auto"/>
          <w:sz w:val="32"/>
          <w:szCs w:val="32"/>
          <w:highlight w:val="none"/>
        </w:rPr>
        <w:t>持续推动“舒心驿站”建设，引进心理咨询师、社会工作者等专业人员派驻基层社区，免费为有需要的妇女及其家庭持续提供心理健康服务支援。建立完善</w:t>
      </w:r>
      <w:r>
        <w:rPr>
          <w:rFonts w:hint="eastAsia" w:ascii="仿宋_GB2312" w:hAnsi="仿宋_GB2312" w:eastAsia="仿宋_GB2312" w:cs="仿宋_GB2312"/>
          <w:color w:val="auto"/>
          <w:sz w:val="32"/>
          <w:szCs w:val="32"/>
          <w:highlight w:val="none"/>
          <w:lang w:eastAsia="zh-CN"/>
        </w:rPr>
        <w:t>从化</w:t>
      </w:r>
      <w:r>
        <w:rPr>
          <w:rFonts w:hint="eastAsia" w:ascii="仿宋_GB2312" w:hAnsi="仿宋_GB2312" w:eastAsia="仿宋_GB2312" w:cs="仿宋_GB2312"/>
          <w:color w:val="auto"/>
          <w:sz w:val="32"/>
          <w:szCs w:val="32"/>
          <w:highlight w:val="none"/>
        </w:rPr>
        <w:t>心理服务支援网络体系，整合</w:t>
      </w:r>
      <w:r>
        <w:rPr>
          <w:rFonts w:hint="eastAsia" w:ascii="仿宋_GB2312" w:hAnsi="仿宋_GB2312" w:eastAsia="仿宋_GB2312" w:cs="仿宋_GB2312"/>
          <w:color w:val="auto"/>
          <w:sz w:val="32"/>
          <w:szCs w:val="32"/>
          <w:highlight w:val="none"/>
          <w:lang w:val="en-US" w:eastAsia="zh-CN"/>
        </w:rPr>
        <w:t>妇幼保健院、</w:t>
      </w:r>
      <w:r>
        <w:rPr>
          <w:rFonts w:hint="eastAsia" w:ascii="仿宋_GB2312" w:hAnsi="仿宋_GB2312" w:eastAsia="仿宋_GB2312" w:cs="仿宋_GB2312"/>
          <w:color w:val="auto"/>
          <w:sz w:val="32"/>
          <w:szCs w:val="32"/>
          <w:highlight w:val="none"/>
        </w:rPr>
        <w:t>大专院校心理院系、社区心理服务站点等资源，建立集合心理问题发现、评估、转介、治疗和个案跟进“闭环式”处置机制。重点关注青春期、孕产期、更年期、老年期妇女的心理健康，加强睡眠障碍、焦虑、抑郁等心理问题的防治干预。强化心理咨询和治疗技术在妇女保健和临床诊疗中的应用，采用多种筹资方式和服务供给渠道，常态化开展针对高压行业、部门和机构就职妇女的心理疏导及危机干预工作。</w:t>
      </w:r>
    </w:p>
    <w:p>
      <w:pPr>
        <w:pStyle w:val="13"/>
        <w:keepNext w:val="0"/>
        <w:keepLines w:val="0"/>
        <w:pageBreakBefore w:val="0"/>
        <w:kinsoku/>
        <w:wordWrap/>
        <w:topLinePunct w:val="0"/>
        <w:autoSpaceDE/>
        <w:autoSpaceDN/>
        <w:bidi w:val="0"/>
        <w:adjustRightInd w:val="0"/>
        <w:snapToGrid w:val="0"/>
        <w:spacing w:beforeAutospacing="0" w:afterAutospacing="0" w:line="600" w:lineRule="exact"/>
        <w:ind w:left="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 w:hAnsi="楷体" w:eastAsia="楷体" w:cs="楷体"/>
          <w:b/>
          <w:bCs/>
          <w:color w:val="auto"/>
          <w:sz w:val="32"/>
          <w:szCs w:val="32"/>
          <w:highlight w:val="none"/>
          <w:lang w:eastAsia="zh-CN"/>
        </w:rPr>
        <w:t>（二）妇女</w:t>
      </w:r>
      <w:r>
        <w:rPr>
          <w:rFonts w:hint="eastAsia" w:ascii="楷体" w:hAnsi="楷体" w:eastAsia="楷体" w:cs="楷体"/>
          <w:b/>
          <w:bCs/>
          <w:color w:val="auto"/>
          <w:sz w:val="32"/>
          <w:szCs w:val="32"/>
          <w:highlight w:val="none"/>
        </w:rPr>
        <w:t>就业能力提升</w:t>
      </w:r>
      <w:r>
        <w:rPr>
          <w:rFonts w:hint="eastAsia" w:ascii="楷体" w:hAnsi="楷体" w:eastAsia="楷体" w:cs="楷体"/>
          <w:b/>
          <w:bCs/>
          <w:color w:val="auto"/>
          <w:sz w:val="32"/>
          <w:szCs w:val="32"/>
          <w:highlight w:val="none"/>
          <w:lang w:eastAsia="zh-CN"/>
        </w:rPr>
        <w:t>计划</w:t>
      </w:r>
      <w:r>
        <w:rPr>
          <w:rFonts w:hint="eastAsia" w:ascii="楷体" w:hAnsi="楷体" w:eastAsia="楷体" w:cs="楷体"/>
          <w:b/>
          <w:bCs/>
          <w:color w:val="auto"/>
          <w:sz w:val="32"/>
          <w:szCs w:val="32"/>
          <w:highlight w:val="none"/>
        </w:rPr>
        <w:t>。</w:t>
      </w:r>
      <w:r>
        <w:rPr>
          <w:rFonts w:hint="eastAsia" w:ascii="仿宋_GB2312" w:hAnsi="仿宋_GB2312" w:eastAsia="仿宋_GB2312" w:cs="仿宋_GB2312"/>
          <w:color w:val="auto"/>
          <w:sz w:val="32"/>
          <w:szCs w:val="32"/>
          <w:highlight w:val="none"/>
        </w:rPr>
        <w:t>制订《</w:t>
      </w:r>
      <w:r>
        <w:rPr>
          <w:rFonts w:hint="eastAsia" w:ascii="仿宋_GB2312" w:hAnsi="仿宋_GB2312" w:eastAsia="仿宋_GB2312" w:cs="仿宋_GB2312"/>
          <w:color w:val="auto"/>
          <w:sz w:val="32"/>
          <w:szCs w:val="32"/>
          <w:highlight w:val="none"/>
          <w:lang w:eastAsia="zh-CN"/>
        </w:rPr>
        <w:t>从化区</w:t>
      </w:r>
      <w:r>
        <w:rPr>
          <w:rFonts w:hint="eastAsia" w:ascii="仿宋_GB2312" w:hAnsi="仿宋_GB2312" w:eastAsia="仿宋_GB2312" w:cs="仿宋_GB2312"/>
          <w:color w:val="auto"/>
          <w:sz w:val="32"/>
          <w:szCs w:val="32"/>
          <w:highlight w:val="none"/>
        </w:rPr>
        <w:t>就业能力提升培训工作方案》，</w:t>
      </w:r>
      <w:r>
        <w:rPr>
          <w:rFonts w:hint="eastAsia" w:ascii="仿宋_GB2312" w:hAnsi="仿宋_GB2312" w:eastAsia="仿宋_GB2312" w:cs="仿宋_GB2312"/>
          <w:color w:val="auto"/>
          <w:sz w:val="32"/>
          <w:szCs w:val="32"/>
          <w:highlight w:val="none"/>
          <w:lang w:eastAsia="zh-CN"/>
        </w:rPr>
        <w:t>明确</w:t>
      </w:r>
      <w:r>
        <w:rPr>
          <w:rFonts w:hint="eastAsia" w:ascii="仿宋_GB2312" w:hAnsi="仿宋_GB2312" w:eastAsia="仿宋_GB2312" w:cs="仿宋_GB2312"/>
          <w:color w:val="auto"/>
          <w:sz w:val="32"/>
          <w:szCs w:val="32"/>
          <w:highlight w:val="none"/>
        </w:rPr>
        <w:t>就业培训的内容、招生对象、收费标准、人员配备、业务管理、经费保障等。通过加强政策保障和经费补贴等方式，联合人社</w:t>
      </w:r>
      <w:r>
        <w:rPr>
          <w:rFonts w:hint="eastAsia" w:ascii="仿宋_GB2312" w:hAnsi="仿宋_GB2312" w:eastAsia="仿宋_GB2312" w:cs="仿宋_GB2312"/>
          <w:color w:val="auto"/>
          <w:sz w:val="32"/>
          <w:szCs w:val="32"/>
          <w:highlight w:val="none"/>
          <w:lang w:eastAsia="zh-CN"/>
        </w:rPr>
        <w:t>等部门</w:t>
      </w:r>
      <w:r>
        <w:rPr>
          <w:rFonts w:hint="eastAsia" w:ascii="仿宋_GB2312" w:hAnsi="仿宋_GB2312" w:eastAsia="仿宋_GB2312" w:cs="仿宋_GB2312"/>
          <w:color w:val="auto"/>
          <w:sz w:val="32"/>
          <w:szCs w:val="32"/>
          <w:highlight w:val="none"/>
        </w:rPr>
        <w:t>，举办就业培训项目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保障培训经费有来源、培训有质量。</w:t>
      </w:r>
      <w:r>
        <w:rPr>
          <w:rFonts w:hint="eastAsia" w:ascii="仿宋_GB2312" w:hAnsi="仿宋_GB2312" w:eastAsia="仿宋_GB2312" w:cs="仿宋_GB2312"/>
          <w:color w:val="auto"/>
          <w:sz w:val="32"/>
          <w:szCs w:val="32"/>
          <w:highlight w:val="none"/>
          <w:lang w:eastAsia="zh-CN"/>
        </w:rPr>
        <w:t>重点对灵活就业妇女、生育后重返职场妇女、有就业意愿的失业妇女提供</w:t>
      </w:r>
      <w:r>
        <w:rPr>
          <w:rFonts w:hint="eastAsia" w:ascii="仿宋_GB2312" w:hAnsi="仿宋_GB2312" w:eastAsia="仿宋_GB2312" w:cs="仿宋_GB2312"/>
          <w:color w:val="auto"/>
          <w:sz w:val="32"/>
          <w:szCs w:val="32"/>
          <w:highlight w:val="none"/>
        </w:rPr>
        <w:t>就业培训</w:t>
      </w:r>
      <w:r>
        <w:rPr>
          <w:rFonts w:hint="eastAsia" w:ascii="仿宋_GB2312" w:hAnsi="仿宋_GB2312" w:eastAsia="仿宋_GB2312" w:cs="仿宋_GB2312"/>
          <w:color w:val="auto"/>
          <w:sz w:val="32"/>
          <w:szCs w:val="32"/>
          <w:highlight w:val="none"/>
          <w:lang w:eastAsia="zh-CN"/>
        </w:rPr>
        <w:t>和咨询服务</w:t>
      </w:r>
      <w:r>
        <w:rPr>
          <w:rFonts w:hint="eastAsia" w:ascii="仿宋_GB2312" w:hAnsi="仿宋_GB2312" w:eastAsia="仿宋_GB2312" w:cs="仿宋_GB2312"/>
          <w:color w:val="auto"/>
          <w:sz w:val="32"/>
          <w:szCs w:val="32"/>
          <w:highlight w:val="none"/>
        </w:rPr>
        <w:t>。</w:t>
      </w:r>
      <w:r>
        <w:rPr>
          <w:rFonts w:hint="eastAsia" w:ascii="Times New Roman" w:hAnsi="Times New Roman" w:eastAsia="仿宋_GB2312"/>
          <w:color w:val="auto"/>
          <w:sz w:val="32"/>
          <w:szCs w:val="28"/>
          <w:highlight w:val="none"/>
        </w:rPr>
        <w:t>对难以通过</w:t>
      </w:r>
      <w:r>
        <w:rPr>
          <w:rFonts w:hint="eastAsia" w:ascii="Times New Roman" w:hAnsi="Times New Roman" w:eastAsia="仿宋_GB2312"/>
          <w:color w:val="auto"/>
          <w:sz w:val="32"/>
          <w:szCs w:val="28"/>
          <w:highlight w:val="none"/>
          <w:lang w:val="en-US" w:eastAsia="zh-CN"/>
        </w:rPr>
        <w:t>市</w:t>
      </w:r>
      <w:r>
        <w:rPr>
          <w:rFonts w:hint="eastAsia" w:ascii="Times New Roman" w:hAnsi="Times New Roman" w:eastAsia="仿宋_GB2312"/>
          <w:color w:val="auto"/>
          <w:sz w:val="32"/>
          <w:szCs w:val="28"/>
          <w:highlight w:val="none"/>
        </w:rPr>
        <w:t>场就业的特殊困难群体</w:t>
      </w:r>
      <w:r>
        <w:rPr>
          <w:rFonts w:ascii="Times New Roman" w:hAnsi="Times New Roman" w:eastAsia="仿宋_GB2312"/>
          <w:color w:val="auto"/>
          <w:sz w:val="32"/>
          <w:szCs w:val="28"/>
          <w:highlight w:val="none"/>
        </w:rPr>
        <w:t>，</w:t>
      </w:r>
      <w:r>
        <w:rPr>
          <w:rFonts w:hint="eastAsia" w:ascii="Times New Roman" w:hAnsi="Times New Roman" w:eastAsia="仿宋_GB2312"/>
          <w:color w:val="auto"/>
          <w:sz w:val="32"/>
          <w:szCs w:val="28"/>
          <w:highlight w:val="none"/>
        </w:rPr>
        <w:t>通过公益性岗位进行托底安置</w:t>
      </w:r>
      <w:r>
        <w:rPr>
          <w:rFonts w:hint="eastAsia" w:ascii="Times New Roman" w:hAnsi="Times New Roman" w:eastAsia="仿宋_GB2312"/>
          <w:color w:val="auto"/>
          <w:sz w:val="32"/>
          <w:szCs w:val="28"/>
          <w:highlight w:val="none"/>
          <w:lang w:eastAsia="zh-CN"/>
        </w:rPr>
        <w:t>。</w:t>
      </w:r>
    </w:p>
    <w:p>
      <w:pPr>
        <w:pStyle w:val="2"/>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ascii="仿宋_GB2312" w:hAnsi="仿宋_GB2312" w:eastAsia="仿宋_GB2312" w:cs="仿宋_GB2312"/>
          <w:b/>
          <w:bCs/>
          <w:color w:val="auto"/>
          <w:kern w:val="0"/>
          <w:sz w:val="32"/>
          <w:szCs w:val="32"/>
          <w:highlight w:val="none"/>
          <w:lang w:eastAsia="zh-CN"/>
        </w:rPr>
      </w:pPr>
      <w:r>
        <w:rPr>
          <w:rFonts w:hint="eastAsia" w:ascii="楷体" w:hAnsi="楷体" w:eastAsia="楷体" w:cs="楷体"/>
          <w:b/>
          <w:bCs/>
          <w:color w:val="auto"/>
          <w:kern w:val="0"/>
          <w:sz w:val="32"/>
          <w:szCs w:val="32"/>
          <w:highlight w:val="none"/>
        </w:rPr>
        <w:t>（三）</w:t>
      </w:r>
      <w:r>
        <w:rPr>
          <w:rFonts w:hint="eastAsia" w:ascii="楷体" w:hAnsi="楷体" w:eastAsia="楷体" w:cs="楷体"/>
          <w:b/>
          <w:bCs/>
          <w:color w:val="auto"/>
          <w:kern w:val="0"/>
          <w:sz w:val="32"/>
          <w:szCs w:val="32"/>
          <w:highlight w:val="none"/>
          <w:lang w:eastAsia="zh-CN"/>
        </w:rPr>
        <w:t>困境</w:t>
      </w:r>
      <w:r>
        <w:rPr>
          <w:rFonts w:hint="eastAsia" w:ascii="楷体" w:hAnsi="楷体" w:eastAsia="楷体" w:cs="楷体"/>
          <w:b/>
          <w:color w:val="auto"/>
          <w:sz w:val="32"/>
          <w:szCs w:val="32"/>
          <w:highlight w:val="none"/>
        </w:rPr>
        <w:t>妇女</w:t>
      </w:r>
      <w:r>
        <w:rPr>
          <w:rFonts w:hint="eastAsia" w:ascii="楷体" w:hAnsi="楷体" w:eastAsia="楷体" w:cs="楷体"/>
          <w:b/>
          <w:color w:val="auto"/>
          <w:sz w:val="32"/>
          <w:szCs w:val="32"/>
          <w:highlight w:val="none"/>
          <w:lang w:val="en-US" w:eastAsia="zh-CN"/>
        </w:rPr>
        <w:t>关爱</w:t>
      </w:r>
      <w:r>
        <w:rPr>
          <w:rFonts w:hint="eastAsia" w:ascii="楷体" w:hAnsi="楷体" w:eastAsia="楷体" w:cs="楷体"/>
          <w:b/>
          <w:color w:val="auto"/>
          <w:sz w:val="32"/>
          <w:szCs w:val="32"/>
          <w:highlight w:val="none"/>
          <w:lang w:eastAsia="zh-CN"/>
        </w:rPr>
        <w:t>服务在线</w:t>
      </w:r>
      <w:r>
        <w:rPr>
          <w:rFonts w:hint="eastAsia" w:ascii="楷体" w:hAnsi="楷体" w:eastAsia="楷体" w:cs="楷体"/>
          <w:b/>
          <w:bCs/>
          <w:color w:val="auto"/>
          <w:kern w:val="0"/>
          <w:sz w:val="32"/>
          <w:szCs w:val="32"/>
          <w:highlight w:val="none"/>
        </w:rPr>
        <w:t>。</w:t>
      </w:r>
      <w:r>
        <w:rPr>
          <w:rFonts w:hint="eastAsia" w:ascii="仿宋_GB2312" w:hAnsi="仿宋_GB2312" w:eastAsia="仿宋_GB2312" w:cs="仿宋_GB2312"/>
          <w:color w:val="auto"/>
          <w:sz w:val="32"/>
          <w:szCs w:val="32"/>
          <w:highlight w:val="none"/>
        </w:rPr>
        <w:t>强化兜底服务保障，</w:t>
      </w:r>
      <w:r>
        <w:rPr>
          <w:rFonts w:hint="eastAsia" w:ascii="仿宋_GB2312" w:hAnsi="仿宋_GB2312" w:eastAsia="仿宋_GB2312" w:cs="仿宋_GB2312"/>
          <w:color w:val="auto"/>
          <w:sz w:val="32"/>
          <w:szCs w:val="32"/>
          <w:highlight w:val="none"/>
          <w:lang w:eastAsia="zh-CN"/>
        </w:rPr>
        <w:t>实现</w:t>
      </w:r>
      <w:r>
        <w:rPr>
          <w:rFonts w:hint="eastAsia" w:ascii="仿宋_GB2312" w:hAnsi="仿宋_GB2312" w:eastAsia="仿宋_GB2312" w:cs="仿宋_GB2312"/>
          <w:color w:val="auto"/>
          <w:sz w:val="32"/>
          <w:szCs w:val="32"/>
          <w:highlight w:val="none"/>
        </w:rPr>
        <w:t>困境</w:t>
      </w:r>
      <w:r>
        <w:rPr>
          <w:rFonts w:hint="eastAsia" w:ascii="仿宋_GB2312" w:hAnsi="仿宋_GB2312" w:eastAsia="仿宋_GB2312" w:cs="仿宋_GB2312"/>
          <w:color w:val="auto"/>
          <w:sz w:val="32"/>
          <w:szCs w:val="32"/>
          <w:highlight w:val="none"/>
          <w:lang w:eastAsia="zh-CN"/>
        </w:rPr>
        <w:t>妇女</w:t>
      </w:r>
      <w:r>
        <w:rPr>
          <w:rFonts w:hint="eastAsia" w:ascii="仿宋_GB2312" w:hAnsi="仿宋_GB2312" w:eastAsia="仿宋_GB2312" w:cs="仿宋_GB2312"/>
          <w:color w:val="auto"/>
          <w:sz w:val="32"/>
          <w:szCs w:val="32"/>
          <w:highlight w:val="none"/>
        </w:rPr>
        <w:t>服务全覆盖。</w:t>
      </w:r>
      <w:r>
        <w:rPr>
          <w:rFonts w:hint="eastAsia" w:ascii="仿宋_GB2312" w:hAnsi="仿宋_GB2312" w:eastAsia="仿宋_GB2312" w:cs="仿宋_GB2312"/>
          <w:color w:val="auto"/>
          <w:kern w:val="2"/>
          <w:sz w:val="32"/>
          <w:szCs w:val="32"/>
          <w:highlight w:val="none"/>
          <w:lang w:val="en-US" w:eastAsia="zh-CN" w:bidi="ar-SA"/>
        </w:rPr>
        <w:t>以社区为依托，完善社区服务体系，为单亲母亲、贫困妇女、残疾妇女、失业妇女、老年妇女、农村留守妇女等特殊困境妇女提供生活、医疗、照护和心理咨询、情感慰藉等服务。</w:t>
      </w:r>
      <w:r>
        <w:rPr>
          <w:rFonts w:hint="eastAsia" w:ascii="仿宋" w:hAnsi="仿宋" w:eastAsia="仿宋"/>
          <w:b w:val="0"/>
          <w:bCs w:val="0"/>
          <w:color w:val="auto"/>
          <w:sz w:val="32"/>
          <w:szCs w:val="32"/>
          <w:highlight w:val="none"/>
          <w:u w:val="none"/>
        </w:rPr>
        <w:t>构建困境家庭社会支持网络，为困境家庭及时提供帮扶。</w:t>
      </w:r>
      <w:r>
        <w:rPr>
          <w:rFonts w:hint="eastAsia" w:ascii="仿宋_GB2312" w:hAnsi="仿宋_GB2312" w:eastAsia="仿宋_GB2312" w:cs="仿宋_GB2312"/>
          <w:color w:val="auto"/>
          <w:kern w:val="2"/>
          <w:sz w:val="32"/>
          <w:szCs w:val="32"/>
          <w:highlight w:val="none"/>
          <w:lang w:val="en-US" w:eastAsia="zh-CN" w:bidi="ar-SA"/>
        </w:rPr>
        <w:t>街镇家庭服务社工站全覆盖。对计划生育特殊家庭（失独家庭）、空巢独居长者家庭、特困单亲家庭等实施专项帮扶。用人单位针对职工需求，实施困难职工帮扶计划。培育发展为妇女和家庭服务的各类社会组织，通过政府购买服务项目带动，整合社会力量，联动志愿服务、社区互助服务资源，为困境妇女和家庭筑起社会支持网络。</w:t>
      </w:r>
    </w:p>
    <w:p>
      <w:pPr>
        <w:pStyle w:val="2"/>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hint="eastAsia" w:eastAsia="仿宋_GB2312"/>
          <w:color w:val="auto"/>
          <w:sz w:val="32"/>
          <w:szCs w:val="32"/>
          <w:highlight w:val="none"/>
          <w:lang w:val="en-US" w:eastAsia="zh-CN"/>
        </w:rPr>
      </w:pPr>
      <w:r>
        <w:rPr>
          <w:rFonts w:hint="eastAsia" w:ascii="楷体" w:hAnsi="楷体" w:eastAsia="楷体" w:cs="楷体"/>
          <w:b/>
          <w:bCs/>
          <w:color w:val="auto"/>
          <w:kern w:val="0"/>
          <w:sz w:val="32"/>
          <w:szCs w:val="32"/>
          <w:highlight w:val="none"/>
          <w:lang w:eastAsia="zh-CN"/>
        </w:rPr>
        <w:t>（四）</w:t>
      </w:r>
      <w:r>
        <w:rPr>
          <w:rFonts w:hint="eastAsia" w:ascii="楷体" w:hAnsi="楷体" w:eastAsia="楷体" w:cs="楷体"/>
          <w:b/>
          <w:bCs/>
          <w:color w:val="auto"/>
          <w:sz w:val="32"/>
          <w:szCs w:val="32"/>
          <w:highlight w:val="none"/>
        </w:rPr>
        <w:t>婚姻家庭辅导服务</w:t>
      </w:r>
      <w:r>
        <w:rPr>
          <w:rFonts w:hint="eastAsia" w:ascii="楷体" w:hAnsi="楷体" w:eastAsia="楷体" w:cs="楷体"/>
          <w:b/>
          <w:bCs/>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培育婚姻家庭辅导机构和家庭社会服务机构，构建婚姻家庭服务类专业社工、心理咨询师、律师等服务队伍。以项目制形式</w:t>
      </w:r>
      <w:r>
        <w:rPr>
          <w:rFonts w:hint="eastAsia" w:ascii="仿宋_GB2312" w:hAnsi="仿宋_GB2312" w:eastAsia="仿宋_GB2312" w:cs="仿宋_GB2312"/>
          <w:b w:val="0"/>
          <w:bCs w:val="0"/>
          <w:color w:val="auto"/>
          <w:sz w:val="32"/>
          <w:szCs w:val="32"/>
          <w:highlight w:val="none"/>
          <w:lang w:eastAsia="zh-CN"/>
        </w:rPr>
        <w:t>常态化</w:t>
      </w:r>
      <w:r>
        <w:rPr>
          <w:rFonts w:hint="eastAsia" w:ascii="仿宋_GB2312" w:hAnsi="仿宋_GB2312" w:eastAsia="仿宋_GB2312" w:cs="仿宋_GB2312"/>
          <w:b w:val="0"/>
          <w:bCs w:val="0"/>
          <w:color w:val="auto"/>
          <w:sz w:val="32"/>
          <w:szCs w:val="32"/>
          <w:highlight w:val="none"/>
        </w:rPr>
        <w:t>开展婚姻家庭辅导服务，对夫妻关系、亲子关系、婆媳关系等家庭关系进行专业辅导，为婚恋交友、大龄未婚</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 w:val="0"/>
          <w:bCs w:val="0"/>
          <w:color w:val="auto"/>
          <w:sz w:val="32"/>
          <w:szCs w:val="32"/>
          <w:highlight w:val="none"/>
        </w:rPr>
        <w:t>老年再婚</w:t>
      </w:r>
      <w:r>
        <w:rPr>
          <w:rFonts w:hint="eastAsia" w:ascii="仿宋_GB2312" w:hAnsi="仿宋_GB2312" w:eastAsia="仿宋_GB2312" w:cs="仿宋_GB2312"/>
          <w:b w:val="0"/>
          <w:bCs w:val="0"/>
          <w:color w:val="auto"/>
          <w:sz w:val="32"/>
          <w:szCs w:val="32"/>
          <w:highlight w:val="none"/>
          <w:lang w:eastAsia="zh-CN"/>
        </w:rPr>
        <w:t>和家暴</w:t>
      </w:r>
      <w:r>
        <w:rPr>
          <w:rFonts w:hint="eastAsia" w:ascii="仿宋_GB2312" w:hAnsi="仿宋_GB2312" w:eastAsia="仿宋_GB2312" w:cs="仿宋_GB2312"/>
          <w:b w:val="0"/>
          <w:bCs w:val="0"/>
          <w:color w:val="auto"/>
          <w:sz w:val="32"/>
          <w:szCs w:val="32"/>
          <w:highlight w:val="none"/>
        </w:rPr>
        <w:t>等婚恋问题提供专业服务。实施离婚前婚姻辅导服务项目。</w:t>
      </w:r>
      <w:r>
        <w:rPr>
          <w:rFonts w:hint="eastAsia" w:ascii="仿宋_GB2312" w:hAnsi="仿宋_GB2312" w:eastAsia="仿宋_GB2312" w:cs="仿宋_GB2312"/>
          <w:color w:val="auto"/>
          <w:sz w:val="32"/>
          <w:szCs w:val="32"/>
          <w:highlight w:val="none"/>
        </w:rPr>
        <w:t>设</w:t>
      </w:r>
      <w:r>
        <w:rPr>
          <w:rFonts w:hint="eastAsia" w:ascii="仿宋_GB2312" w:hAnsi="仿宋_GB2312" w:eastAsia="仿宋_GB2312" w:cs="仿宋_GB2312"/>
          <w:color w:val="auto"/>
          <w:sz w:val="32"/>
          <w:szCs w:val="32"/>
          <w:highlight w:val="none"/>
          <w:lang w:eastAsia="zh-CN"/>
        </w:rPr>
        <w:t>立</w:t>
      </w:r>
      <w:r>
        <w:rPr>
          <w:rFonts w:hint="eastAsia" w:ascii="仿宋_GB2312" w:hAnsi="仿宋_GB2312" w:eastAsia="仿宋_GB2312" w:cs="仿宋_GB2312"/>
          <w:color w:val="auto"/>
          <w:sz w:val="32"/>
          <w:szCs w:val="32"/>
          <w:highlight w:val="none"/>
        </w:rPr>
        <w:t>常态化婚姻家庭服务项目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开展“舒心驿站”服务，</w:t>
      </w:r>
      <w:r>
        <w:rPr>
          <w:rFonts w:hint="eastAsia" w:ascii="仿宋_GB2312" w:hAnsi="仿宋_GB2312" w:eastAsia="仿宋_GB2312" w:cs="仿宋_GB2312"/>
          <w:color w:val="auto"/>
          <w:sz w:val="32"/>
          <w:szCs w:val="32"/>
          <w:highlight w:val="none"/>
          <w:lang w:eastAsia="zh-CN"/>
        </w:rPr>
        <w:t>为</w:t>
      </w:r>
      <w:r>
        <w:rPr>
          <w:rFonts w:hint="eastAsia" w:ascii="仿宋_GB2312" w:hAnsi="仿宋_GB2312" w:eastAsia="仿宋_GB2312" w:cs="仿宋_GB2312"/>
          <w:color w:val="auto"/>
          <w:sz w:val="32"/>
          <w:szCs w:val="32"/>
          <w:highlight w:val="none"/>
        </w:rPr>
        <w:t>困难家庭和特殊家庭</w:t>
      </w:r>
      <w:r>
        <w:rPr>
          <w:rFonts w:hint="eastAsia" w:ascii="仿宋_GB2312" w:hAnsi="仿宋_GB2312" w:eastAsia="仿宋_GB2312" w:cs="仿宋_GB2312"/>
          <w:color w:val="auto"/>
          <w:sz w:val="32"/>
          <w:szCs w:val="32"/>
          <w:highlight w:val="none"/>
          <w:lang w:eastAsia="zh-CN"/>
        </w:rPr>
        <w:t>提供</w:t>
      </w:r>
      <w:r>
        <w:rPr>
          <w:rFonts w:hint="eastAsia" w:ascii="仿宋_GB2312" w:hAnsi="仿宋_GB2312" w:eastAsia="仿宋_GB2312" w:cs="仿宋_GB2312"/>
          <w:color w:val="auto"/>
          <w:sz w:val="32"/>
          <w:szCs w:val="32"/>
          <w:highlight w:val="none"/>
        </w:rPr>
        <w:t>个性化、多元化、专业化</w:t>
      </w:r>
      <w:r>
        <w:rPr>
          <w:rFonts w:hint="eastAsia" w:ascii="仿宋_GB2312" w:hAnsi="仿宋_GB2312" w:eastAsia="仿宋_GB2312" w:cs="仿宋_GB2312"/>
          <w:color w:val="auto"/>
          <w:sz w:val="32"/>
          <w:szCs w:val="32"/>
          <w:highlight w:val="none"/>
          <w:lang w:eastAsia="zh-CN"/>
        </w:rPr>
        <w:t>的</w:t>
      </w:r>
      <w:r>
        <w:rPr>
          <w:rFonts w:hint="eastAsia" w:ascii="仿宋_GB2312" w:hAnsi="仿宋_GB2312" w:eastAsia="仿宋_GB2312" w:cs="仿宋_GB2312"/>
          <w:color w:val="auto"/>
          <w:sz w:val="32"/>
          <w:szCs w:val="32"/>
          <w:highlight w:val="none"/>
        </w:rPr>
        <w:t>服务。</w:t>
      </w:r>
    </w:p>
    <w:p>
      <w:pPr>
        <w:keepNext w:val="0"/>
        <w:keepLines w:val="0"/>
        <w:pageBreakBefore w:val="0"/>
        <w:kinsoku/>
        <w:wordWrap/>
        <w:topLinePunct w:val="0"/>
        <w:autoSpaceDE/>
        <w:autoSpaceDN/>
        <w:bidi w:val="0"/>
        <w:spacing w:beforeAutospacing="0" w:afterAutospacing="0" w:line="600" w:lineRule="exact"/>
        <w:ind w:firstLine="643" w:firstLineChars="200"/>
        <w:textAlignment w:val="auto"/>
        <w:rPr>
          <w:rFonts w:hint="default" w:eastAsia="仿宋"/>
          <w:color w:val="auto"/>
          <w:highlight w:val="none"/>
          <w:lang w:val="en-US" w:eastAsia="zh-CN"/>
        </w:rPr>
      </w:pPr>
      <w:r>
        <w:rPr>
          <w:rFonts w:hint="eastAsia" w:ascii="楷体" w:hAnsi="楷体" w:eastAsia="楷体" w:cs="楷体"/>
          <w:b/>
          <w:bCs/>
          <w:color w:val="auto"/>
          <w:sz w:val="32"/>
          <w:szCs w:val="32"/>
          <w:highlight w:val="none"/>
          <w:lang w:eastAsia="zh-CN"/>
        </w:rPr>
        <w:t>（五）</w:t>
      </w:r>
      <w:r>
        <w:rPr>
          <w:rFonts w:hint="eastAsia" w:ascii="楷体" w:hAnsi="楷体" w:eastAsia="楷体" w:cs="楷体"/>
          <w:b/>
          <w:bCs/>
          <w:color w:val="auto"/>
          <w:sz w:val="32"/>
          <w:szCs w:val="32"/>
          <w:highlight w:val="none"/>
        </w:rPr>
        <w:t>家庭教育工作专项</w:t>
      </w:r>
      <w:r>
        <w:rPr>
          <w:rFonts w:hint="eastAsia" w:ascii="楷体" w:hAnsi="楷体" w:eastAsia="楷体" w:cs="楷体"/>
          <w:b/>
          <w:bCs/>
          <w:color w:val="auto"/>
          <w:sz w:val="32"/>
          <w:szCs w:val="32"/>
          <w:highlight w:val="none"/>
          <w:lang w:eastAsia="zh-CN"/>
        </w:rPr>
        <w:t>计</w:t>
      </w:r>
      <w:r>
        <w:rPr>
          <w:rFonts w:hint="eastAsia" w:ascii="楷体" w:hAnsi="楷体" w:eastAsia="楷体" w:cs="楷体"/>
          <w:b/>
          <w:bCs/>
          <w:color w:val="auto"/>
          <w:sz w:val="32"/>
          <w:szCs w:val="32"/>
          <w:highlight w:val="none"/>
        </w:rPr>
        <w:t>划</w:t>
      </w:r>
      <w:r>
        <w:rPr>
          <w:rFonts w:hint="eastAsia" w:ascii="楷体" w:hAnsi="楷体" w:eastAsia="楷体" w:cs="楷体"/>
          <w:b/>
          <w:bCs/>
          <w:color w:val="auto"/>
          <w:sz w:val="32"/>
          <w:szCs w:val="32"/>
          <w:highlight w:val="none"/>
          <w:lang w:eastAsia="zh-CN"/>
        </w:rPr>
        <w:t>。</w:t>
      </w:r>
      <w:r>
        <w:rPr>
          <w:rFonts w:ascii="仿宋" w:hAnsi="仿宋" w:eastAsia="仿宋"/>
          <w:color w:val="auto"/>
          <w:sz w:val="32"/>
          <w:szCs w:val="32"/>
          <w:highlight w:val="none"/>
        </w:rPr>
        <w:t>健全家庭教育工作机制，</w:t>
      </w:r>
      <w:r>
        <w:rPr>
          <w:rFonts w:hint="eastAsia" w:ascii="仿宋" w:hAnsi="仿宋" w:eastAsia="仿宋"/>
          <w:color w:val="auto"/>
          <w:sz w:val="32"/>
          <w:szCs w:val="32"/>
          <w:highlight w:val="none"/>
          <w:lang w:eastAsia="zh-CN"/>
        </w:rPr>
        <w:t>重点建设</w:t>
      </w:r>
      <w:r>
        <w:rPr>
          <w:rFonts w:ascii="仿宋" w:hAnsi="仿宋" w:eastAsia="仿宋"/>
          <w:color w:val="auto"/>
          <w:sz w:val="32"/>
          <w:szCs w:val="32"/>
          <w:highlight w:val="none"/>
        </w:rPr>
        <w:t>区</w:t>
      </w:r>
      <w:r>
        <w:rPr>
          <w:rFonts w:hint="eastAsia" w:ascii="仿宋" w:hAnsi="仿宋" w:eastAsia="仿宋"/>
          <w:color w:val="auto"/>
          <w:sz w:val="32"/>
          <w:szCs w:val="32"/>
          <w:highlight w:val="none"/>
        </w:rPr>
        <w:t>级</w:t>
      </w:r>
      <w:r>
        <w:rPr>
          <w:rFonts w:hint="eastAsia" w:ascii="仿宋" w:hAnsi="仿宋" w:eastAsia="仿宋"/>
          <w:color w:val="auto"/>
          <w:sz w:val="32"/>
          <w:szCs w:val="32"/>
          <w:highlight w:val="none"/>
          <w:lang w:eastAsia="zh-CN"/>
        </w:rPr>
        <w:t>示范性</w:t>
      </w:r>
      <w:r>
        <w:rPr>
          <w:rFonts w:hint="eastAsia" w:ascii="仿宋" w:hAnsi="仿宋" w:eastAsia="仿宋"/>
          <w:color w:val="auto"/>
          <w:sz w:val="32"/>
          <w:szCs w:val="32"/>
          <w:highlight w:val="none"/>
        </w:rPr>
        <w:t>家庭教育指导服务中心。将家庭教育服务纳入城乡公共服务体系和政府购买服务目录，鼓励和支持以购买服务的方式提供家庭教育服务。幼儿园、中小学校和</w:t>
      </w:r>
      <w:r>
        <w:rPr>
          <w:rFonts w:hint="eastAsia" w:ascii="仿宋" w:hAnsi="仿宋" w:eastAsia="仿宋"/>
          <w:color w:val="auto"/>
          <w:sz w:val="32"/>
          <w:szCs w:val="32"/>
          <w:highlight w:val="none"/>
          <w:lang w:val="en-US" w:eastAsia="zh-CN"/>
        </w:rPr>
        <w:t>村（居）</w:t>
      </w:r>
      <w:r>
        <w:rPr>
          <w:rFonts w:hint="eastAsia" w:ascii="仿宋" w:hAnsi="仿宋" w:eastAsia="仿宋"/>
          <w:color w:val="auto"/>
          <w:sz w:val="32"/>
          <w:szCs w:val="32"/>
          <w:highlight w:val="none"/>
        </w:rPr>
        <w:t>建立家长学校，定期对父母或其他监护人开展家庭教育指导服务。推行家长学校标准化建设，提高家长参与率。开展家庭教育项目，为家庭提供亲子沟通培训和服务。</w:t>
      </w:r>
      <w:r>
        <w:rPr>
          <w:rFonts w:hint="eastAsia" w:ascii="仿宋" w:hAnsi="仿宋" w:eastAsia="仿宋"/>
          <w:color w:val="auto"/>
          <w:sz w:val="32"/>
          <w:szCs w:val="32"/>
          <w:highlight w:val="none"/>
          <w:lang w:eastAsia="zh-CN"/>
        </w:rPr>
        <w:t>各级各类家长学校常态化提供家庭教育服务，家长接受家庭教育服务的比例在</w:t>
      </w:r>
      <w:r>
        <w:rPr>
          <w:rFonts w:hint="eastAsia" w:ascii="仿宋" w:hAnsi="仿宋" w:eastAsia="仿宋"/>
          <w:color w:val="auto"/>
          <w:sz w:val="32"/>
          <w:szCs w:val="32"/>
          <w:highlight w:val="none"/>
          <w:lang w:val="en-US" w:eastAsia="zh-CN"/>
        </w:rPr>
        <w:t>80%以上。</w:t>
      </w:r>
    </w:p>
    <w:sectPr>
      <w:footerReference r:id="rId7" w:type="default"/>
      <w:pgSz w:w="11905" w:h="16838"/>
      <w:pgMar w:top="1497" w:right="1474" w:bottom="1610" w:left="1531" w:header="850" w:footer="1729" w:gutter="0"/>
      <w:pgNumType w:fmt="decimal" w:start="1"/>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CIDFont+F1">
    <w:altName w:val="Cambria"/>
    <w:panose1 w:val="00000000000000000000"/>
    <w:charset w:val="00"/>
    <w:family w:val="roman"/>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icrosoft Yi Baiti">
    <w:panose1 w:val="03000500000000000000"/>
    <w:charset w:val="00"/>
    <w:family w:val="script"/>
    <w:pitch w:val="default"/>
    <w:sig w:usb0="80000003" w:usb1="00010402" w:usb2="00080002" w:usb3="00000000" w:csb0="0000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0"/>
        <w:tab w:val="clear" w:pos="4153"/>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0"/>
        <w:tab w:val="clear" w:pos="4153"/>
      </w:tabs>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 </w:t>
                    </w: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r>
                      <w:rPr>
                        <w:rFonts w:hint="eastAsia"/>
                        <w:lang w:eastAsia="zh-CN"/>
                      </w:rPr>
                      <w:t xml:space="preserve"> —</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BwCBe6nAQAAPwMAAA4AAAAA&#10;AAAAAQAgAAAAHgEAAGRycy9lMm9Eb2MueG1sUEsFBgAAAAAGAAYAWQEAADcFAAAAAA==&#10;">
              <v:fill on="f" focussize="0,0"/>
              <v:stroke on="f"/>
              <v:imagedata o:title=""/>
              <o:lock v:ext="edit" aspectratio="f"/>
              <v:textbox inset="0mm,0mm,0mm,0mm" style="mso-fit-shape-to-text:t;">
                <w:txbxContent>
                  <w:p>
                    <w:pPr>
                      <w:pStyle w:val="4"/>
                    </w:pP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6"/>
        <w:rPr>
          <w:rFonts w:eastAsiaTheme="minorEastAsia"/>
        </w:rPr>
      </w:pPr>
      <w:r>
        <w:rPr>
          <w:rStyle w:val="11"/>
        </w:rPr>
        <w:footnoteRef/>
      </w:r>
      <w:r>
        <w:t xml:space="preserve"> </w:t>
      </w:r>
      <w:r>
        <w:rPr>
          <w:rFonts w:hint="eastAsia" w:ascii="宋体" w:hAnsi="宋体" w:eastAsia="宋体" w:cs="宋体"/>
          <w:lang w:eastAsia="zh-CN"/>
        </w:rPr>
        <w:t>从化区</w:t>
      </w:r>
      <w:r>
        <w:rPr>
          <w:rFonts w:hint="eastAsia" w:ascii="宋体" w:hAnsi="宋体" w:eastAsia="宋体" w:cs="宋体"/>
        </w:rPr>
        <w:t>妇女人均预期寿命</w:t>
      </w:r>
      <w:r>
        <w:rPr>
          <w:rFonts w:ascii="宋体" w:hAnsi="宋体" w:eastAsia="宋体" w:cs="宋体"/>
        </w:rPr>
        <w:t>2020</w:t>
      </w:r>
      <w:r>
        <w:rPr>
          <w:rFonts w:hint="eastAsia" w:ascii="宋体" w:hAnsi="宋体" w:eastAsia="宋体" w:cs="宋体"/>
        </w:rPr>
        <w:t>年已经达到</w:t>
      </w:r>
      <w:r>
        <w:rPr>
          <w:rFonts w:hint="eastAsia" w:ascii="宋体" w:hAnsi="宋体" w:eastAsia="宋体" w:cs="宋体"/>
          <w:lang w:val="en-US" w:eastAsia="zh-CN"/>
        </w:rPr>
        <w:t xml:space="preserve"> 82.92</w:t>
      </w:r>
      <w:r>
        <w:rPr>
          <w:rFonts w:hint="eastAsia" w:ascii="宋体" w:hAnsi="宋体" w:eastAsia="宋体" w:cs="宋体"/>
        </w:rPr>
        <w:t>岁，保持在高收入国家的行列问题不大。</w:t>
      </w:r>
    </w:p>
  </w:footnote>
  <w:footnote w:id="1">
    <w:p>
      <w:pPr>
        <w:pStyle w:val="6"/>
      </w:pPr>
      <w:r>
        <w:rPr>
          <w:rStyle w:val="11"/>
        </w:rPr>
        <w:footnoteRef/>
      </w:r>
      <w:r>
        <w:t xml:space="preserve"> </w:t>
      </w:r>
      <w:r>
        <w:rPr>
          <w:rFonts w:hint="eastAsia" w:ascii="宋体" w:hAnsi="宋体" w:eastAsia="宋体" w:cs="宋体"/>
        </w:rPr>
        <w:t>孕产妇死亡率设定为“</w:t>
      </w:r>
      <w:r>
        <w:rPr>
          <w:rFonts w:ascii="宋体" w:hAnsi="宋体" w:eastAsia="宋体" w:cs="宋体"/>
        </w:rPr>
        <w:t>7</w:t>
      </w:r>
      <w:r>
        <w:rPr>
          <w:rFonts w:hint="eastAsia" w:ascii="宋体" w:hAnsi="宋体" w:eastAsia="宋体" w:cs="宋体"/>
          <w:lang w:val="en-US" w:eastAsia="zh-CN"/>
        </w:rPr>
        <w:t>.5</w:t>
      </w:r>
      <w:r>
        <w:rPr>
          <w:rFonts w:ascii="宋体" w:hAnsi="宋体" w:eastAsia="宋体" w:cs="宋体"/>
        </w:rPr>
        <w:t>/10</w:t>
      </w:r>
      <w:r>
        <w:rPr>
          <w:rFonts w:hint="eastAsia" w:ascii="宋体" w:hAnsi="宋体" w:eastAsia="宋体" w:cs="宋体"/>
        </w:rPr>
        <w:t>万以下”，该指标</w:t>
      </w:r>
      <w:r>
        <w:rPr>
          <w:rFonts w:hint="eastAsia" w:ascii="宋体" w:hAnsi="宋体" w:eastAsia="宋体" w:cs="宋体"/>
          <w:lang w:val="en-US" w:eastAsia="zh-CN"/>
        </w:rPr>
        <w:t>与《广州市妇女发展规划》（送审稿）一致，</w:t>
      </w:r>
      <w:r>
        <w:rPr>
          <w:rFonts w:hint="eastAsia" w:ascii="宋体" w:hAnsi="宋体" w:eastAsia="宋体" w:cs="宋体"/>
        </w:rPr>
        <w:t>已经达到国际水准，进一步提升指标没有必要。</w:t>
      </w:r>
    </w:p>
  </w:footnote>
  <w:footnote w:id="2">
    <w:p>
      <w:pPr>
        <w:pStyle w:val="6"/>
        <w:snapToGrid w:val="0"/>
        <w:rPr>
          <w:rFonts w:eastAsia="宋体"/>
        </w:rPr>
      </w:pPr>
      <w:r>
        <w:rPr>
          <w:rStyle w:val="11"/>
        </w:rPr>
        <w:footnoteRef/>
      </w:r>
      <w:r>
        <w:rPr>
          <w:rFonts w:hint="eastAsia" w:ascii="宋体" w:hAnsi="宋体" w:eastAsia="宋体" w:cs="宋体"/>
        </w:rPr>
        <w:t>该指标</w:t>
      </w:r>
      <w:r>
        <w:rPr>
          <w:rFonts w:hint="eastAsia" w:ascii="宋体" w:hAnsi="宋体" w:eastAsia="宋体" w:cs="宋体"/>
          <w:lang w:val="en-US" w:eastAsia="zh-CN"/>
        </w:rPr>
        <w:t>与《广州市妇女发展规划》（送审稿）一致。</w:t>
      </w:r>
    </w:p>
  </w:footnote>
  <w:footnote w:id="3">
    <w:p>
      <w:pPr>
        <w:pStyle w:val="6"/>
        <w:rPr>
          <w:rFonts w:eastAsia="宋体"/>
          <w:color w:val="000000"/>
        </w:rPr>
      </w:pPr>
      <w:r>
        <w:rPr>
          <w:rStyle w:val="11"/>
          <w:rFonts w:eastAsia="宋体"/>
          <w:color w:val="000000"/>
        </w:rPr>
        <w:footnoteRef/>
      </w:r>
      <w:r>
        <w:rPr>
          <w:color w:val="000000"/>
        </w:rPr>
        <w:t xml:space="preserve"> </w:t>
      </w:r>
      <w:r>
        <w:rPr>
          <w:rFonts w:hint="eastAsia" w:ascii="宋体" w:hAnsi="宋体" w:eastAsia="宋体" w:cs="宋体"/>
          <w:color w:val="000000"/>
        </w:rPr>
        <w:t>根据《广东省适龄女生人乳头瘤疫苗免费接种工作方案》提出要推动适龄女生人乳头瘤疫苗免费接种。</w:t>
      </w:r>
    </w:p>
  </w:footnote>
  <w:footnote w:id="4">
    <w:p>
      <w:pPr>
        <w:pStyle w:val="6"/>
        <w:rPr>
          <w:rFonts w:ascii="宋体" w:hAnsi="宋体" w:eastAsia="宋体" w:cs="宋体"/>
        </w:rPr>
      </w:pPr>
      <w:r>
        <w:rPr>
          <w:rStyle w:val="11"/>
          <w:rFonts w:eastAsia="宋体"/>
        </w:rPr>
        <w:footnoteRef/>
      </w:r>
      <w:r>
        <w:rPr>
          <w:rFonts w:hint="eastAsia" w:ascii="宋体" w:hAnsi="宋体" w:eastAsia="宋体" w:cs="宋体"/>
        </w:rPr>
        <w:t xml:space="preserve"> 该指标</w:t>
      </w:r>
      <w:r>
        <w:rPr>
          <w:rFonts w:hint="eastAsia" w:ascii="宋体" w:hAnsi="宋体" w:eastAsia="宋体" w:cs="宋体"/>
          <w:lang w:val="en-US" w:eastAsia="zh-CN"/>
        </w:rPr>
        <w:t>与《广州市妇女发展规划》（送审稿）一致。</w:t>
      </w:r>
    </w:p>
  </w:footnote>
  <w:footnote w:id="5">
    <w:p>
      <w:pPr>
        <w:pStyle w:val="6"/>
      </w:pPr>
      <w:r>
        <w:rPr>
          <w:rStyle w:val="11"/>
          <w:rFonts w:eastAsia="宋体"/>
        </w:rPr>
        <w:footnoteRef/>
      </w:r>
      <w:r>
        <w:t xml:space="preserve"> </w:t>
      </w:r>
      <w:r>
        <w:rPr>
          <w:rFonts w:hint="eastAsia" w:ascii="宋体" w:hAnsi="宋体" w:eastAsia="宋体" w:cs="宋体"/>
          <w:color w:val="auto"/>
        </w:rPr>
        <w:t>根据《广州</w:t>
      </w:r>
      <w:r>
        <w:rPr>
          <w:rFonts w:hint="eastAsia" w:ascii="宋体" w:hAnsi="宋体" w:eastAsia="宋体" w:cs="宋体"/>
          <w:color w:val="auto"/>
          <w:lang w:eastAsia="zh-CN"/>
        </w:rPr>
        <w:t>市</w:t>
      </w:r>
      <w:r>
        <w:rPr>
          <w:rFonts w:hint="eastAsia" w:ascii="宋体" w:hAnsi="宋体" w:eastAsia="宋体" w:cs="宋体"/>
          <w:color w:val="auto"/>
        </w:rPr>
        <w:t>卫生健康委等五部门关于</w:t>
      </w:r>
      <w:r>
        <w:rPr>
          <w:rFonts w:hint="eastAsia" w:ascii="宋体" w:hAnsi="宋体" w:eastAsia="宋体" w:cs="宋体"/>
        </w:rPr>
        <w:t>印发广州</w:t>
      </w:r>
      <w:r>
        <w:rPr>
          <w:rFonts w:hint="eastAsia" w:ascii="宋体" w:hAnsi="宋体" w:eastAsia="宋体" w:cs="宋体"/>
          <w:lang w:eastAsia="zh-CN"/>
        </w:rPr>
        <w:t>市</w:t>
      </w:r>
      <w:r>
        <w:rPr>
          <w:rFonts w:hint="eastAsia" w:ascii="宋体" w:hAnsi="宋体" w:eastAsia="宋体" w:cs="宋体"/>
        </w:rPr>
        <w:t>免费婚前和孕前优生健康检查项目实施意见的通知》2</w:t>
      </w:r>
      <w:r>
        <w:rPr>
          <w:rFonts w:ascii="宋体" w:hAnsi="宋体" w:eastAsia="宋体" w:cs="宋体"/>
        </w:rPr>
        <w:t>020</w:t>
      </w:r>
      <w:r>
        <w:rPr>
          <w:rFonts w:hint="eastAsia" w:ascii="宋体" w:hAnsi="宋体" w:eastAsia="宋体" w:cs="宋体"/>
        </w:rPr>
        <w:t>年1</w:t>
      </w:r>
      <w:r>
        <w:rPr>
          <w:rFonts w:ascii="宋体" w:hAnsi="宋体" w:eastAsia="宋体" w:cs="宋体"/>
        </w:rPr>
        <w:t>0</w:t>
      </w:r>
      <w:r>
        <w:rPr>
          <w:rFonts w:hint="eastAsia" w:ascii="宋体" w:hAnsi="宋体" w:eastAsia="宋体" w:cs="宋体"/>
        </w:rPr>
        <w:t>月3</w:t>
      </w:r>
      <w:r>
        <w:rPr>
          <w:rFonts w:ascii="宋体" w:hAnsi="宋体" w:eastAsia="宋体" w:cs="宋体"/>
        </w:rPr>
        <w:t>0</w:t>
      </w:r>
      <w:r>
        <w:rPr>
          <w:rFonts w:hint="eastAsia" w:ascii="宋体" w:hAnsi="宋体" w:eastAsia="宋体" w:cs="宋体"/>
        </w:rPr>
        <w:t>日“参加免费孕前优生健康检查人群覆盖率80%以上”</w:t>
      </w:r>
      <w:r>
        <w:rPr>
          <w:rFonts w:hint="eastAsia" w:eastAsia="宋体"/>
        </w:rPr>
        <w:t>由于该指标是广东省新增的主要目标，统计监测显示该指标达标困难度较大，因此不提升指标的目标值，与省</w:t>
      </w:r>
      <w:r>
        <w:rPr>
          <w:rFonts w:hint="eastAsia" w:eastAsia="宋体"/>
          <w:lang w:eastAsia="zh-CN"/>
        </w:rPr>
        <w:t>、</w:t>
      </w:r>
      <w:r>
        <w:rPr>
          <w:rFonts w:hint="eastAsia" w:eastAsia="宋体"/>
          <w:lang w:val="en-US" w:eastAsia="zh-CN"/>
        </w:rPr>
        <w:t>市</w:t>
      </w:r>
      <w:r>
        <w:rPr>
          <w:rFonts w:hint="eastAsia" w:eastAsia="宋体"/>
        </w:rPr>
        <w:t>目标保持一致。</w:t>
      </w:r>
    </w:p>
  </w:footnote>
  <w:footnote w:id="6">
    <w:p>
      <w:pPr>
        <w:pStyle w:val="6"/>
        <w:rPr>
          <w:rFonts w:eastAsia="宋体"/>
        </w:rPr>
      </w:pPr>
      <w:r>
        <w:rPr>
          <w:rStyle w:val="11"/>
        </w:rPr>
        <w:footnoteRef/>
      </w:r>
      <w:r>
        <w:rPr>
          <w:rFonts w:hint="eastAsia" w:eastAsia="宋体"/>
        </w:rPr>
        <w:t xml:space="preserve"> </w:t>
      </w:r>
      <w:r>
        <w:rPr>
          <w:rFonts w:hint="eastAsia" w:eastAsia="宋体"/>
          <w:lang w:val="en-US" w:eastAsia="zh-CN"/>
        </w:rPr>
        <w:t>上一轮</w:t>
      </w:r>
      <w:r>
        <w:rPr>
          <w:rFonts w:hint="eastAsia" w:eastAsia="宋体"/>
        </w:rPr>
        <w:t>指标</w:t>
      </w:r>
      <w:r>
        <w:rPr>
          <w:rFonts w:hint="eastAsia" w:eastAsia="宋体" w:cs="Times New Roman"/>
          <w:lang w:val="en-US" w:eastAsia="zh-CN"/>
        </w:rPr>
        <w:t>为</w:t>
      </w:r>
      <w:r>
        <w:rPr>
          <w:rFonts w:hint="eastAsia" w:eastAsia="宋体" w:cs="Times New Roman"/>
        </w:rPr>
        <w:t>孕妇贫血患病率</w:t>
      </w:r>
      <w:r>
        <w:rPr>
          <w:rFonts w:hint="eastAsia" w:eastAsia="宋体" w:cs="Times New Roman"/>
          <w:lang w:eastAsia="zh-CN"/>
        </w:rPr>
        <w:t>，</w:t>
      </w:r>
      <w:r>
        <w:rPr>
          <w:rFonts w:hint="eastAsia" w:eastAsia="宋体" w:cs="Times New Roman"/>
          <w:lang w:val="en-US" w:eastAsia="zh-CN"/>
        </w:rPr>
        <w:t>从化</w:t>
      </w:r>
      <w:r>
        <w:rPr>
          <w:rFonts w:hint="eastAsia" w:eastAsia="宋体"/>
          <w:lang w:eastAsia="zh-CN"/>
        </w:rPr>
        <w:t>区</w:t>
      </w:r>
      <w:r>
        <w:rPr>
          <w:rFonts w:hint="eastAsia" w:eastAsia="宋体"/>
        </w:rPr>
        <w:t>整体达标状况</w:t>
      </w:r>
      <w:r>
        <w:rPr>
          <w:rFonts w:hint="eastAsia" w:eastAsia="宋体" w:cs="Times New Roman"/>
          <w:lang w:val="en-US" w:eastAsia="zh-CN"/>
        </w:rPr>
        <w:t>不理想，现</w:t>
      </w:r>
      <w:r>
        <w:rPr>
          <w:rFonts w:hint="eastAsia" w:ascii="宋体" w:hAnsi="宋体" w:eastAsia="宋体" w:cs="宋体"/>
          <w:lang w:val="en-US" w:eastAsia="zh-CN"/>
        </w:rPr>
        <w:t>与《广州市妇女发展规划》（送审稿）一致。</w:t>
      </w:r>
    </w:p>
  </w:footnote>
  <w:footnote w:id="7">
    <w:p>
      <w:pPr>
        <w:pStyle w:val="6"/>
      </w:pPr>
      <w:r>
        <w:rPr>
          <w:rStyle w:val="11"/>
        </w:rPr>
        <w:footnoteRef/>
      </w:r>
      <w:r>
        <w:t xml:space="preserve"> </w:t>
      </w:r>
      <w:r>
        <w:rPr>
          <w:rFonts w:hint="eastAsia" w:ascii="宋体" w:hAnsi="宋体" w:eastAsia="宋体" w:cs="宋体"/>
        </w:rPr>
        <w:t>与</w:t>
      </w:r>
      <w:r>
        <w:rPr>
          <w:rFonts w:hint="eastAsia" w:ascii="宋体" w:hAnsi="宋体" w:eastAsia="宋体" w:cs="宋体"/>
          <w:lang w:val="en-US" w:eastAsia="zh-CN"/>
        </w:rPr>
        <w:t>《广州市妇女发展规划》（送审稿）及</w:t>
      </w:r>
      <w:r>
        <w:rPr>
          <w:rFonts w:hint="eastAsia" w:ascii="宋体" w:hAnsi="宋体" w:eastAsia="宋体" w:cs="宋体"/>
        </w:rPr>
        <w:t>《健康广州行动（2020-2030)》2030年目标保持一致。</w:t>
      </w:r>
    </w:p>
  </w:footnote>
  <w:footnote w:id="8">
    <w:p>
      <w:pPr>
        <w:pStyle w:val="6"/>
        <w:rPr>
          <w:rFonts w:eastAsiaTheme="minorEastAsia"/>
        </w:rPr>
      </w:pPr>
      <w:r>
        <w:rPr>
          <w:rStyle w:val="11"/>
        </w:rPr>
        <w:footnoteRef/>
      </w:r>
      <w:r>
        <w:t xml:space="preserve"> </w:t>
      </w:r>
      <w:r>
        <w:rPr>
          <w:rFonts w:hint="eastAsia"/>
        </w:rPr>
        <w:t>2020</w:t>
      </w:r>
      <w:r>
        <w:rPr>
          <w:rFonts w:hint="eastAsia" w:ascii="宋体" w:hAnsi="宋体" w:eastAsia="宋体" w:cs="宋体"/>
        </w:rPr>
        <w:t>年，</w:t>
      </w:r>
      <w:r>
        <w:rPr>
          <w:rFonts w:hint="eastAsia" w:ascii="宋体" w:hAnsi="宋体" w:eastAsia="宋体" w:cs="宋体"/>
          <w:lang w:eastAsia="zh-CN"/>
        </w:rPr>
        <w:t>从化区</w:t>
      </w:r>
      <w:r>
        <w:rPr>
          <w:rFonts w:hint="eastAsia" w:ascii="宋体" w:hAnsi="宋体" w:eastAsia="宋体" w:cs="宋体"/>
        </w:rPr>
        <w:t>孕产妇住院分娩率</w:t>
      </w:r>
      <w:r>
        <w:rPr>
          <w:rFonts w:hint="eastAsia" w:ascii="宋体" w:hAnsi="宋体" w:eastAsia="宋体" w:cs="宋体"/>
          <w:lang w:val="en-US" w:eastAsia="zh-CN"/>
        </w:rPr>
        <w:t>99.78%</w:t>
      </w:r>
      <w:r>
        <w:rPr>
          <w:rFonts w:hint="eastAsia" w:ascii="宋体" w:hAnsi="宋体" w:eastAsia="宋体" w:cs="宋体"/>
        </w:rPr>
        <w:t>、孕产妇艾滋病与梅毒检测率</w:t>
      </w:r>
      <w:r>
        <w:rPr>
          <w:rFonts w:hint="eastAsia" w:ascii="宋体" w:hAnsi="宋体" w:eastAsia="宋体" w:cs="宋体"/>
          <w:lang w:val="en-US" w:eastAsia="zh-CN"/>
        </w:rPr>
        <w:t>均为98.69%</w:t>
      </w:r>
      <w:r>
        <w:rPr>
          <w:rFonts w:hint="eastAsia" w:ascii="宋体" w:hAnsi="宋体" w:eastAsia="宋体" w:cs="宋体"/>
        </w:rPr>
        <w:t>，以及感染艾滋病或梅毒的孕产妇采取预防母婴传播干预措施比例均达到</w:t>
      </w:r>
      <w:r>
        <w:rPr>
          <w:rFonts w:hint="eastAsia"/>
        </w:rPr>
        <w:t>100%</w:t>
      </w:r>
      <w:r>
        <w:rPr>
          <w:rFonts w:hint="eastAsia" w:ascii="宋体" w:hAnsi="宋体" w:eastAsia="宋体" w:cs="宋体"/>
        </w:rPr>
        <w:t>。</w:t>
      </w:r>
    </w:p>
  </w:footnote>
  <w:footnote w:id="9">
    <w:p>
      <w:pPr>
        <w:pStyle w:val="6"/>
        <w:rPr>
          <w:rFonts w:ascii="Times New Roman" w:hAnsi="Times New Roman" w:eastAsia="宋体"/>
          <w:color w:val="000000"/>
          <w:sz w:val="18"/>
          <w:szCs w:val="18"/>
        </w:rPr>
      </w:pPr>
      <w:r>
        <w:rPr>
          <w:rStyle w:val="11"/>
          <w:rFonts w:ascii="Times New Roman" w:hAnsi="Times New Roman" w:eastAsia="宋体"/>
          <w:color w:val="000000"/>
          <w:sz w:val="18"/>
          <w:szCs w:val="18"/>
        </w:rPr>
        <w:footnoteRef/>
      </w:r>
      <w:r>
        <w:rPr>
          <w:rFonts w:ascii="Times New Roman" w:hAnsi="Times New Roman" w:eastAsia="宋体"/>
          <w:color w:val="000000"/>
          <w:sz w:val="18"/>
          <w:szCs w:val="18"/>
        </w:rPr>
        <w:t xml:space="preserve"> </w:t>
      </w:r>
      <w:r>
        <w:rPr>
          <w:rFonts w:hint="eastAsia" w:ascii="Times New Roman" w:hAnsi="Times New Roman" w:eastAsia="宋体"/>
          <w:color w:val="000000"/>
          <w:sz w:val="18"/>
          <w:szCs w:val="18"/>
        </w:rPr>
        <w:t>此项指标与《中国妇女发展纲要（2021-2030年）》《广东省妇女发展规划（2021-2030年）》《广州</w:t>
      </w:r>
      <w:r>
        <w:rPr>
          <w:rFonts w:hint="eastAsia" w:ascii="Times New Roman" w:hAnsi="Times New Roman" w:eastAsia="宋体"/>
          <w:color w:val="000000"/>
          <w:sz w:val="18"/>
          <w:szCs w:val="18"/>
          <w:lang w:eastAsia="zh-CN"/>
        </w:rPr>
        <w:t>区</w:t>
      </w:r>
      <w:r>
        <w:rPr>
          <w:rFonts w:hint="eastAsia" w:ascii="Times New Roman" w:hAnsi="Times New Roman" w:eastAsia="宋体"/>
          <w:color w:val="000000"/>
          <w:sz w:val="18"/>
          <w:szCs w:val="18"/>
        </w:rPr>
        <w:t>妇女发展规划（2021-2030年）》（送审稿）表述基本一致。</w:t>
      </w:r>
    </w:p>
  </w:footnote>
  <w:footnote w:id="10">
    <w:p>
      <w:pPr>
        <w:pStyle w:val="6"/>
        <w:rPr>
          <w:rFonts w:hint="eastAsia" w:eastAsiaTheme="minorEastAsia"/>
        </w:rPr>
      </w:pPr>
      <w:r>
        <w:rPr>
          <w:rStyle w:val="11"/>
        </w:rPr>
        <w:footnoteRef/>
      </w:r>
      <w:r>
        <w:t xml:space="preserve"> </w:t>
      </w:r>
      <w:r>
        <w:rPr>
          <w:rFonts w:hint="eastAsia" w:ascii="宋体" w:hAnsi="宋体" w:eastAsia="宋体"/>
          <w:color w:val="000000"/>
          <w:sz w:val="18"/>
          <w:szCs w:val="18"/>
        </w:rPr>
        <w:t>此项指标与《中国妇女发展纲要（2021-2030年）》</w:t>
      </w:r>
      <w:r>
        <w:rPr>
          <w:rFonts w:hint="eastAsia" w:eastAsia="宋体"/>
          <w:color w:val="000000"/>
        </w:rPr>
        <w:t>《广州</w:t>
      </w:r>
      <w:r>
        <w:rPr>
          <w:rFonts w:hint="eastAsia" w:eastAsia="宋体"/>
          <w:color w:val="000000"/>
          <w:lang w:eastAsia="zh-CN"/>
        </w:rPr>
        <w:t>市</w:t>
      </w:r>
      <w:r>
        <w:rPr>
          <w:rFonts w:hint="eastAsia" w:eastAsia="宋体"/>
          <w:color w:val="000000"/>
        </w:rPr>
        <w:t>妇女发展规划（2</w:t>
      </w:r>
      <w:r>
        <w:rPr>
          <w:rFonts w:eastAsia="宋体"/>
          <w:color w:val="000000"/>
        </w:rPr>
        <w:t>021-2030</w:t>
      </w:r>
      <w:r>
        <w:rPr>
          <w:rFonts w:hint="eastAsia" w:eastAsia="宋体"/>
          <w:color w:val="000000"/>
        </w:rPr>
        <w:t>年）》（送审稿）</w:t>
      </w:r>
      <w:r>
        <w:rPr>
          <w:rFonts w:hint="eastAsia" w:ascii="宋体" w:hAnsi="宋体" w:eastAsia="宋体"/>
          <w:color w:val="000000"/>
          <w:sz w:val="18"/>
          <w:szCs w:val="18"/>
        </w:rPr>
        <w:t>一致：“教育工作全面贯彻男女平等基本国策”。《广东省妇女发展规则（2021-2030年）》把此项内容与《中国妇女发展纲要（2021-2030年）》中妇女与教育的第三个指标“大中小学性别平等教育全面推进，教师与学生的男女平等意识明显增强”合并了。</w:t>
      </w:r>
    </w:p>
  </w:footnote>
  <w:footnote w:id="11">
    <w:p>
      <w:pPr>
        <w:pStyle w:val="6"/>
        <w:jc w:val="both"/>
        <w:rPr>
          <w:rFonts w:ascii="Times New Roman" w:hAnsi="Times New Roman" w:eastAsia="宋体"/>
          <w:color w:val="000000"/>
          <w:sz w:val="18"/>
          <w:szCs w:val="18"/>
        </w:rPr>
      </w:pPr>
      <w:r>
        <w:rPr>
          <w:rStyle w:val="11"/>
          <w:rFonts w:ascii="Times New Roman" w:hAnsi="Times New Roman" w:eastAsia="宋体"/>
          <w:color w:val="000000"/>
          <w:sz w:val="18"/>
          <w:szCs w:val="18"/>
        </w:rPr>
        <w:footnoteRef/>
      </w:r>
      <w:r>
        <w:rPr>
          <w:rFonts w:ascii="Times New Roman" w:hAnsi="Times New Roman" w:eastAsia="宋体"/>
          <w:color w:val="000000"/>
          <w:sz w:val="18"/>
          <w:szCs w:val="18"/>
        </w:rPr>
        <w:t xml:space="preserve"> </w:t>
      </w:r>
      <w:r>
        <w:rPr>
          <w:rFonts w:hint="eastAsia" w:ascii="宋体" w:hAnsi="宋体" w:eastAsia="宋体"/>
          <w:color w:val="000000"/>
          <w:sz w:val="18"/>
          <w:szCs w:val="18"/>
        </w:rPr>
        <w:t>此项指标与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年）》《广州</w:t>
      </w:r>
      <w:r>
        <w:rPr>
          <w:rFonts w:hint="eastAsia" w:ascii="宋体" w:hAnsi="宋体" w:eastAsia="宋体" w:cs="宋体"/>
          <w:color w:val="000000"/>
          <w:sz w:val="18"/>
          <w:szCs w:val="18"/>
          <w:lang w:eastAsia="zh-CN"/>
        </w:rPr>
        <w:t>市</w:t>
      </w:r>
      <w:r>
        <w:rPr>
          <w:rFonts w:hint="eastAsia" w:ascii="宋体" w:hAnsi="宋体" w:eastAsia="宋体" w:cs="宋体"/>
          <w:color w:val="000000"/>
          <w:sz w:val="18"/>
          <w:szCs w:val="18"/>
        </w:rPr>
        <w:t>妇女发展规划（2021-2030年）》（送审稿）</w:t>
      </w:r>
      <w:r>
        <w:rPr>
          <w:rFonts w:hint="eastAsia" w:ascii="Times New Roman" w:hAnsi="Times New Roman" w:eastAsia="宋体"/>
          <w:color w:val="000000"/>
          <w:sz w:val="18"/>
          <w:szCs w:val="18"/>
        </w:rPr>
        <w:t>表述基本一致。</w:t>
      </w:r>
      <w:r>
        <w:rPr>
          <w:rFonts w:hint="eastAsia" w:ascii="宋体" w:hAnsi="宋体" w:eastAsia="宋体" w:cs="宋体"/>
          <w:color w:val="000000"/>
          <w:sz w:val="18"/>
          <w:szCs w:val="18"/>
        </w:rPr>
        <w:t>。</w:t>
      </w:r>
    </w:p>
  </w:footnote>
  <w:footnote w:id="12">
    <w:p>
      <w:pPr>
        <w:pStyle w:val="6"/>
        <w:rPr>
          <w:rFonts w:ascii="Times New Roman" w:hAnsi="Times New Roman" w:eastAsia="宋体"/>
          <w:sz w:val="18"/>
          <w:szCs w:val="18"/>
        </w:rPr>
      </w:pPr>
      <w:r>
        <w:rPr>
          <w:rStyle w:val="11"/>
          <w:rFonts w:ascii="Times New Roman" w:hAnsi="Times New Roman" w:eastAsia="宋体"/>
          <w:sz w:val="18"/>
          <w:szCs w:val="18"/>
        </w:rPr>
        <w:footnoteRef/>
      </w:r>
      <w:r>
        <w:rPr>
          <w:rFonts w:hint="eastAsia" w:ascii="Times New Roman" w:hAnsi="Times New Roman" w:eastAsia="宋体"/>
          <w:sz w:val="18"/>
          <w:szCs w:val="18"/>
        </w:rPr>
        <w:t xml:space="preserve"> 此指标与《广东省妇女发展纲要（2021-2030年）》《广州</w:t>
      </w:r>
      <w:r>
        <w:rPr>
          <w:rFonts w:hint="eastAsia" w:ascii="Times New Roman" w:hAnsi="Times New Roman" w:eastAsia="宋体"/>
          <w:sz w:val="18"/>
          <w:szCs w:val="18"/>
          <w:lang w:eastAsia="zh-CN"/>
        </w:rPr>
        <w:t>市</w:t>
      </w:r>
      <w:r>
        <w:rPr>
          <w:rFonts w:hint="eastAsia" w:ascii="Times New Roman" w:hAnsi="Times New Roman" w:eastAsia="宋体"/>
          <w:sz w:val="18"/>
          <w:szCs w:val="18"/>
        </w:rPr>
        <w:t>妇女发展规划（2021-2030年）》（送审稿）表述一致，属于广东省新增内容。《中国妇女发展纲要 （2021—2030年）》无此项内容。</w:t>
      </w:r>
    </w:p>
  </w:footnote>
  <w:footnote w:id="13">
    <w:p>
      <w:pPr>
        <w:pStyle w:val="6"/>
        <w:rPr>
          <w:rFonts w:ascii="Times New Roman" w:hAnsi="Times New Roman" w:eastAsia="宋体"/>
          <w:color w:val="000000"/>
          <w:sz w:val="18"/>
          <w:szCs w:val="18"/>
        </w:rPr>
      </w:pPr>
      <w:r>
        <w:rPr>
          <w:rStyle w:val="11"/>
          <w:rFonts w:ascii="Times New Roman" w:hAnsi="Times New Roman" w:eastAsia="宋体"/>
          <w:color w:val="000000"/>
          <w:sz w:val="18"/>
          <w:szCs w:val="18"/>
        </w:rPr>
        <w:footnoteRef/>
      </w:r>
      <w:r>
        <w:rPr>
          <w:rFonts w:ascii="Times New Roman" w:hAnsi="Times New Roman" w:eastAsia="宋体"/>
          <w:color w:val="000000"/>
          <w:sz w:val="18"/>
          <w:szCs w:val="18"/>
        </w:rPr>
        <w:t xml:space="preserve"> </w:t>
      </w:r>
      <w:r>
        <w:rPr>
          <w:rFonts w:hint="eastAsia" w:ascii="Times New Roman" w:hAnsi="Times New Roman" w:eastAsia="宋体"/>
          <w:color w:val="000000"/>
          <w:sz w:val="18"/>
          <w:szCs w:val="18"/>
        </w:rPr>
        <w:t>《中国妇女发展纲要（2021-2030年）》表述为：“女童平等接受义务教育，九年义务教育巩固率提高到96%以上”。《广东省妇女发展规划（2021-2030年）》表述为：“女童平等接受义务教育，女童九年义务教育巩固率稳定在9</w:t>
      </w:r>
      <w:r>
        <w:rPr>
          <w:rFonts w:ascii="Times New Roman" w:hAnsi="Times New Roman" w:eastAsia="宋体"/>
          <w:color w:val="000000"/>
          <w:sz w:val="18"/>
          <w:szCs w:val="18"/>
        </w:rPr>
        <w:t>6%</w:t>
      </w:r>
      <w:r>
        <w:rPr>
          <w:rFonts w:hint="eastAsia" w:ascii="Times New Roman" w:hAnsi="Times New Roman" w:eastAsia="宋体"/>
          <w:color w:val="000000"/>
          <w:sz w:val="18"/>
          <w:szCs w:val="18"/>
        </w:rPr>
        <w:t>以上”。此指标与《广州</w:t>
      </w:r>
      <w:r>
        <w:rPr>
          <w:rFonts w:hint="eastAsia" w:ascii="Times New Roman" w:hAnsi="Times New Roman" w:eastAsia="宋体"/>
          <w:color w:val="000000"/>
          <w:sz w:val="18"/>
          <w:szCs w:val="18"/>
          <w:lang w:eastAsia="zh-CN"/>
        </w:rPr>
        <w:t>市</w:t>
      </w:r>
      <w:r>
        <w:rPr>
          <w:rFonts w:hint="eastAsia" w:ascii="Times New Roman" w:hAnsi="Times New Roman" w:eastAsia="宋体"/>
          <w:color w:val="000000"/>
          <w:sz w:val="18"/>
          <w:szCs w:val="18"/>
        </w:rPr>
        <w:t>妇女发展规划（2021-2030年）》（送审稿）表述一致。</w:t>
      </w:r>
      <w:r>
        <w:rPr>
          <w:rFonts w:ascii="Times New Roman" w:hAnsi="Times New Roman" w:eastAsia="宋体"/>
          <w:color w:val="000000"/>
          <w:sz w:val="18"/>
          <w:szCs w:val="18"/>
        </w:rPr>
        <w:t xml:space="preserve"> </w:t>
      </w:r>
    </w:p>
  </w:footnote>
  <w:footnote w:id="14">
    <w:p>
      <w:pPr>
        <w:pStyle w:val="6"/>
        <w:jc w:val="both"/>
        <w:rPr>
          <w:rFonts w:ascii="Times New Roman" w:hAnsi="Times New Roman" w:eastAsia="宋体"/>
          <w:color w:val="000000"/>
          <w:sz w:val="18"/>
          <w:szCs w:val="18"/>
        </w:rPr>
      </w:pPr>
      <w:r>
        <w:rPr>
          <w:rStyle w:val="11"/>
          <w:rFonts w:ascii="Times New Roman" w:hAnsi="Times New Roman" w:eastAsia="宋体"/>
          <w:color w:val="000000"/>
          <w:sz w:val="18"/>
          <w:szCs w:val="18"/>
        </w:rPr>
        <w:footnoteRef/>
      </w:r>
      <w:r>
        <w:rPr>
          <w:rFonts w:ascii="Times New Roman" w:hAnsi="Times New Roman" w:eastAsia="宋体"/>
          <w:color w:val="000000"/>
          <w:sz w:val="18"/>
          <w:szCs w:val="18"/>
        </w:rPr>
        <w:t xml:space="preserve"> </w:t>
      </w:r>
      <w:r>
        <w:rPr>
          <w:rFonts w:hint="eastAsia" w:ascii="宋体" w:hAnsi="宋体" w:eastAsia="宋体"/>
          <w:color w:val="000000"/>
          <w:sz w:val="18"/>
          <w:szCs w:val="18"/>
        </w:rPr>
        <w:t>《中国妇女发展纲要（2021-2030年）》表述为：“女性平等接受高中阶段教育，高中阶段毛入学率达到并保持在92%以上”。《广东省妇女发展纲要（2021-2030年）》表述与国规一致，目标值为95%。此项指标与《广州</w:t>
      </w:r>
      <w:r>
        <w:rPr>
          <w:rFonts w:hint="eastAsia" w:ascii="宋体" w:hAnsi="宋体" w:eastAsia="宋体"/>
          <w:color w:val="000000"/>
          <w:sz w:val="18"/>
          <w:szCs w:val="18"/>
          <w:lang w:eastAsia="zh-CN"/>
        </w:rPr>
        <w:t>市</w:t>
      </w:r>
      <w:r>
        <w:rPr>
          <w:rFonts w:hint="eastAsia" w:ascii="宋体" w:hAnsi="宋体" w:eastAsia="宋体"/>
          <w:color w:val="000000"/>
          <w:sz w:val="18"/>
          <w:szCs w:val="18"/>
        </w:rPr>
        <w:t>妇女发展规划（2021-2030年）》（送审稿）表述一致。</w:t>
      </w:r>
    </w:p>
  </w:footnote>
  <w:footnote w:id="15">
    <w:p>
      <w:pPr>
        <w:pStyle w:val="6"/>
        <w:rPr>
          <w:rFonts w:hint="eastAsia" w:eastAsiaTheme="minorEastAsia"/>
        </w:rPr>
      </w:pPr>
      <w:r>
        <w:rPr>
          <w:rStyle w:val="11"/>
        </w:rPr>
        <w:footnoteRef/>
      </w:r>
      <w:r>
        <w:t xml:space="preserve"> </w:t>
      </w:r>
      <w:r>
        <w:rPr>
          <w:rFonts w:hint="eastAsia" w:ascii="宋体" w:hAnsi="宋体" w:eastAsia="宋体"/>
          <w:color w:val="000000"/>
          <w:sz w:val="18"/>
          <w:szCs w:val="18"/>
        </w:rPr>
        <w:t>此项指标与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年）》《广东省妇女发展规划（2021-2030年）》《广州</w:t>
      </w:r>
      <w:r>
        <w:rPr>
          <w:rFonts w:hint="eastAsia" w:ascii="宋体" w:hAnsi="宋体" w:eastAsia="宋体" w:cs="宋体"/>
          <w:color w:val="000000"/>
          <w:sz w:val="18"/>
          <w:szCs w:val="18"/>
          <w:lang w:eastAsia="zh-CN"/>
        </w:rPr>
        <w:t>市</w:t>
      </w:r>
      <w:r>
        <w:rPr>
          <w:rFonts w:hint="eastAsia" w:ascii="宋体" w:hAnsi="宋体" w:eastAsia="宋体" w:cs="宋体"/>
          <w:color w:val="000000"/>
          <w:sz w:val="18"/>
          <w:szCs w:val="18"/>
        </w:rPr>
        <w:t>妇女发展规划（2021-2030年）》（送审稿）表述一致。</w:t>
      </w:r>
    </w:p>
  </w:footnote>
  <w:footnote w:id="16">
    <w:p>
      <w:pPr>
        <w:pStyle w:val="6"/>
        <w:rPr>
          <w:rFonts w:ascii="Times New Roman" w:hAnsi="Times New Roman" w:eastAsia="宋体"/>
          <w:color w:val="000000"/>
          <w:sz w:val="18"/>
          <w:szCs w:val="18"/>
        </w:rPr>
      </w:pPr>
      <w:r>
        <w:rPr>
          <w:rStyle w:val="11"/>
          <w:rFonts w:ascii="Times New Roman" w:hAnsi="Times New Roman" w:eastAsia="宋体"/>
          <w:color w:val="000000"/>
          <w:sz w:val="18"/>
          <w:szCs w:val="18"/>
        </w:rPr>
        <w:footnoteRef/>
      </w:r>
      <w:r>
        <w:rPr>
          <w:rFonts w:ascii="Times New Roman" w:hAnsi="Times New Roman" w:eastAsia="宋体"/>
          <w:color w:val="000000"/>
          <w:sz w:val="18"/>
          <w:szCs w:val="18"/>
        </w:rPr>
        <w:t xml:space="preserve"> </w:t>
      </w:r>
      <w:r>
        <w:rPr>
          <w:rFonts w:hint="eastAsia" w:ascii="Times New Roman" w:hAnsi="Times New Roman" w:eastAsia="宋体"/>
          <w:color w:val="000000"/>
          <w:sz w:val="18"/>
          <w:szCs w:val="18"/>
        </w:rPr>
        <w:t>《中国妇女发展纲要（2021-2030年）》：“高等学校在校生中男女比例保持均衡，高等教育学科专业的性别结构逐步趋于平衡”。《广东省妇女发展规划（2021-2030年）》《广州</w:t>
      </w:r>
      <w:r>
        <w:rPr>
          <w:rFonts w:hint="eastAsia" w:ascii="Times New Roman" w:hAnsi="Times New Roman" w:eastAsia="宋体"/>
          <w:color w:val="000000"/>
          <w:sz w:val="18"/>
          <w:szCs w:val="18"/>
          <w:lang w:eastAsia="zh-CN"/>
        </w:rPr>
        <w:t>市</w:t>
      </w:r>
      <w:r>
        <w:rPr>
          <w:rFonts w:hint="eastAsia" w:ascii="Times New Roman" w:hAnsi="Times New Roman" w:eastAsia="宋体"/>
          <w:color w:val="000000"/>
          <w:sz w:val="18"/>
          <w:szCs w:val="18"/>
        </w:rPr>
        <w:t>妇女发展规划（2021-2030年）》（送审稿）：“保障女性平等接受高等教育的权利和机会”。</w:t>
      </w:r>
    </w:p>
  </w:footnote>
  <w:footnote w:id="17">
    <w:p>
      <w:pPr>
        <w:pStyle w:val="6"/>
        <w:rPr>
          <w:rFonts w:hint="eastAsia" w:eastAsiaTheme="minorEastAsia"/>
        </w:rPr>
      </w:pPr>
      <w:r>
        <w:rPr>
          <w:rStyle w:val="11"/>
        </w:rPr>
        <w:footnoteRef/>
      </w:r>
      <w:r>
        <w:t xml:space="preserve"> </w:t>
      </w:r>
      <w:r>
        <w:rPr>
          <w:rFonts w:ascii="Times New Roman" w:hAnsi="Times New Roman" w:eastAsia="宋体"/>
          <w:sz w:val="18"/>
          <w:szCs w:val="18"/>
        </w:rPr>
        <w:t>《中国妇女发展纲要（2021-2030年）》：</w:t>
      </w:r>
      <w:r>
        <w:rPr>
          <w:rFonts w:hint="eastAsia" w:ascii="Times New Roman" w:hAnsi="Times New Roman" w:eastAsia="宋体"/>
          <w:sz w:val="18"/>
          <w:szCs w:val="18"/>
        </w:rPr>
        <w:t>“</w:t>
      </w:r>
      <w:r>
        <w:rPr>
          <w:rFonts w:ascii="Times New Roman" w:hAnsi="Times New Roman" w:eastAsia="宋体"/>
          <w:sz w:val="18"/>
          <w:szCs w:val="18"/>
        </w:rPr>
        <w:t>大力培养女性科技人才。男女两性科学素质水平差距显著缩小”，《广东省妇女发展</w:t>
      </w:r>
      <w:r>
        <w:rPr>
          <w:rFonts w:hint="eastAsia" w:ascii="Times New Roman" w:hAnsi="Times New Roman" w:eastAsia="宋体"/>
          <w:sz w:val="18"/>
          <w:szCs w:val="18"/>
        </w:rPr>
        <w:t>规划</w:t>
      </w:r>
      <w:r>
        <w:rPr>
          <w:rFonts w:ascii="Times New Roman" w:hAnsi="Times New Roman" w:eastAsia="宋体"/>
          <w:sz w:val="18"/>
          <w:szCs w:val="18"/>
        </w:rPr>
        <w:t>（2021-2030年）》与国规表述一致。《广州</w:t>
      </w:r>
      <w:r>
        <w:rPr>
          <w:rFonts w:hint="eastAsia" w:ascii="Times New Roman" w:hAnsi="Times New Roman" w:eastAsia="宋体"/>
          <w:sz w:val="18"/>
          <w:szCs w:val="18"/>
          <w:lang w:eastAsia="zh-CN"/>
        </w:rPr>
        <w:t>市</w:t>
      </w:r>
      <w:r>
        <w:rPr>
          <w:rFonts w:ascii="Times New Roman" w:hAnsi="Times New Roman" w:eastAsia="宋体"/>
          <w:sz w:val="18"/>
          <w:szCs w:val="18"/>
        </w:rPr>
        <w:t>妇女发展规划（2021-2030年）》（送审稿）：“大力培养女性科技人才，男女两性科学素质水平差距缩小”。此指标根据区权限，权限略有调整。</w:t>
      </w:r>
      <w:r>
        <w:rPr>
          <w:rFonts w:hint="eastAsia"/>
          <w:sz w:val="18"/>
          <w:szCs w:val="18"/>
        </w:rPr>
        <w:t xml:space="preserve"> </w:t>
      </w:r>
      <w:r>
        <w:rPr>
          <w:rFonts w:hint="eastAsia"/>
        </w:rPr>
        <w:t xml:space="preserve">  </w:t>
      </w:r>
    </w:p>
  </w:footnote>
  <w:footnote w:id="18">
    <w:p>
      <w:pPr>
        <w:pStyle w:val="6"/>
        <w:rPr>
          <w:rFonts w:hint="eastAsia" w:eastAsiaTheme="minorEastAsia"/>
        </w:rPr>
      </w:pPr>
      <w:r>
        <w:rPr>
          <w:rStyle w:val="11"/>
        </w:rPr>
        <w:footnoteRef/>
      </w:r>
      <w:r>
        <w:t xml:space="preserve"> </w:t>
      </w:r>
      <w:r>
        <w:rPr>
          <w:rFonts w:hint="eastAsia" w:ascii="宋体" w:hAnsi="宋体" w:eastAsia="宋体" w:cs="宋体"/>
          <w:color w:val="000000"/>
          <w:sz w:val="18"/>
          <w:szCs w:val="18"/>
        </w:rPr>
        <w:t>《中国妇女发展纲要（2021-2030年）》：“促进女性树立终生教育学习意识，女性接受终身教育水平不断提高”。《广东省妇女发展规划（2021-2030年）》《广州</w:t>
      </w:r>
      <w:r>
        <w:rPr>
          <w:rFonts w:hint="eastAsia" w:ascii="宋体" w:hAnsi="宋体" w:eastAsia="宋体" w:cs="宋体"/>
          <w:color w:val="000000"/>
          <w:sz w:val="18"/>
          <w:szCs w:val="18"/>
          <w:lang w:eastAsia="zh-CN"/>
        </w:rPr>
        <w:t>市</w:t>
      </w:r>
      <w:r>
        <w:rPr>
          <w:rFonts w:hint="eastAsia" w:ascii="宋体" w:hAnsi="宋体" w:eastAsia="宋体" w:cs="宋体"/>
          <w:color w:val="000000"/>
          <w:sz w:val="18"/>
          <w:szCs w:val="18"/>
        </w:rPr>
        <w:t>妇女发展规划（2021-2030年）》（送审稿）表述为：“促进女性树立终身学习意识，女性接受终身教育水平不断提高”。</w:t>
      </w:r>
    </w:p>
  </w:footnote>
  <w:footnote w:id="19">
    <w:p>
      <w:pPr>
        <w:pStyle w:val="6"/>
        <w:rPr>
          <w:rFonts w:ascii="Times New Roman" w:hAnsi="Times New Roman" w:eastAsia="宋体"/>
          <w:color w:val="auto"/>
          <w:sz w:val="18"/>
          <w:szCs w:val="18"/>
          <w:highlight w:val="none"/>
        </w:rPr>
      </w:pPr>
      <w:r>
        <w:rPr>
          <w:rStyle w:val="11"/>
          <w:rFonts w:ascii="Times New Roman" w:hAnsi="Times New Roman" w:eastAsia="宋体"/>
          <w:color w:val="auto"/>
          <w:sz w:val="18"/>
          <w:szCs w:val="18"/>
          <w:highlight w:val="none"/>
        </w:rPr>
        <w:footnoteRef/>
      </w:r>
      <w:r>
        <w:rPr>
          <w:rFonts w:hint="eastAsia" w:ascii="Times New Roman" w:hAnsi="Times New Roman" w:eastAsia="宋体"/>
          <w:color w:val="auto"/>
          <w:sz w:val="18"/>
          <w:szCs w:val="18"/>
          <w:highlight w:val="none"/>
        </w:rPr>
        <w:t xml:space="preserve"> 参考</w:t>
      </w:r>
      <w:r>
        <w:rPr>
          <w:rFonts w:ascii="宋体" w:hAnsi="宋体" w:eastAsia="宋体" w:cs="宋体"/>
          <w:color w:val="auto"/>
          <w:sz w:val="18"/>
          <w:szCs w:val="18"/>
          <w:highlight w:val="none"/>
        </w:rPr>
        <w:t>《广州区从化区科技创新和信息化发展“十四五”规划》</w:t>
      </w:r>
    </w:p>
  </w:footnote>
  <w:footnote w:id="20">
    <w:p>
      <w:pPr>
        <w:pStyle w:val="6"/>
        <w:rPr>
          <w:rFonts w:eastAsiaTheme="minorEastAsia"/>
          <w:color w:val="C00000"/>
          <w:highlight w:val="yellow"/>
        </w:rPr>
      </w:pPr>
      <w:r>
        <w:rPr>
          <w:rStyle w:val="11"/>
          <w:color w:val="auto"/>
          <w:highlight w:val="none"/>
        </w:rPr>
        <w:footnoteRef/>
      </w:r>
      <w:r>
        <w:rPr>
          <w:rFonts w:hint="eastAsia" w:ascii="宋体" w:hAnsi="宋体" w:eastAsia="宋体" w:cs="宋体"/>
          <w:color w:val="auto"/>
          <w:sz w:val="18"/>
          <w:szCs w:val="18"/>
          <w:highlight w:val="none"/>
        </w:rPr>
        <w:t xml:space="preserve"> 参考</w:t>
      </w:r>
      <w:r>
        <w:rPr>
          <w:rFonts w:ascii="宋体" w:hAnsi="宋体" w:eastAsia="宋体" w:cs="宋体"/>
          <w:color w:val="auto"/>
          <w:sz w:val="18"/>
          <w:szCs w:val="18"/>
          <w:highlight w:val="none"/>
        </w:rPr>
        <w:t>《</w:t>
      </w:r>
      <w:r>
        <w:rPr>
          <w:rFonts w:ascii="宋体" w:hAnsi="宋体" w:eastAsia="宋体" w:cs="宋体"/>
          <w:sz w:val="18"/>
          <w:szCs w:val="18"/>
        </w:rPr>
        <w:t>广州区从化区科技创新和信息化发展“十四五”规划》</w:t>
      </w:r>
    </w:p>
  </w:footnote>
  <w:footnote w:id="21">
    <w:p>
      <w:pPr>
        <w:pStyle w:val="6"/>
        <w:snapToGrid w:val="0"/>
        <w:rPr>
          <w:rFonts w:hint="default" w:eastAsia="宋体"/>
          <w:color w:val="000000" w:themeColor="text1"/>
          <w:lang w:val="en-US" w:eastAsia="zh-CN"/>
          <w14:textFill>
            <w14:solidFill>
              <w14:schemeClr w14:val="tx1"/>
            </w14:solidFill>
          </w14:textFill>
        </w:rPr>
      </w:pPr>
      <w:r>
        <w:rPr>
          <w:rStyle w:val="11"/>
          <w:color w:val="000000" w:themeColor="text1"/>
          <w14:textFill>
            <w14:solidFill>
              <w14:schemeClr w14:val="tx1"/>
            </w14:solidFill>
          </w14:textFill>
        </w:rPr>
        <w:footnoteRef/>
      </w:r>
      <w:r>
        <w:rPr>
          <w:color w:val="000000" w:themeColor="text1"/>
          <w14:textFill>
            <w14:solidFill>
              <w14:schemeClr w14:val="tx1"/>
            </w14:solidFill>
          </w14:textFill>
        </w:rPr>
        <w:t xml:space="preserve"> </w:t>
      </w:r>
      <w:r>
        <w:rPr>
          <w:rFonts w:hint="eastAsia" w:eastAsia="宋体"/>
          <w:color w:val="000000" w:themeColor="text1"/>
          <w:sz w:val="18"/>
          <w:szCs w:val="18"/>
          <w:lang w:eastAsia="zh-CN"/>
          <w14:textFill>
            <w14:solidFill>
              <w14:schemeClr w14:val="tx1"/>
            </w14:solidFill>
          </w14:textFill>
        </w:rPr>
        <w:t>国家、省和</w:t>
      </w:r>
      <w:r>
        <w:rPr>
          <w:rFonts w:hint="eastAsia" w:eastAsia="宋体"/>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lang w:eastAsia="zh-CN"/>
          <w14:textFill>
            <w14:solidFill>
              <w14:schemeClr w14:val="tx1"/>
            </w14:solidFill>
          </w14:textFill>
        </w:rPr>
        <w:t>标准均为</w:t>
      </w:r>
      <w:r>
        <w:rPr>
          <w:rFonts w:hint="eastAsia" w:eastAsia="宋体"/>
          <w:color w:val="000000" w:themeColor="text1"/>
          <w:sz w:val="18"/>
          <w:szCs w:val="18"/>
          <w:lang w:val="en-US" w:eastAsia="zh-CN"/>
          <w14:textFill>
            <w14:solidFill>
              <w14:schemeClr w14:val="tx1"/>
            </w14:solidFill>
          </w14:textFill>
        </w:rPr>
        <w:t>45%</w:t>
      </w:r>
      <w:r>
        <w:rPr>
          <w:rFonts w:hint="eastAsia" w:eastAsia="宋体"/>
          <w:color w:val="000000" w:themeColor="text1"/>
          <w:lang w:val="en-US" w:eastAsia="zh-CN"/>
          <w14:textFill>
            <w14:solidFill>
              <w14:schemeClr w14:val="tx1"/>
            </w14:solidFill>
          </w14:textFill>
        </w:rPr>
        <w:t>。</w:t>
      </w:r>
    </w:p>
  </w:footnote>
  <w:footnote w:id="22">
    <w:p>
      <w:pPr>
        <w:pStyle w:val="6"/>
        <w:rPr>
          <w:rFonts w:hint="default" w:ascii="宋体" w:hAnsi="宋体" w:eastAsia="宋体" w:cs="宋体"/>
          <w:color w:val="000000" w:themeColor="text1"/>
          <w:sz w:val="18"/>
          <w:szCs w:val="18"/>
          <w:lang w:val="en-US" w:eastAsia="zh-CN"/>
          <w14:textFill>
            <w14:solidFill>
              <w14:schemeClr w14:val="tx1"/>
            </w14:solidFill>
          </w14:textFill>
        </w:rPr>
      </w:pPr>
      <w:r>
        <w:rPr>
          <w:rStyle w:val="11"/>
          <w:rFonts w:ascii="宋体" w:hAnsi="宋体" w:eastAsia="宋体"/>
          <w:color w:val="000000" w:themeColor="text1"/>
          <w:sz w:val="18"/>
          <w:szCs w:val="18"/>
          <w14:textFill>
            <w14:solidFill>
              <w14:schemeClr w14:val="tx1"/>
            </w14:solidFill>
          </w14:textFill>
        </w:rPr>
        <w:footnoteRef/>
      </w:r>
      <w:r>
        <w:rPr>
          <w:rFonts w:hint="eastAsia" w:ascii="宋体" w:hAnsi="宋体" w:eastAsia="宋体" w:cs="宋体"/>
          <w:color w:val="000000" w:themeColor="text1"/>
          <w:sz w:val="18"/>
          <w:szCs w:val="18"/>
          <w14:textFill>
            <w14:solidFill>
              <w14:schemeClr w14:val="tx1"/>
            </w14:solidFill>
          </w14:textFill>
        </w:rPr>
        <w:t>《中国妇女发展纲要（</w:t>
      </w:r>
      <w:r>
        <w:rPr>
          <w:rFonts w:ascii="宋体" w:hAnsi="宋体" w:eastAsia="宋体" w:cs="宋体"/>
          <w:color w:val="000000" w:themeColor="text1"/>
          <w:sz w:val="18"/>
          <w:szCs w:val="18"/>
          <w14:textFill>
            <w14:solidFill>
              <w14:schemeClr w14:val="tx1"/>
            </w14:solidFill>
          </w14:textFill>
        </w:rPr>
        <w:t>2021-2030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olor w:val="000000" w:themeColor="text1"/>
          <w:sz w:val="18"/>
          <w:szCs w:val="18"/>
          <w14:textFill>
            <w14:solidFill>
              <w14:schemeClr w14:val="tx1"/>
            </w14:solidFill>
          </w14:textFill>
        </w:rPr>
        <w:t>优化妇女就业结构。城镇单位就业人员中的女性比例达到</w:t>
      </w:r>
      <w:r>
        <w:rPr>
          <w:rFonts w:ascii="宋体" w:hAnsi="宋体" w:eastAsia="宋体"/>
          <w:color w:val="000000" w:themeColor="text1"/>
          <w:sz w:val="18"/>
          <w:szCs w:val="18"/>
          <w14:textFill>
            <w14:solidFill>
              <w14:schemeClr w14:val="tx1"/>
            </w14:solidFill>
          </w14:textFill>
        </w:rPr>
        <w:t>40%</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省</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市</w:t>
      </w:r>
      <w:r>
        <w:rPr>
          <w:rFonts w:hint="eastAsia" w:ascii="宋体" w:hAnsi="宋体" w:eastAsia="宋体" w:cs="宋体"/>
          <w:color w:val="000000" w:themeColor="text1"/>
          <w:sz w:val="18"/>
          <w:szCs w:val="18"/>
          <w:lang w:eastAsia="zh-CN"/>
          <w14:textFill>
            <w14:solidFill>
              <w14:schemeClr w14:val="tx1"/>
            </w14:solidFill>
          </w14:textFill>
        </w:rPr>
        <w:t>为</w:t>
      </w:r>
      <w:r>
        <w:rPr>
          <w:rFonts w:hint="eastAsia" w:ascii="宋体" w:hAnsi="宋体" w:eastAsia="宋体" w:cs="宋体"/>
          <w:color w:val="000000" w:themeColor="text1"/>
          <w:sz w:val="18"/>
          <w:szCs w:val="18"/>
          <w14:textFill>
            <w14:solidFill>
              <w14:schemeClr w14:val="tx1"/>
            </w14:solidFill>
          </w14:textFill>
        </w:rPr>
        <w:t>42%</w:t>
      </w:r>
      <w:r>
        <w:rPr>
          <w:rFonts w:hint="eastAsia" w:ascii="宋体" w:hAnsi="宋体" w:eastAsia="宋体" w:cs="宋体"/>
          <w:color w:val="000000" w:themeColor="text1"/>
          <w:sz w:val="18"/>
          <w:szCs w:val="18"/>
          <w:lang w:eastAsia="zh-CN"/>
          <w14:textFill>
            <w14:solidFill>
              <w14:schemeClr w14:val="tx1"/>
            </w14:solidFill>
          </w14:textFill>
        </w:rPr>
        <w:t>，与省、市持平</w:t>
      </w:r>
      <w:r>
        <w:rPr>
          <w:rFonts w:hint="eastAsia" w:ascii="宋体" w:hAnsi="宋体" w:eastAsia="宋体" w:cs="宋体"/>
          <w:color w:val="000000" w:themeColor="text1"/>
          <w:sz w:val="18"/>
          <w:szCs w:val="18"/>
          <w:lang w:val="en-US" w:eastAsia="zh-CN"/>
          <w14:textFill>
            <w14:solidFill>
              <w14:schemeClr w14:val="tx1"/>
            </w14:solidFill>
          </w14:textFill>
        </w:rPr>
        <w:t>。</w:t>
      </w:r>
    </w:p>
  </w:footnote>
  <w:footnote w:id="23">
    <w:p>
      <w:pPr>
        <w:pStyle w:val="6"/>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footnoteRef/>
      </w:r>
      <w:r>
        <w:rPr>
          <w:rFonts w:hint="eastAsia" w:ascii="宋体" w:hAnsi="宋体" w:eastAsia="宋体" w:cs="宋体"/>
          <w:color w:val="000000" w:themeColor="text1"/>
          <w:sz w:val="18"/>
          <w:szCs w:val="18"/>
          <w14:textFill>
            <w14:solidFill>
              <w14:schemeClr w14:val="tx1"/>
            </w14:solidFill>
          </w14:textFill>
        </w:rPr>
        <w:t xml:space="preserve"> </w:t>
      </w:r>
      <w:r>
        <w:rPr>
          <w:rFonts w:hint="eastAsia" w:ascii="宋体" w:hAnsi="宋体" w:eastAsia="宋体" w:cs="宋体"/>
          <w:color w:val="000000" w:themeColor="text1"/>
          <w:sz w:val="18"/>
          <w:szCs w:val="18"/>
          <w:lang w:eastAsia="zh-CN"/>
          <w14:textFill>
            <w14:solidFill>
              <w14:schemeClr w14:val="tx1"/>
            </w14:solidFill>
          </w14:textFill>
        </w:rPr>
        <w:t>国家、省为</w:t>
      </w:r>
      <w:r>
        <w:rPr>
          <w:rFonts w:hint="eastAsia" w:ascii="宋体" w:hAnsi="宋体" w:eastAsia="宋体" w:cs="宋体"/>
          <w:color w:val="000000" w:themeColor="text1"/>
          <w:sz w:val="18"/>
          <w:szCs w:val="18"/>
          <w:lang w:val="en-US" w:eastAsia="zh-CN"/>
          <w14:textFill>
            <w14:solidFill>
              <w14:schemeClr w14:val="tx1"/>
            </w14:solidFill>
          </w14:textFill>
        </w:rPr>
        <w:t>40%，市为45%，与广州持平。</w:t>
      </w:r>
    </w:p>
  </w:footnote>
  <w:footnote w:id="24">
    <w:p>
      <w:pPr>
        <w:pStyle w:val="6"/>
        <w:rPr>
          <w:rFonts w:hint="default" w:ascii="宋体" w:hAnsi="宋体" w:eastAsia="宋体"/>
          <w:color w:val="000000" w:themeColor="text1"/>
          <w:sz w:val="18"/>
          <w:szCs w:val="18"/>
          <w:highlight w:val="yellow"/>
          <w:lang w:val="en-US"/>
          <w14:textFill>
            <w14:solidFill>
              <w14:schemeClr w14:val="tx1"/>
            </w14:solidFill>
          </w14:textFill>
        </w:rPr>
      </w:pPr>
      <w:r>
        <w:rPr>
          <w:rStyle w:val="11"/>
          <w:rFonts w:ascii="宋体" w:hAnsi="宋体" w:eastAsia="宋体"/>
          <w:color w:val="000000" w:themeColor="text1"/>
          <w:sz w:val="18"/>
          <w:szCs w:val="18"/>
          <w14:textFill>
            <w14:solidFill>
              <w14:schemeClr w14:val="tx1"/>
            </w14:solidFill>
          </w14:textFill>
        </w:rPr>
        <w:footnoteRef/>
      </w:r>
      <w:r>
        <w:rPr>
          <w:rFonts w:ascii="宋体" w:hAnsi="宋体" w:eastAsia="宋体"/>
          <w:color w:val="000000" w:themeColor="text1"/>
          <w:sz w:val="18"/>
          <w:szCs w:val="18"/>
          <w14:textFill>
            <w14:solidFill>
              <w14:schemeClr w14:val="tx1"/>
            </w14:solidFill>
          </w14:textFill>
        </w:rPr>
        <w:t xml:space="preserve"> </w:t>
      </w:r>
      <w:r>
        <w:rPr>
          <w:rFonts w:hint="eastAsia" w:ascii="宋体" w:hAnsi="宋体" w:eastAsia="宋体"/>
          <w:color w:val="000000" w:themeColor="text1"/>
          <w:sz w:val="18"/>
          <w:szCs w:val="18"/>
          <w:lang w:eastAsia="zh-CN"/>
          <w14:textFill>
            <w14:solidFill>
              <w14:schemeClr w14:val="tx1"/>
            </w14:solidFill>
          </w14:textFill>
        </w:rPr>
        <w:t>与</w:t>
      </w:r>
      <w:r>
        <w:rPr>
          <w:rFonts w:hint="eastAsia" w:eastAsia="宋体"/>
          <w:color w:val="000000" w:themeColor="text1"/>
          <w:sz w:val="18"/>
          <w:szCs w:val="18"/>
          <w:lang w:eastAsia="zh-CN"/>
          <w14:textFill>
            <w14:solidFill>
              <w14:schemeClr w14:val="tx1"/>
            </w14:solidFill>
          </w14:textFill>
        </w:rPr>
        <w:t>省和</w:t>
      </w:r>
      <w:r>
        <w:rPr>
          <w:rFonts w:hint="eastAsia" w:eastAsia="宋体"/>
          <w:color w:val="000000" w:themeColor="text1"/>
          <w:sz w:val="18"/>
          <w:szCs w:val="18"/>
          <w:lang w:val="en-US" w:eastAsia="zh-CN"/>
          <w14:textFill>
            <w14:solidFill>
              <w14:schemeClr w14:val="tx1"/>
            </w14:solidFill>
          </w14:textFill>
        </w:rPr>
        <w:t>市</w:t>
      </w:r>
      <w:r>
        <w:rPr>
          <w:rFonts w:hint="eastAsia" w:eastAsia="宋体"/>
          <w:color w:val="000000" w:themeColor="text1"/>
          <w:sz w:val="18"/>
          <w:szCs w:val="18"/>
          <w:lang w:eastAsia="zh-CN"/>
          <w14:textFill>
            <w14:solidFill>
              <w14:schemeClr w14:val="tx1"/>
            </w14:solidFill>
          </w14:textFill>
        </w:rPr>
        <w:t>标准</w:t>
      </w:r>
      <w:r>
        <w:rPr>
          <w:rFonts w:hint="eastAsia" w:eastAsia="宋体"/>
          <w:color w:val="000000" w:themeColor="text1"/>
          <w:sz w:val="18"/>
          <w:szCs w:val="18"/>
          <w:lang w:val="en-US" w:eastAsia="zh-CN"/>
          <w14:textFill>
            <w14:solidFill>
              <w14:schemeClr w14:val="tx1"/>
            </w14:solidFill>
          </w14:textFill>
        </w:rPr>
        <w:t>一致。</w:t>
      </w:r>
    </w:p>
  </w:footnote>
  <w:footnote w:id="25">
    <w:p>
      <w:pPr>
        <w:pStyle w:val="6"/>
        <w:rPr>
          <w:rFonts w:hint="default" w:ascii="宋体" w:hAnsi="宋体" w:eastAsia="宋体"/>
          <w:color w:val="000000" w:themeColor="text1"/>
          <w:sz w:val="18"/>
          <w:szCs w:val="18"/>
          <w:highlight w:val="none"/>
          <w:lang w:val="en-US" w:eastAsia="zh-CN"/>
          <w14:textFill>
            <w14:solidFill>
              <w14:schemeClr w14:val="tx1"/>
            </w14:solidFill>
          </w14:textFill>
        </w:rPr>
      </w:pPr>
      <w:r>
        <w:rPr>
          <w:rStyle w:val="11"/>
          <w:rFonts w:ascii="宋体" w:hAnsi="宋体" w:eastAsia="宋体"/>
          <w:color w:val="000000" w:themeColor="text1"/>
          <w:sz w:val="18"/>
          <w:szCs w:val="18"/>
          <w14:textFill>
            <w14:solidFill>
              <w14:schemeClr w14:val="tx1"/>
            </w14:solidFill>
          </w14:textFill>
        </w:rPr>
        <w:footnoteRef/>
      </w: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广州市</w:t>
      </w:r>
      <w:r>
        <w:rPr>
          <w:rFonts w:hint="eastAsia" w:ascii="宋体" w:hAnsi="宋体" w:eastAsia="宋体" w:cs="宋体"/>
          <w:color w:val="000000" w:themeColor="text1"/>
          <w:sz w:val="18"/>
          <w:szCs w:val="18"/>
          <w:highlight w:val="none"/>
          <w14:textFill>
            <w14:solidFill>
              <w14:schemeClr w14:val="tx1"/>
            </w14:solidFill>
          </w14:textFill>
        </w:rPr>
        <w:t>妇女发展纲要（</w:t>
      </w:r>
      <w:r>
        <w:rPr>
          <w:rFonts w:ascii="宋体" w:hAnsi="宋体" w:eastAsia="宋体" w:cs="宋体"/>
          <w:color w:val="000000" w:themeColor="text1"/>
          <w:sz w:val="18"/>
          <w:szCs w:val="18"/>
          <w:highlight w:val="none"/>
          <w14:textFill>
            <w14:solidFill>
              <w14:schemeClr w14:val="tx1"/>
            </w14:solidFill>
          </w14:textFill>
        </w:rPr>
        <w:t>2021-2030</w:t>
      </w:r>
      <w:r>
        <w:rPr>
          <w:rFonts w:hint="eastAsia" w:ascii="宋体" w:hAnsi="宋体" w:eastAsia="宋体" w:cs="宋体"/>
          <w:color w:val="000000" w:themeColor="text1"/>
          <w:sz w:val="18"/>
          <w:szCs w:val="18"/>
          <w:highlight w:val="none"/>
          <w14:textFill>
            <w14:solidFill>
              <w14:schemeClr w14:val="tx1"/>
            </w14:solidFill>
          </w14:textFill>
        </w:rPr>
        <w:t>年）》</w:t>
      </w:r>
      <w:r>
        <w:rPr>
          <w:rFonts w:hint="eastAsia" w:ascii="宋体" w:hAnsi="宋体" w:eastAsia="宋体" w:cs="宋体"/>
          <w:color w:val="000000" w:themeColor="text1"/>
          <w:sz w:val="18"/>
          <w:szCs w:val="18"/>
          <w:highlight w:val="none"/>
          <w:lang w:val="en-US" w:eastAsia="zh-CN"/>
          <w14:textFill>
            <w14:solidFill>
              <w14:schemeClr w14:val="tx1"/>
            </w14:solidFill>
          </w14:textFill>
        </w:rPr>
        <w:t>表述是:明显降低。略有差异。</w:t>
      </w:r>
    </w:p>
  </w:footnote>
  <w:footnote w:id="26">
    <w:p>
      <w:pPr>
        <w:pStyle w:val="6"/>
        <w:rPr>
          <w:rFonts w:ascii="宋体" w:hAnsi="宋体" w:eastAsia="宋体"/>
          <w:color w:val="000000"/>
          <w:sz w:val="18"/>
          <w:szCs w:val="18"/>
        </w:rPr>
      </w:pPr>
      <w:r>
        <w:rPr>
          <w:rStyle w:val="11"/>
          <w:rFonts w:ascii="宋体" w:hAnsi="宋体" w:eastAsia="宋体"/>
          <w:color w:val="000000" w:themeColor="text1"/>
          <w:sz w:val="18"/>
          <w:szCs w:val="18"/>
          <w14:textFill>
            <w14:solidFill>
              <w14:schemeClr w14:val="tx1"/>
            </w14:solidFill>
          </w14:textFill>
        </w:rPr>
        <w:footnoteRef/>
      </w:r>
      <w:r>
        <w:rPr>
          <w:rFonts w:ascii="宋体" w:hAnsi="宋体" w:eastAsia="宋体"/>
          <w:color w:val="000000" w:themeColor="text1"/>
          <w:sz w:val="18"/>
          <w:szCs w:val="18"/>
          <w14:textFill>
            <w14:solidFill>
              <w14:schemeClr w14:val="tx1"/>
            </w14:solidFill>
          </w14:textFill>
        </w:rPr>
        <w:t xml:space="preserve"> </w:t>
      </w:r>
      <w:r>
        <w:rPr>
          <w:rFonts w:hint="eastAsia" w:ascii="宋体" w:hAnsi="宋体" w:eastAsia="宋体"/>
          <w:color w:val="000000" w:themeColor="text1"/>
          <w:sz w:val="18"/>
          <w:szCs w:val="18"/>
          <w:lang w:val="en-US" w:eastAsia="zh-CN"/>
          <w14:textFill>
            <w14:solidFill>
              <w14:schemeClr w14:val="tx1"/>
            </w14:solidFill>
          </w14:textFill>
        </w:rPr>
        <w:t>与</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中国</w:t>
      </w:r>
      <w:r>
        <w:rPr>
          <w:rFonts w:hint="eastAsia" w:ascii="宋体" w:hAnsi="宋体" w:eastAsia="宋体" w:cs="宋体"/>
          <w:color w:val="000000" w:themeColor="text1"/>
          <w:sz w:val="18"/>
          <w:szCs w:val="18"/>
          <w:highlight w:val="none"/>
          <w14:textFill>
            <w14:solidFill>
              <w14:schemeClr w14:val="tx1"/>
            </w14:solidFill>
          </w14:textFill>
        </w:rPr>
        <w:t>妇女发展纲要（2</w:t>
      </w:r>
      <w:r>
        <w:rPr>
          <w:rFonts w:ascii="宋体" w:hAnsi="宋体" w:eastAsia="宋体" w:cs="宋体"/>
          <w:color w:val="000000" w:themeColor="text1"/>
          <w:sz w:val="18"/>
          <w:szCs w:val="18"/>
          <w:highlight w:val="none"/>
          <w14:textFill>
            <w14:solidFill>
              <w14:schemeClr w14:val="tx1"/>
            </w14:solidFill>
          </w14:textFill>
        </w:rPr>
        <w:t>021</w:t>
      </w:r>
      <w:r>
        <w:rPr>
          <w:rFonts w:hint="eastAsia" w:ascii="宋体" w:hAnsi="宋体" w:eastAsia="宋体" w:cs="宋体"/>
          <w:color w:val="000000" w:themeColor="text1"/>
          <w:sz w:val="18"/>
          <w:szCs w:val="18"/>
          <w:highlight w:val="none"/>
          <w14:textFill>
            <w14:solidFill>
              <w14:schemeClr w14:val="tx1"/>
            </w14:solidFill>
          </w14:textFill>
        </w:rPr>
        <w:t>-</w:t>
      </w:r>
      <w:r>
        <w:rPr>
          <w:rFonts w:ascii="宋体" w:hAnsi="宋体" w:eastAsia="宋体" w:cs="宋体"/>
          <w:color w:val="000000" w:themeColor="text1"/>
          <w:sz w:val="18"/>
          <w:szCs w:val="18"/>
          <w:highlight w:val="none"/>
          <w14:textFill>
            <w14:solidFill>
              <w14:schemeClr w14:val="tx1"/>
            </w14:solidFill>
          </w14:textFill>
        </w:rPr>
        <w:t>2030</w:t>
      </w:r>
      <w:r>
        <w:rPr>
          <w:rFonts w:hint="eastAsia" w:ascii="宋体" w:hAnsi="宋体" w:eastAsia="宋体" w:cs="宋体"/>
          <w:color w:val="000000" w:themeColor="text1"/>
          <w:sz w:val="18"/>
          <w:szCs w:val="18"/>
          <w:highlight w:val="none"/>
          <w14:textFill>
            <w14:solidFill>
              <w14:schemeClr w14:val="tx1"/>
            </w14:solidFill>
          </w14:textFill>
        </w:rPr>
        <w:t>年）》</w:t>
      </w:r>
      <w:r>
        <w:rPr>
          <w:rFonts w:hint="eastAsia" w:ascii="宋体" w:hAnsi="宋体" w:eastAsia="宋体" w:cs="宋体"/>
          <w:color w:val="000000" w:themeColor="text1"/>
          <w:sz w:val="18"/>
          <w:szCs w:val="18"/>
          <w:highlight w:val="none"/>
          <w:lang w:eastAsia="zh-CN"/>
          <w14:textFill>
            <w14:solidFill>
              <w14:schemeClr w14:val="tx1"/>
            </w14:solidFill>
          </w14:textFill>
        </w:rPr>
        <w:t>、</w:t>
      </w:r>
      <w:r>
        <w:rPr>
          <w:rFonts w:hint="eastAsia" w:ascii="宋体" w:hAnsi="宋体" w:eastAsia="宋体" w:cs="宋体"/>
          <w:color w:val="000000"/>
          <w:sz w:val="18"/>
          <w:szCs w:val="18"/>
        </w:rPr>
        <w:t>《广东省妇女发展规划（2021-2030年）》</w:t>
      </w:r>
      <w:r>
        <w:rPr>
          <w:rFonts w:hint="eastAsia" w:ascii="宋体" w:hAnsi="宋体" w:eastAsia="宋体" w:cs="宋体"/>
          <w:color w:val="000000"/>
          <w:sz w:val="18"/>
          <w:szCs w:val="18"/>
          <w:lang w:eastAsia="zh-CN"/>
        </w:rPr>
        <w:t>和</w:t>
      </w:r>
      <w:r>
        <w:rPr>
          <w:rFonts w:hint="eastAsia" w:ascii="宋体" w:hAnsi="宋体" w:eastAsia="宋体" w:cs="宋体"/>
          <w:color w:val="000000"/>
          <w:sz w:val="18"/>
          <w:szCs w:val="18"/>
        </w:rPr>
        <w:t>《广州</w:t>
      </w:r>
      <w:r>
        <w:rPr>
          <w:rFonts w:hint="eastAsia" w:ascii="宋体" w:hAnsi="宋体" w:eastAsia="宋体" w:cs="宋体"/>
          <w:color w:val="000000"/>
          <w:sz w:val="18"/>
          <w:szCs w:val="18"/>
          <w:lang w:eastAsia="zh-CN"/>
        </w:rPr>
        <w:t>市</w:t>
      </w:r>
      <w:r>
        <w:rPr>
          <w:rFonts w:hint="eastAsia" w:ascii="宋体" w:hAnsi="宋体" w:eastAsia="宋体" w:cs="宋体"/>
          <w:color w:val="000000"/>
          <w:sz w:val="18"/>
          <w:szCs w:val="18"/>
        </w:rPr>
        <w:t>妇女发展规划（2021-2030年）》（送审稿）表述</w:t>
      </w:r>
      <w:r>
        <w:rPr>
          <w:rFonts w:hint="eastAsia" w:ascii="宋体" w:hAnsi="宋体" w:eastAsia="宋体" w:cs="宋体"/>
          <w:color w:val="000000" w:themeColor="text1"/>
          <w:sz w:val="18"/>
          <w:szCs w:val="18"/>
          <w14:textFill>
            <w14:solidFill>
              <w14:schemeClr w14:val="tx1"/>
            </w14:solidFill>
          </w14:textFill>
        </w:rPr>
        <w:t>表述一</w:t>
      </w:r>
      <w:r>
        <w:rPr>
          <w:rFonts w:hint="eastAsia" w:ascii="宋体" w:hAnsi="宋体" w:eastAsia="宋体" w:cs="宋体"/>
          <w:color w:val="000000"/>
          <w:sz w:val="18"/>
          <w:szCs w:val="18"/>
        </w:rPr>
        <w:t>致。</w:t>
      </w:r>
    </w:p>
  </w:footnote>
  <w:footnote w:id="27">
    <w:p>
      <w:pPr>
        <w:pStyle w:val="6"/>
        <w:rPr>
          <w:rFonts w:eastAsia="等线"/>
          <w:color w:val="000000"/>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lang w:val="en-US" w:eastAsia="zh-CN"/>
        </w:rPr>
        <w:t>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年）》表述一致。</w:t>
      </w:r>
    </w:p>
  </w:footnote>
  <w:footnote w:id="28">
    <w:p>
      <w:pPr>
        <w:pStyle w:val="6"/>
        <w:rPr>
          <w:rFonts w:ascii="宋体" w:hAnsi="宋体" w:eastAsia="宋体"/>
          <w:color w:val="000000" w:themeColor="text1"/>
          <w:sz w:val="18"/>
          <w:szCs w:val="18"/>
          <w14:textFill>
            <w14:solidFill>
              <w14:schemeClr w14:val="tx1"/>
            </w14:solidFill>
          </w14:textFill>
        </w:rPr>
      </w:pPr>
      <w:r>
        <w:rPr>
          <w:rStyle w:val="11"/>
          <w:rFonts w:ascii="宋体" w:hAnsi="宋体" w:eastAsia="宋体"/>
          <w:color w:val="000000"/>
          <w:sz w:val="18"/>
          <w:szCs w:val="18"/>
        </w:rPr>
        <w:footnoteRef/>
      </w:r>
      <w:r>
        <w:rPr>
          <w:rFonts w:ascii="宋体" w:hAnsi="宋体" w:eastAsia="宋体"/>
          <w:color w:val="FF0000"/>
          <w:sz w:val="18"/>
          <w:szCs w:val="18"/>
        </w:rPr>
        <w:t xml:space="preserve"> </w:t>
      </w:r>
      <w:r>
        <w:rPr>
          <w:rFonts w:hint="eastAsia" w:ascii="宋体" w:hAnsi="宋体" w:eastAsia="宋体"/>
          <w:color w:val="000000"/>
          <w:sz w:val="18"/>
          <w:szCs w:val="18"/>
          <w:lang w:val="en-US" w:eastAsia="zh-CN"/>
        </w:rPr>
        <w:t>与《</w:t>
      </w:r>
      <w:r>
        <w:rPr>
          <w:rFonts w:hint="eastAsia" w:ascii="宋体" w:hAnsi="宋体" w:eastAsia="宋体" w:cs="宋体"/>
          <w:color w:val="000000" w:themeColor="text1"/>
          <w:sz w:val="18"/>
          <w:szCs w:val="18"/>
          <w14:textFill>
            <w14:solidFill>
              <w14:schemeClr w14:val="tx1"/>
            </w14:solidFill>
          </w14:textFill>
        </w:rPr>
        <w:t>中国妇女发展纲要（</w:t>
      </w:r>
      <w:r>
        <w:rPr>
          <w:rFonts w:ascii="宋体" w:hAnsi="宋体" w:eastAsia="宋体" w:cs="宋体"/>
          <w:color w:val="000000" w:themeColor="text1"/>
          <w:sz w:val="18"/>
          <w:szCs w:val="18"/>
          <w14:textFill>
            <w14:solidFill>
              <w14:schemeClr w14:val="tx1"/>
            </w14:solidFill>
          </w14:textFill>
        </w:rPr>
        <w:t>2021-2030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sz w:val="18"/>
          <w:szCs w:val="18"/>
        </w:rPr>
        <w:t>表述一致。</w:t>
      </w:r>
    </w:p>
  </w:footnote>
  <w:footnote w:id="29">
    <w:p>
      <w:pPr>
        <w:pStyle w:val="6"/>
        <w:rPr>
          <w:rFonts w:ascii="宋体" w:hAnsi="宋体" w:eastAsia="宋体"/>
          <w:color w:val="000000" w:themeColor="text1"/>
          <w:highlight w:val="none"/>
          <w14:textFill>
            <w14:solidFill>
              <w14:schemeClr w14:val="tx1"/>
            </w14:solidFill>
          </w14:textFill>
        </w:rPr>
      </w:pPr>
      <w:r>
        <w:rPr>
          <w:rStyle w:val="11"/>
          <w:rFonts w:ascii="宋体" w:hAnsi="宋体" w:eastAsia="宋体"/>
          <w:color w:val="000000" w:themeColor="text1"/>
          <w14:textFill>
            <w14:solidFill>
              <w14:schemeClr w14:val="tx1"/>
            </w14:solidFill>
          </w14:textFill>
        </w:rPr>
        <w:footnoteRef/>
      </w:r>
      <w:r>
        <w:rPr>
          <w:rFonts w:ascii="宋体" w:hAnsi="宋体" w:eastAsia="宋体"/>
          <w:color w:val="000000" w:themeColor="text1"/>
          <w14:textFill>
            <w14:solidFill>
              <w14:schemeClr w14:val="tx1"/>
            </w14:solidFill>
          </w14:textFill>
        </w:rPr>
        <w:t xml:space="preserve"> </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广州市</w:t>
      </w:r>
      <w:r>
        <w:rPr>
          <w:rFonts w:hint="eastAsia" w:ascii="宋体" w:hAnsi="宋体" w:eastAsia="宋体" w:cs="宋体"/>
          <w:color w:val="000000" w:themeColor="text1"/>
          <w:sz w:val="18"/>
          <w:szCs w:val="18"/>
          <w14:textFill>
            <w14:solidFill>
              <w14:schemeClr w14:val="tx1"/>
            </w14:solidFill>
          </w14:textFill>
        </w:rPr>
        <w:t>妇女发展</w:t>
      </w:r>
      <w:r>
        <w:rPr>
          <w:rFonts w:hint="eastAsia" w:ascii="宋体" w:hAnsi="宋体" w:eastAsia="宋体" w:cs="宋体"/>
          <w:color w:val="000000" w:themeColor="text1"/>
          <w:sz w:val="18"/>
          <w:szCs w:val="18"/>
          <w:lang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送审稿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14:textFill>
            <w14:solidFill>
              <w14:schemeClr w14:val="tx1"/>
            </w14:solidFill>
          </w14:textFill>
        </w:rPr>
        <w:t>原文表述：“完善落实保障妇女平等获得经济资源、参与经济建设、享有经济发展成果的法律法规政策</w:t>
      </w: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eastAsia="zh-CN"/>
          <w14:textFill>
            <w14:solidFill>
              <w14:schemeClr w14:val="tx1"/>
            </w14:solidFill>
          </w14:textFill>
        </w:rPr>
        <w:t>从化区</w:t>
      </w:r>
      <w:r>
        <w:rPr>
          <w:rFonts w:hint="eastAsia" w:ascii="宋体" w:hAnsi="宋体" w:eastAsia="宋体" w:cs="宋体"/>
          <w:color w:val="000000" w:themeColor="text1"/>
          <w:sz w:val="18"/>
          <w:szCs w:val="18"/>
          <w:highlight w:val="none"/>
          <w14:textFill>
            <w14:solidFill>
              <w14:schemeClr w14:val="tx1"/>
            </w14:solidFill>
          </w14:textFill>
        </w:rPr>
        <w:t>主要是执行和监督，故而表述上进行修改。</w:t>
      </w:r>
    </w:p>
  </w:footnote>
  <w:footnote w:id="30">
    <w:p>
      <w:pPr>
        <w:pStyle w:val="6"/>
        <w:rPr>
          <w:rFonts w:ascii="宋体" w:hAnsi="宋体" w:eastAsia="宋体"/>
          <w:color w:val="000000"/>
        </w:rPr>
      </w:pPr>
      <w:r>
        <w:rPr>
          <w:rStyle w:val="11"/>
          <w:rFonts w:ascii="宋体" w:hAnsi="宋体" w:eastAsia="宋体"/>
          <w:color w:val="000000" w:themeColor="text1"/>
          <w:highlight w:val="none"/>
          <w14:textFill>
            <w14:solidFill>
              <w14:schemeClr w14:val="tx1"/>
            </w14:solidFill>
          </w14:textFill>
        </w:rPr>
        <w:footnoteRef/>
      </w:r>
      <w:r>
        <w:rPr>
          <w:rFonts w:ascii="宋体" w:hAnsi="宋体" w:eastAsia="宋体"/>
          <w:color w:val="000000" w:themeColor="text1"/>
          <w:highlight w:val="none"/>
          <w14:textFill>
            <w14:solidFill>
              <w14:schemeClr w14:val="tx1"/>
            </w14:solidFill>
          </w14:textFill>
        </w:rPr>
        <w:t xml:space="preserve"> </w:t>
      </w:r>
      <w:r>
        <w:rPr>
          <w:rFonts w:hint="eastAsia" w:ascii="宋体" w:hAnsi="宋体" w:eastAsia="宋体"/>
          <w:color w:val="000000" w:themeColor="text1"/>
          <w:highlight w:val="none"/>
          <w14:textFill>
            <w14:solidFill>
              <w14:schemeClr w14:val="tx1"/>
            </w14:solidFill>
          </w14:textFill>
        </w:rPr>
        <w:t>与</w:t>
      </w:r>
      <w:r>
        <w:rPr>
          <w:rFonts w:hint="eastAsia" w:ascii="宋体" w:hAnsi="宋体" w:eastAsia="宋体" w:cs="宋体"/>
          <w:color w:val="000000" w:themeColor="text1"/>
          <w:sz w:val="18"/>
          <w:szCs w:val="18"/>
          <w:highlight w:val="none"/>
          <w14:textFill>
            <w14:solidFill>
              <w14:schemeClr w14:val="tx1"/>
            </w14:solidFill>
          </w14:textFill>
        </w:rPr>
        <w:t>《中国妇女发展纲要（2</w:t>
      </w:r>
      <w:r>
        <w:rPr>
          <w:rFonts w:ascii="宋体" w:hAnsi="宋体" w:eastAsia="宋体" w:cs="宋体"/>
          <w:color w:val="000000" w:themeColor="text1"/>
          <w:sz w:val="18"/>
          <w:szCs w:val="18"/>
          <w:highlight w:val="none"/>
          <w14:textFill>
            <w14:solidFill>
              <w14:schemeClr w14:val="tx1"/>
            </w14:solidFill>
          </w14:textFill>
        </w:rPr>
        <w:t>021</w:t>
      </w:r>
      <w:r>
        <w:rPr>
          <w:rFonts w:hint="eastAsia" w:ascii="宋体" w:hAnsi="宋体" w:eastAsia="宋体" w:cs="宋体"/>
          <w:color w:val="000000" w:themeColor="text1"/>
          <w:sz w:val="18"/>
          <w:szCs w:val="18"/>
          <w:highlight w:val="none"/>
          <w14:textFill>
            <w14:solidFill>
              <w14:schemeClr w14:val="tx1"/>
            </w14:solidFill>
          </w14:textFill>
        </w:rPr>
        <w:t>-</w:t>
      </w:r>
      <w:r>
        <w:rPr>
          <w:rFonts w:ascii="宋体" w:hAnsi="宋体" w:eastAsia="宋体" w:cs="宋体"/>
          <w:color w:val="000000" w:themeColor="text1"/>
          <w:sz w:val="18"/>
          <w:szCs w:val="18"/>
          <w:highlight w:val="none"/>
          <w14:textFill>
            <w14:solidFill>
              <w14:schemeClr w14:val="tx1"/>
            </w14:solidFill>
          </w14:textFill>
        </w:rPr>
        <w:t>2030</w:t>
      </w:r>
      <w:r>
        <w:rPr>
          <w:rFonts w:hint="eastAsia" w:ascii="宋体" w:hAnsi="宋体" w:eastAsia="宋体" w:cs="宋体"/>
          <w:color w:val="000000" w:themeColor="text1"/>
          <w:sz w:val="18"/>
          <w:szCs w:val="18"/>
          <w:highlight w:val="none"/>
          <w14:textFill>
            <w14:solidFill>
              <w14:schemeClr w14:val="tx1"/>
            </w14:solidFill>
          </w14:textFill>
        </w:rPr>
        <w:t>年）》</w:t>
      </w:r>
      <w:r>
        <w:rPr>
          <w:rFonts w:hint="eastAsia" w:ascii="宋体" w:hAnsi="宋体" w:eastAsia="宋体" w:cs="宋体"/>
          <w:color w:val="000000" w:themeColor="text1"/>
          <w:sz w:val="18"/>
          <w:szCs w:val="18"/>
          <w:highlight w:val="none"/>
          <w:lang w:eastAsia="zh-CN"/>
          <w14:textFill>
            <w14:solidFill>
              <w14:schemeClr w14:val="tx1"/>
            </w14:solidFill>
          </w14:textFill>
        </w:rPr>
        <w:t>和</w:t>
      </w:r>
      <w:r>
        <w:rPr>
          <w:rFonts w:hint="eastAsia" w:ascii="宋体" w:hAnsi="宋体" w:eastAsia="宋体" w:cs="宋体"/>
          <w:color w:val="000000" w:themeColor="text1"/>
          <w:sz w:val="18"/>
          <w:szCs w:val="18"/>
          <w:highlight w:val="none"/>
          <w14:textFill>
            <w14:solidFill>
              <w14:schemeClr w14:val="tx1"/>
            </w14:solidFill>
          </w14:textFill>
        </w:rPr>
        <w:t>《</w:t>
      </w:r>
      <w:r>
        <w:rPr>
          <w:rFonts w:hint="eastAsia" w:ascii="宋体" w:hAnsi="宋体" w:eastAsia="宋体" w:cs="宋体"/>
          <w:color w:val="000000" w:themeColor="text1"/>
          <w:sz w:val="18"/>
          <w:szCs w:val="18"/>
          <w:highlight w:val="none"/>
          <w:lang w:val="en-US" w:eastAsia="zh-CN"/>
          <w14:textFill>
            <w14:solidFill>
              <w14:schemeClr w14:val="tx1"/>
            </w14:solidFill>
          </w14:textFill>
        </w:rPr>
        <w:t>广州市</w:t>
      </w:r>
      <w:r>
        <w:rPr>
          <w:rFonts w:hint="eastAsia" w:ascii="宋体" w:hAnsi="宋体" w:eastAsia="宋体" w:cs="宋体"/>
          <w:color w:val="000000" w:themeColor="text1"/>
          <w:sz w:val="18"/>
          <w:szCs w:val="18"/>
          <w:highlight w:val="none"/>
          <w14:textFill>
            <w14:solidFill>
              <w14:schemeClr w14:val="tx1"/>
            </w14:solidFill>
          </w14:textFill>
        </w:rPr>
        <w:t>妇女</w:t>
      </w:r>
      <w:r>
        <w:rPr>
          <w:rFonts w:hint="eastAsia" w:ascii="宋体" w:hAnsi="宋体" w:eastAsia="宋体" w:cs="宋体"/>
          <w:color w:val="000000" w:themeColor="text1"/>
          <w:sz w:val="18"/>
          <w:szCs w:val="18"/>
          <w14:textFill>
            <w14:solidFill>
              <w14:schemeClr w14:val="tx1"/>
            </w14:solidFill>
          </w14:textFill>
        </w:rPr>
        <w:t>发展</w:t>
      </w:r>
      <w:r>
        <w:rPr>
          <w:rFonts w:hint="eastAsia" w:ascii="宋体" w:hAnsi="宋体" w:eastAsia="宋体" w:cs="宋体"/>
          <w:color w:val="000000" w:themeColor="text1"/>
          <w:sz w:val="18"/>
          <w:szCs w:val="18"/>
          <w:lang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送审稿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sz w:val="18"/>
          <w:szCs w:val="18"/>
        </w:rPr>
        <w:t>表述一致。</w:t>
      </w:r>
    </w:p>
  </w:footnote>
  <w:footnote w:id="31">
    <w:p>
      <w:pPr>
        <w:pStyle w:val="6"/>
        <w:rPr>
          <w:rFonts w:eastAsia="宋体"/>
          <w:color w:val="000000"/>
        </w:rPr>
      </w:pPr>
      <w:r>
        <w:rPr>
          <w:rStyle w:val="11"/>
          <w:rFonts w:ascii="宋体" w:hAnsi="宋体" w:eastAsia="宋体"/>
          <w:color w:val="000000"/>
        </w:rPr>
        <w:footnoteRef/>
      </w:r>
      <w:r>
        <w:rPr>
          <w:rFonts w:ascii="宋体" w:hAnsi="宋体" w:eastAsia="宋体"/>
          <w:color w:val="000000"/>
        </w:rPr>
        <w:t xml:space="preserve"> </w:t>
      </w:r>
      <w:r>
        <w:rPr>
          <w:rFonts w:hint="eastAsia" w:ascii="宋体" w:hAnsi="宋体" w:eastAsia="宋体"/>
          <w:color w:val="000000"/>
          <w:lang w:val="en-US" w:eastAsia="zh-CN"/>
        </w:rPr>
        <w:t>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s="宋体"/>
          <w:color w:val="000000"/>
          <w:sz w:val="18"/>
          <w:szCs w:val="18"/>
          <w:lang w:eastAsia="zh-CN"/>
        </w:rPr>
        <w:t>和</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广州市</w:t>
      </w:r>
      <w:r>
        <w:rPr>
          <w:rFonts w:hint="eastAsia" w:ascii="宋体" w:hAnsi="宋体" w:eastAsia="宋体" w:cs="宋体"/>
          <w:color w:val="000000" w:themeColor="text1"/>
          <w:sz w:val="18"/>
          <w:szCs w:val="18"/>
          <w14:textFill>
            <w14:solidFill>
              <w14:schemeClr w14:val="tx1"/>
            </w14:solidFill>
          </w14:textFill>
        </w:rPr>
        <w:t>妇女发展</w:t>
      </w:r>
      <w:r>
        <w:rPr>
          <w:rFonts w:hint="eastAsia" w:ascii="宋体" w:hAnsi="宋体" w:eastAsia="宋体" w:cs="宋体"/>
          <w:color w:val="000000" w:themeColor="text1"/>
          <w:sz w:val="18"/>
          <w:szCs w:val="18"/>
          <w:lang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送审稿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sz w:val="18"/>
          <w:szCs w:val="18"/>
          <w:lang w:val="en-US" w:eastAsia="zh-CN"/>
        </w:rPr>
        <w:t>表述一致。</w:t>
      </w:r>
    </w:p>
  </w:footnote>
  <w:footnote w:id="32">
    <w:p>
      <w:pPr>
        <w:pStyle w:val="6"/>
        <w:rPr>
          <w:rFonts w:hint="eastAsia" w:asciiTheme="minorEastAsia" w:hAnsiTheme="minorEastAsia" w:eastAsiaTheme="minorEastAsia" w:cstheme="minorEastAsia"/>
          <w:sz w:val="18"/>
          <w:szCs w:val="18"/>
        </w:rPr>
      </w:pPr>
      <w:r>
        <w:rPr>
          <w:rStyle w:val="11"/>
          <w:rFonts w:asciiTheme="minorEastAsia" w:hAnsiTheme="minorEastAsia" w:eastAsiaTheme="minorEastAsia"/>
        </w:rPr>
        <w:footnoteRef/>
      </w:r>
      <w:r>
        <w:rPr>
          <w:rFonts w:asciiTheme="minorEastAsia" w:hAnsiTheme="minorEastAsia" w:eastAsiaTheme="minorEastAsia"/>
        </w:rPr>
        <w:t xml:space="preserve"> </w:t>
      </w:r>
      <w:r>
        <w:rPr>
          <w:rFonts w:hint="eastAsia" w:asciiTheme="minorEastAsia" w:hAnsiTheme="minorEastAsia" w:eastAsiaTheme="minorEastAsia"/>
          <w:lang w:eastAsia="zh-CN"/>
        </w:rPr>
        <w:t>《</w:t>
      </w:r>
      <w:r>
        <w:rPr>
          <w:rFonts w:hint="eastAsia" w:asciiTheme="minorEastAsia" w:hAnsiTheme="minorEastAsia" w:eastAsiaTheme="minorEastAsia" w:cstheme="minorEastAsia"/>
          <w:sz w:val="18"/>
          <w:szCs w:val="18"/>
        </w:rPr>
        <w:t>广州</w:t>
      </w:r>
      <w:r>
        <w:rPr>
          <w:rFonts w:hint="eastAsia" w:asciiTheme="minorEastAsia" w:hAnsiTheme="minorEastAsia" w:eastAsiaTheme="minorEastAsia" w:cstheme="minorEastAsia"/>
          <w:sz w:val="18"/>
          <w:szCs w:val="18"/>
          <w:lang w:val="en-US" w:eastAsia="zh-CN"/>
        </w:rPr>
        <w:t>市</w:t>
      </w:r>
      <w:r>
        <w:rPr>
          <w:rFonts w:hint="eastAsia" w:asciiTheme="minorEastAsia" w:hAnsiTheme="minorEastAsia" w:eastAsiaTheme="minorEastAsia" w:cstheme="minorEastAsia"/>
          <w:sz w:val="18"/>
          <w:szCs w:val="18"/>
        </w:rPr>
        <w:t>人力资源和社会保障事业发展“十四五”规划》</w:t>
      </w:r>
      <w:r>
        <w:rPr>
          <w:rFonts w:hint="eastAsia" w:asciiTheme="minorEastAsia" w:hAnsiTheme="minorEastAsia" w:eastAsiaTheme="minorEastAsia" w:cstheme="minorEastAsia"/>
          <w:sz w:val="18"/>
          <w:szCs w:val="18"/>
          <w:lang w:val="en-US" w:eastAsia="zh-CN"/>
        </w:rPr>
        <w:t>里的内容</w:t>
      </w:r>
      <w:r>
        <w:rPr>
          <w:rFonts w:hint="eastAsia" w:asciiTheme="minorEastAsia" w:hAnsiTheme="minorEastAsia" w:eastAsiaTheme="minorEastAsia" w:cstheme="minorEastAsia"/>
          <w:sz w:val="18"/>
          <w:szCs w:val="18"/>
        </w:rPr>
        <w:t>。</w:t>
      </w:r>
    </w:p>
  </w:footnote>
  <w:footnote w:id="33">
    <w:p>
      <w:pPr>
        <w:pStyle w:val="6"/>
        <w:rPr>
          <w:rFonts w:hint="eastAsia" w:asciiTheme="minorEastAsia" w:hAnsiTheme="minorEastAsia" w:eastAsiaTheme="minorEastAsia" w:cstheme="minorEastAsia"/>
          <w:color w:val="000000"/>
          <w:sz w:val="18"/>
          <w:szCs w:val="18"/>
          <w:lang w:val="en-US" w:eastAsia="zh-CN"/>
        </w:rPr>
      </w:pPr>
      <w:r>
        <w:rPr>
          <w:rStyle w:val="11"/>
          <w:rFonts w:hint="eastAsia" w:asciiTheme="minorEastAsia" w:hAnsiTheme="minorEastAsia" w:eastAsiaTheme="minorEastAsia" w:cstheme="minorEastAsia"/>
          <w:color w:val="000000"/>
          <w:sz w:val="18"/>
          <w:szCs w:val="18"/>
        </w:rPr>
        <w:footnoteRef/>
      </w:r>
      <w:r>
        <w:rPr>
          <w:rStyle w:val="11"/>
          <w:rFonts w:hint="eastAsia" w:asciiTheme="minorEastAsia" w:hAnsiTheme="minorEastAsia" w:eastAsiaTheme="minorEastAsia" w:cstheme="minorEastAsia"/>
          <w:color w:val="000000"/>
          <w:sz w:val="18"/>
          <w:szCs w:val="18"/>
        </w:rPr>
        <w:t xml:space="preserve"> </w:t>
      </w:r>
      <w:r>
        <w:rPr>
          <w:rFonts w:hint="eastAsia" w:asciiTheme="minorEastAsia" w:hAnsiTheme="minorEastAsia" w:eastAsiaTheme="minorEastAsia" w:cstheme="minorEastAsia"/>
          <w:color w:val="000000"/>
          <w:sz w:val="18"/>
          <w:szCs w:val="18"/>
          <w:lang w:val="en-US" w:eastAsia="zh-CN"/>
        </w:rPr>
        <w:t xml:space="preserve"> 与</w:t>
      </w:r>
      <w:r>
        <w:rPr>
          <w:rFonts w:hint="eastAsia" w:asciiTheme="minorEastAsia" w:hAnsiTheme="minorEastAsia" w:eastAsiaTheme="minorEastAsia" w:cstheme="minorEastAsia"/>
          <w:color w:val="000000"/>
          <w:sz w:val="18"/>
          <w:szCs w:val="18"/>
        </w:rPr>
        <w:t>《中国妇女发展纲要（2021-2030年）》</w:t>
      </w:r>
      <w:r>
        <w:rPr>
          <w:rFonts w:hint="eastAsia" w:asciiTheme="minorEastAsia" w:hAnsiTheme="minorEastAsia" w:eastAsiaTheme="minorEastAsia" w:cstheme="minorEastAsia"/>
          <w:color w:val="000000"/>
          <w:sz w:val="18"/>
          <w:szCs w:val="18"/>
          <w:lang w:eastAsia="zh-CN"/>
        </w:rPr>
        <w:t>、</w:t>
      </w:r>
      <w:r>
        <w:rPr>
          <w:rFonts w:hint="eastAsia" w:asciiTheme="minorEastAsia" w:hAnsiTheme="minorEastAsia" w:eastAsiaTheme="minorEastAsia" w:cstheme="minorEastAsia"/>
          <w:color w:val="000000" w:themeColor="text1"/>
          <w:sz w:val="18"/>
          <w:szCs w:val="18"/>
          <w14:textFill>
            <w14:solidFill>
              <w14:schemeClr w14:val="tx1"/>
            </w14:solidFill>
          </w14:textFill>
        </w:rPr>
        <w:t>《</w:t>
      </w:r>
      <w:r>
        <w:rPr>
          <w:rFonts w:hint="eastAsia" w:asciiTheme="minorEastAsia" w:hAnsiTheme="minorEastAsia" w:eastAsiaTheme="minorEastAsia" w:cstheme="minorEastAsia"/>
          <w:color w:val="000000" w:themeColor="text1"/>
          <w:sz w:val="18"/>
          <w:szCs w:val="18"/>
          <w:lang w:val="en-US" w:eastAsia="zh-CN"/>
          <w14:textFill>
            <w14:solidFill>
              <w14:schemeClr w14:val="tx1"/>
            </w14:solidFill>
          </w14:textFill>
        </w:rPr>
        <w:t>广州市</w:t>
      </w:r>
      <w:r>
        <w:rPr>
          <w:rFonts w:hint="eastAsia" w:asciiTheme="minorEastAsia" w:hAnsiTheme="minorEastAsia" w:eastAsiaTheme="minorEastAsia" w:cstheme="minorEastAsia"/>
          <w:color w:val="000000" w:themeColor="text1"/>
          <w:sz w:val="18"/>
          <w:szCs w:val="18"/>
          <w14:textFill>
            <w14:solidFill>
              <w14:schemeClr w14:val="tx1"/>
            </w14:solidFill>
          </w14:textFill>
        </w:rPr>
        <w:t>妇女发展纲要（2021-2030年）</w:t>
      </w:r>
      <w:r>
        <w:rPr>
          <w:rFonts w:hint="eastAsia" w:asciiTheme="minorEastAsia" w:hAnsiTheme="minorEastAsia" w:eastAsiaTheme="minorEastAsia" w:cstheme="minorEastAsia"/>
          <w:color w:val="000000"/>
          <w:sz w:val="18"/>
          <w:szCs w:val="18"/>
        </w:rPr>
        <w:t>：</w:t>
      </w:r>
      <w:r>
        <w:rPr>
          <w:rFonts w:hint="eastAsia" w:asciiTheme="minorEastAsia" w:hAnsiTheme="minorEastAsia" w:eastAsiaTheme="minorEastAsia" w:cstheme="minorEastAsia"/>
          <w:color w:val="000000"/>
          <w:sz w:val="18"/>
          <w:szCs w:val="18"/>
          <w:lang w:val="en-US" w:eastAsia="zh-CN"/>
        </w:rPr>
        <w:t>表述一致</w:t>
      </w:r>
    </w:p>
    <w:p>
      <w:pPr>
        <w:pStyle w:val="6"/>
        <w:rPr>
          <w:rFonts w:eastAsia="宋体"/>
          <w:color w:val="000000"/>
        </w:rPr>
      </w:pPr>
    </w:p>
  </w:footnote>
  <w:footnote w:id="34">
    <w:p>
      <w:pPr>
        <w:pStyle w:val="6"/>
        <w:rPr>
          <w:rFonts w:ascii="宋体" w:hAnsi="宋体" w:eastAsia="宋体"/>
          <w:color w:val="000000"/>
          <w:sz w:val="18"/>
          <w:szCs w:val="18"/>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lang w:val="en-US" w:eastAsia="zh-CN"/>
        </w:rPr>
        <w:t>参考</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年）》：制定政策、强化制度保障，支持女性科技人才承担科技计划项目、参与科技决策咨询、扩展科研学术网络、提升国际影响力和活跃度，完善女性科技人才评价激励机制，培养高层次女性科技人才。</w:t>
      </w:r>
    </w:p>
  </w:footnote>
  <w:footnote w:id="35">
    <w:p>
      <w:pPr>
        <w:pStyle w:val="6"/>
        <w:rPr>
          <w:rFonts w:hint="default" w:ascii="宋体" w:hAnsi="宋体" w:eastAsia="宋体"/>
          <w:color w:val="000000"/>
          <w:sz w:val="18"/>
          <w:szCs w:val="18"/>
          <w:lang w:val="en-US" w:eastAsia="zh-CN"/>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lang w:val="en-US" w:eastAsia="zh-CN"/>
        </w:rPr>
        <w:t>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s="宋体"/>
          <w:color w:val="000000"/>
          <w:sz w:val="18"/>
          <w:szCs w:val="18"/>
          <w:lang w:eastAsia="zh-CN"/>
        </w:rPr>
        <w:t>、</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广州市</w:t>
      </w:r>
      <w:r>
        <w:rPr>
          <w:rFonts w:hint="eastAsia" w:ascii="宋体" w:hAnsi="宋体" w:eastAsia="宋体" w:cs="宋体"/>
          <w:color w:val="000000" w:themeColor="text1"/>
          <w:sz w:val="18"/>
          <w:szCs w:val="18"/>
          <w14:textFill>
            <w14:solidFill>
              <w14:schemeClr w14:val="tx1"/>
            </w14:solidFill>
          </w14:textFill>
        </w:rPr>
        <w:t>妇女发展</w:t>
      </w:r>
      <w:r>
        <w:rPr>
          <w:rFonts w:hint="eastAsia" w:ascii="宋体" w:hAnsi="宋体" w:eastAsia="宋体" w:cs="宋体"/>
          <w:color w:val="000000" w:themeColor="text1"/>
          <w:sz w:val="18"/>
          <w:szCs w:val="18"/>
          <w:lang w:val="en-US"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送审稿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表述一致。</w:t>
      </w:r>
    </w:p>
  </w:footnote>
  <w:footnote w:id="36">
    <w:p>
      <w:pPr>
        <w:pStyle w:val="6"/>
        <w:rPr>
          <w:rFonts w:ascii="宋体" w:hAnsi="宋体" w:eastAsia="宋体"/>
          <w:color w:val="000000"/>
          <w:sz w:val="18"/>
          <w:szCs w:val="18"/>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lang w:val="en-US" w:eastAsia="zh-CN"/>
        </w:rPr>
        <w:t>参考</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olor w:val="000000"/>
          <w:sz w:val="18"/>
          <w:szCs w:val="18"/>
        </w:rPr>
        <w:t>：加强对女性专业技术和技能人才专业知识、科研管理、创新创业等的培训。</w:t>
      </w:r>
    </w:p>
  </w:footnote>
  <w:footnote w:id="37">
    <w:p>
      <w:pPr>
        <w:pStyle w:val="6"/>
        <w:rPr>
          <w:rFonts w:ascii="宋体" w:hAnsi="宋体" w:eastAsia="宋体"/>
          <w:color w:val="000000"/>
          <w:sz w:val="18"/>
          <w:szCs w:val="18"/>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olor w:val="000000"/>
          <w:sz w:val="18"/>
          <w:szCs w:val="18"/>
          <w:lang w:val="en-US" w:eastAsia="zh-CN"/>
        </w:rPr>
        <w:t>与</w:t>
      </w:r>
      <w:r>
        <w:rPr>
          <w:rFonts w:hint="eastAsia" w:ascii="宋体" w:hAnsi="宋体" w:eastAsia="宋体" w:cs="宋体"/>
          <w:color w:val="000000"/>
          <w:sz w:val="18"/>
          <w:szCs w:val="18"/>
        </w:rPr>
        <w:t>《中国妇女发展纲要（2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s="宋体"/>
          <w:color w:val="000000"/>
          <w:sz w:val="18"/>
          <w:szCs w:val="18"/>
          <w:lang w:val="en-US" w:eastAsia="zh-CN"/>
        </w:rPr>
        <w:t>表述一致。</w:t>
      </w:r>
    </w:p>
  </w:footnote>
  <w:footnote w:id="38">
    <w:p>
      <w:pPr>
        <w:pStyle w:val="6"/>
        <w:rPr>
          <w:rFonts w:hint="default" w:ascii="宋体" w:hAnsi="宋体" w:eastAsia="宋体"/>
          <w:color w:val="000000"/>
          <w:sz w:val="18"/>
          <w:szCs w:val="18"/>
          <w:lang w:val="en-US"/>
        </w:rPr>
      </w:pPr>
      <w:r>
        <w:rPr>
          <w:rStyle w:val="11"/>
          <w:rFonts w:ascii="宋体" w:hAnsi="宋体" w:eastAsia="宋体"/>
          <w:color w:val="000000"/>
          <w:sz w:val="18"/>
          <w:szCs w:val="18"/>
        </w:rPr>
        <w:footnoteRef/>
      </w:r>
      <w:r>
        <w:rPr>
          <w:rFonts w:hint="eastAsia" w:ascii="宋体" w:hAnsi="宋体" w:eastAsia="宋体"/>
          <w:color w:val="000000"/>
          <w:sz w:val="18"/>
          <w:szCs w:val="18"/>
          <w:lang w:val="en-US" w:eastAsia="zh-CN"/>
        </w:rPr>
        <w:t>与</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广州市</w:t>
      </w:r>
      <w:r>
        <w:rPr>
          <w:rFonts w:hint="eastAsia" w:ascii="宋体" w:hAnsi="宋体" w:eastAsia="宋体" w:cs="宋体"/>
          <w:color w:val="000000" w:themeColor="text1"/>
          <w:sz w:val="18"/>
          <w:szCs w:val="18"/>
          <w14:textFill>
            <w14:solidFill>
              <w14:schemeClr w14:val="tx1"/>
            </w14:solidFill>
          </w14:textFill>
        </w:rPr>
        <w:t>妇女发展</w:t>
      </w:r>
      <w:r>
        <w:rPr>
          <w:rFonts w:hint="eastAsia" w:ascii="宋体" w:hAnsi="宋体" w:eastAsia="宋体" w:cs="宋体"/>
          <w:color w:val="000000" w:themeColor="text1"/>
          <w:sz w:val="18"/>
          <w:szCs w:val="18"/>
          <w:lang w:val="en-US"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送审稿</w:t>
      </w:r>
      <w:r>
        <w:rPr>
          <w:rFonts w:hint="eastAsia" w:ascii="宋体" w:hAnsi="宋体" w:eastAsia="宋体" w:cs="宋体"/>
          <w:color w:val="000000" w:themeColor="text1"/>
          <w:sz w:val="18"/>
          <w:szCs w:val="18"/>
          <w:lang w:eastAsia="zh-CN"/>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表述一致。</w:t>
      </w:r>
    </w:p>
  </w:footnote>
  <w:footnote w:id="39">
    <w:p>
      <w:pPr>
        <w:pStyle w:val="6"/>
        <w:rPr>
          <w:rFonts w:eastAsia="宋体"/>
          <w:color w:val="000000"/>
        </w:rPr>
      </w:pPr>
      <w:r>
        <w:rPr>
          <w:rStyle w:val="11"/>
          <w:rFonts w:ascii="宋体" w:hAnsi="宋体" w:eastAsia="宋体"/>
          <w:color w:val="000000"/>
          <w:sz w:val="18"/>
          <w:szCs w:val="18"/>
        </w:rPr>
        <w:footnoteRef/>
      </w:r>
      <w:r>
        <w:rPr>
          <w:rFonts w:ascii="宋体" w:hAnsi="宋体" w:eastAsia="宋体"/>
          <w:color w:val="000000"/>
          <w:sz w:val="18"/>
          <w:szCs w:val="18"/>
        </w:rPr>
        <w:t xml:space="preserve"> </w:t>
      </w:r>
      <w:r>
        <w:rPr>
          <w:rFonts w:hint="eastAsia" w:ascii="宋体" w:hAnsi="宋体" w:eastAsia="宋体" w:cs="宋体"/>
          <w:color w:val="000000"/>
          <w:sz w:val="18"/>
          <w:szCs w:val="18"/>
          <w:lang w:val="en-US" w:eastAsia="zh-CN"/>
        </w:rPr>
        <w:t>参考</w:t>
      </w:r>
      <w:r>
        <w:rPr>
          <w:rFonts w:hint="eastAsia" w:ascii="宋体" w:hAnsi="宋体" w:eastAsia="宋体" w:cs="宋体"/>
          <w:color w:val="000000"/>
          <w:sz w:val="18"/>
          <w:szCs w:val="18"/>
        </w:rPr>
        <w:t>《广州</w:t>
      </w:r>
      <w:r>
        <w:rPr>
          <w:rFonts w:hint="eastAsia" w:ascii="宋体" w:hAnsi="宋体" w:eastAsia="宋体" w:cs="宋体"/>
          <w:color w:val="000000"/>
          <w:sz w:val="18"/>
          <w:szCs w:val="18"/>
          <w:lang w:val="en-US" w:eastAsia="zh-CN"/>
        </w:rPr>
        <w:t>市</w:t>
      </w:r>
      <w:r>
        <w:rPr>
          <w:rFonts w:hint="eastAsia" w:ascii="宋体" w:hAnsi="宋体" w:eastAsia="宋体" w:cs="宋体"/>
          <w:color w:val="000000"/>
          <w:sz w:val="18"/>
          <w:szCs w:val="18"/>
        </w:rPr>
        <w:t>妇女发展规划终期评估报告（2</w:t>
      </w:r>
      <w:r>
        <w:rPr>
          <w:rFonts w:ascii="宋体" w:hAnsi="宋体" w:eastAsia="宋体" w:cs="宋体"/>
          <w:color w:val="000000"/>
          <w:sz w:val="18"/>
          <w:szCs w:val="18"/>
        </w:rPr>
        <w:t>011</w:t>
      </w:r>
      <w:r>
        <w:rPr>
          <w:rFonts w:hint="eastAsia" w:ascii="宋体" w:hAnsi="宋体" w:eastAsia="宋体" w:cs="宋体"/>
          <w:color w:val="000000"/>
          <w:sz w:val="18"/>
          <w:szCs w:val="18"/>
        </w:rPr>
        <w:t>-</w:t>
      </w:r>
      <w:r>
        <w:rPr>
          <w:rFonts w:ascii="宋体" w:hAnsi="宋体" w:eastAsia="宋体" w:cs="宋体"/>
          <w:color w:val="000000"/>
          <w:sz w:val="18"/>
          <w:szCs w:val="18"/>
        </w:rPr>
        <w:t>2020</w:t>
      </w:r>
      <w:r>
        <w:rPr>
          <w:rFonts w:hint="eastAsia" w:ascii="宋体" w:hAnsi="宋体" w:eastAsia="宋体" w:cs="宋体"/>
          <w:color w:val="000000"/>
          <w:sz w:val="18"/>
          <w:szCs w:val="18"/>
        </w:rPr>
        <w:t>年）》总结：“10年来，我</w:t>
      </w:r>
      <w:r>
        <w:rPr>
          <w:rFonts w:hint="eastAsia" w:ascii="宋体" w:hAnsi="宋体" w:eastAsia="宋体" w:cs="宋体"/>
          <w:color w:val="000000"/>
          <w:sz w:val="18"/>
          <w:szCs w:val="18"/>
          <w:lang w:val="en-US" w:eastAsia="zh-CN"/>
        </w:rPr>
        <w:t>市</w:t>
      </w:r>
      <w:r>
        <w:rPr>
          <w:rFonts w:hint="eastAsia" w:ascii="宋体" w:hAnsi="宋体" w:eastAsia="宋体" w:cs="宋体"/>
          <w:color w:val="000000"/>
          <w:sz w:val="18"/>
          <w:szCs w:val="18"/>
        </w:rPr>
        <w:t>依法推进用人单位与女职工签订规范的劳动合同，不断完善劳动合同文本中女职工劳动保护和相关待遇的规定，合法保障女职工劳动安全，采取措施切实降低女职工职业病发病率；积极处理涉及女职工的劳动争议案件，将女职工劳动保护作为劳动监察执法重点内容，妥善、及时解决侵害女职工合法权益案件。”</w:t>
      </w:r>
    </w:p>
  </w:footnote>
  <w:footnote w:id="40">
    <w:p>
      <w:pPr>
        <w:pStyle w:val="6"/>
        <w:rPr>
          <w:rFonts w:eastAsia="宋体"/>
          <w:color w:val="000000"/>
        </w:rPr>
      </w:pPr>
      <w:r>
        <w:rPr>
          <w:rStyle w:val="11"/>
          <w:color w:val="000000"/>
        </w:rPr>
        <w:footnoteRef/>
      </w:r>
      <w:r>
        <w:rPr>
          <w:color w:val="000000"/>
        </w:rPr>
        <w:t xml:space="preserve"> </w:t>
      </w:r>
      <w:r>
        <w:rPr>
          <w:rFonts w:hint="eastAsia" w:eastAsia="宋体"/>
          <w:color w:val="000000"/>
        </w:rPr>
        <w:t>与</w:t>
      </w:r>
      <w:r>
        <w:rPr>
          <w:rFonts w:hint="eastAsia" w:ascii="宋体" w:hAnsi="宋体" w:eastAsia="宋体" w:cs="宋体"/>
          <w:color w:val="000000" w:themeColor="text1"/>
          <w:sz w:val="18"/>
          <w:szCs w:val="18"/>
          <w14:textFill>
            <w14:solidFill>
              <w14:schemeClr w14:val="tx1"/>
            </w14:solidFill>
          </w14:textFill>
        </w:rPr>
        <w:t>《</w:t>
      </w:r>
      <w:r>
        <w:rPr>
          <w:rFonts w:hint="eastAsia" w:ascii="宋体" w:hAnsi="宋体" w:eastAsia="宋体" w:cs="宋体"/>
          <w:color w:val="000000" w:themeColor="text1"/>
          <w:sz w:val="18"/>
          <w:szCs w:val="18"/>
          <w:lang w:val="en-US" w:eastAsia="zh-CN"/>
          <w14:textFill>
            <w14:solidFill>
              <w14:schemeClr w14:val="tx1"/>
            </w14:solidFill>
          </w14:textFill>
        </w:rPr>
        <w:t>广州市</w:t>
      </w:r>
      <w:r>
        <w:rPr>
          <w:rFonts w:hint="eastAsia" w:ascii="宋体" w:hAnsi="宋体" w:eastAsia="宋体" w:cs="宋体"/>
          <w:color w:val="000000" w:themeColor="text1"/>
          <w:sz w:val="18"/>
          <w:szCs w:val="18"/>
          <w14:textFill>
            <w14:solidFill>
              <w14:schemeClr w14:val="tx1"/>
            </w14:solidFill>
          </w14:textFill>
        </w:rPr>
        <w:t>妇女发展</w:t>
      </w:r>
      <w:r>
        <w:rPr>
          <w:rFonts w:hint="eastAsia" w:ascii="宋体" w:hAnsi="宋体" w:eastAsia="宋体" w:cs="宋体"/>
          <w:color w:val="000000" w:themeColor="text1"/>
          <w:sz w:val="18"/>
          <w:szCs w:val="18"/>
          <w:lang w:val="en-US" w:eastAsia="zh-CN"/>
          <w14:textFill>
            <w14:solidFill>
              <w14:schemeClr w14:val="tx1"/>
            </w14:solidFill>
          </w14:textFill>
        </w:rPr>
        <w:t>规划</w:t>
      </w:r>
      <w:r>
        <w:rPr>
          <w:rFonts w:hint="eastAsia" w:ascii="宋体" w:hAnsi="宋体" w:eastAsia="宋体" w:cs="宋体"/>
          <w:color w:val="000000" w:themeColor="text1"/>
          <w:sz w:val="18"/>
          <w:szCs w:val="18"/>
          <w14:textFill>
            <w14:solidFill>
              <w14:schemeClr w14:val="tx1"/>
            </w14:solidFill>
          </w14:textFill>
        </w:rPr>
        <w:t>（2</w:t>
      </w:r>
      <w:r>
        <w:rPr>
          <w:rFonts w:ascii="宋体" w:hAnsi="宋体" w:eastAsia="宋体" w:cs="宋体"/>
          <w:color w:val="000000" w:themeColor="text1"/>
          <w:sz w:val="18"/>
          <w:szCs w:val="18"/>
          <w14:textFill>
            <w14:solidFill>
              <w14:schemeClr w14:val="tx1"/>
            </w14:solidFill>
          </w14:textFill>
        </w:rPr>
        <w:t>021</w:t>
      </w:r>
      <w:r>
        <w:rPr>
          <w:rFonts w:hint="eastAsia" w:ascii="宋体" w:hAnsi="宋体" w:eastAsia="宋体" w:cs="宋体"/>
          <w:color w:val="000000" w:themeColor="text1"/>
          <w:sz w:val="18"/>
          <w:szCs w:val="18"/>
          <w14:textFill>
            <w14:solidFill>
              <w14:schemeClr w14:val="tx1"/>
            </w14:solidFill>
          </w14:textFill>
        </w:rPr>
        <w:t>-</w:t>
      </w:r>
      <w:r>
        <w:rPr>
          <w:rFonts w:ascii="宋体" w:hAnsi="宋体" w:eastAsia="宋体" w:cs="宋体"/>
          <w:color w:val="000000" w:themeColor="text1"/>
          <w:sz w:val="18"/>
          <w:szCs w:val="18"/>
          <w14:textFill>
            <w14:solidFill>
              <w14:schemeClr w14:val="tx1"/>
            </w14:solidFill>
          </w14:textFill>
        </w:rPr>
        <w:t>2030</w:t>
      </w:r>
      <w:r>
        <w:rPr>
          <w:rFonts w:hint="eastAsia" w:ascii="宋体" w:hAnsi="宋体" w:eastAsia="宋体" w:cs="宋体"/>
          <w:color w:val="000000" w:themeColor="text1"/>
          <w:sz w:val="18"/>
          <w:szCs w:val="18"/>
          <w14:textFill>
            <w14:solidFill>
              <w14:schemeClr w14:val="tx1"/>
            </w14:solidFill>
          </w14:textFill>
        </w:rPr>
        <w:t>年）》</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送审稿）</w:t>
      </w:r>
      <w:r>
        <w:rPr>
          <w:rFonts w:hint="eastAsia" w:ascii="宋体" w:hAnsi="宋体" w:eastAsia="宋体" w:cs="宋体"/>
          <w:color w:val="000000"/>
          <w:sz w:val="18"/>
          <w:szCs w:val="18"/>
        </w:rPr>
        <w:t>表述一致。</w:t>
      </w:r>
    </w:p>
  </w:footnote>
  <w:footnote w:id="41">
    <w:p>
      <w:pPr>
        <w:pStyle w:val="6"/>
        <w:rPr>
          <w:rFonts w:hint="default" w:eastAsia="宋体"/>
          <w:color w:val="000000"/>
          <w:lang w:val="en-US" w:eastAsia="zh-CN"/>
        </w:rPr>
      </w:pPr>
      <w:r>
        <w:rPr>
          <w:rStyle w:val="11"/>
          <w:color w:val="000000"/>
        </w:rPr>
        <w:footnoteRef/>
      </w:r>
      <w:r>
        <w:rPr>
          <w:color w:val="000000"/>
        </w:rPr>
        <w:t xml:space="preserve"> </w:t>
      </w:r>
      <w:r>
        <w:rPr>
          <w:rFonts w:hint="eastAsia" w:eastAsia="宋体"/>
          <w:color w:val="000000"/>
          <w:lang w:val="en-US" w:eastAsia="zh-CN"/>
        </w:rPr>
        <w:t>关注困境妇女。</w:t>
      </w:r>
    </w:p>
  </w:footnote>
  <w:footnote w:id="42">
    <w:p>
      <w:pPr>
        <w:pStyle w:val="6"/>
        <w:rPr>
          <w:rFonts w:eastAsia="宋体"/>
          <w:color w:val="auto"/>
          <w:highlight w:val="none"/>
          <w:shd w:val="clear" w:color="auto" w:fill="auto"/>
        </w:rPr>
      </w:pPr>
      <w:r>
        <w:rPr>
          <w:rStyle w:val="11"/>
          <w:color w:val="auto"/>
          <w:highlight w:val="none"/>
          <w:shd w:val="clear" w:color="auto" w:fill="auto"/>
        </w:rPr>
        <w:footnoteRef/>
      </w:r>
      <w:r>
        <w:rPr>
          <w:color w:val="auto"/>
          <w:highlight w:val="none"/>
          <w:shd w:val="clear" w:color="auto" w:fill="auto"/>
        </w:rPr>
        <w:t xml:space="preserve"> </w:t>
      </w:r>
      <w:r>
        <w:rPr>
          <w:rFonts w:hint="eastAsia" w:ascii="宋体" w:hAnsi="宋体" w:eastAsia="宋体" w:cs="宋体"/>
          <w:color w:val="auto"/>
          <w:highlight w:val="none"/>
          <w:shd w:val="clear" w:color="auto" w:fill="auto"/>
        </w:rPr>
        <w:t>根据《广州</w:t>
      </w:r>
      <w:r>
        <w:rPr>
          <w:rFonts w:hint="eastAsia" w:ascii="宋体" w:hAnsi="宋体" w:eastAsia="宋体" w:cs="宋体"/>
          <w:color w:val="auto"/>
          <w:highlight w:val="none"/>
          <w:shd w:val="clear" w:color="auto" w:fill="auto"/>
          <w:lang w:val="en-US" w:eastAsia="zh-CN"/>
        </w:rPr>
        <w:t>市</w:t>
      </w:r>
      <w:r>
        <w:rPr>
          <w:rFonts w:hint="eastAsia" w:ascii="宋体" w:hAnsi="宋体" w:eastAsia="宋体" w:cs="宋体"/>
          <w:color w:val="auto"/>
          <w:highlight w:val="none"/>
          <w:shd w:val="clear" w:color="auto" w:fill="auto"/>
        </w:rPr>
        <w:t>妇女发展规划终期评估报告（2</w:t>
      </w:r>
      <w:r>
        <w:rPr>
          <w:rFonts w:ascii="宋体" w:hAnsi="宋体" w:eastAsia="宋体" w:cs="宋体"/>
          <w:color w:val="auto"/>
          <w:highlight w:val="none"/>
          <w:shd w:val="clear" w:color="auto" w:fill="auto"/>
        </w:rPr>
        <w:t>011</w:t>
      </w:r>
      <w:r>
        <w:rPr>
          <w:rFonts w:hint="eastAsia" w:ascii="宋体" w:hAnsi="宋体" w:eastAsia="宋体" w:cs="宋体"/>
          <w:color w:val="auto"/>
          <w:highlight w:val="none"/>
          <w:shd w:val="clear" w:color="auto" w:fill="auto"/>
        </w:rPr>
        <w:t>-</w:t>
      </w:r>
      <w:r>
        <w:rPr>
          <w:rFonts w:ascii="宋体" w:hAnsi="宋体" w:eastAsia="宋体" w:cs="宋体"/>
          <w:color w:val="auto"/>
          <w:highlight w:val="none"/>
          <w:shd w:val="clear" w:color="auto" w:fill="auto"/>
        </w:rPr>
        <w:t>2020</w:t>
      </w:r>
      <w:r>
        <w:rPr>
          <w:rFonts w:hint="eastAsia" w:ascii="宋体" w:hAnsi="宋体" w:eastAsia="宋体" w:cs="宋体"/>
          <w:color w:val="auto"/>
          <w:highlight w:val="none"/>
          <w:shd w:val="clear" w:color="auto" w:fill="auto"/>
        </w:rPr>
        <w:t>）》结果，“全</w:t>
      </w:r>
      <w:r>
        <w:rPr>
          <w:rFonts w:hint="eastAsia" w:ascii="宋体" w:hAnsi="宋体" w:eastAsia="宋体" w:cs="宋体"/>
          <w:color w:val="auto"/>
          <w:highlight w:val="none"/>
          <w:shd w:val="clear" w:color="auto" w:fill="auto"/>
          <w:lang w:val="en-US" w:eastAsia="zh-CN"/>
        </w:rPr>
        <w:t>市</w:t>
      </w:r>
      <w:r>
        <w:rPr>
          <w:rFonts w:hint="eastAsia" w:ascii="宋体" w:hAnsi="宋体" w:eastAsia="宋体" w:cs="宋体"/>
          <w:color w:val="auto"/>
          <w:highlight w:val="none"/>
          <w:shd w:val="clear" w:color="auto" w:fill="auto"/>
        </w:rPr>
        <w:t>技能培训特别是农村技能培训中的女性培训人数及比例逐年提高，农村技能培训女性占总培训人数的比例达到</w:t>
      </w:r>
      <w:r>
        <w:rPr>
          <w:rFonts w:hint="eastAsia"/>
          <w:color w:val="auto"/>
          <w:highlight w:val="none"/>
          <w:shd w:val="clear" w:color="auto" w:fill="auto"/>
        </w:rPr>
        <w:t>80.58%</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eastAsia="zh-CN"/>
        </w:rPr>
        <w:t>从化区</w:t>
      </w:r>
      <w:r>
        <w:rPr>
          <w:rFonts w:hint="eastAsia" w:ascii="宋体" w:hAnsi="宋体" w:eastAsia="宋体" w:cs="宋体"/>
          <w:color w:val="auto"/>
          <w:highlight w:val="none"/>
          <w:shd w:val="clear" w:color="auto" w:fill="auto"/>
        </w:rPr>
        <w:t>职业就业培训开展良好。</w:t>
      </w:r>
    </w:p>
  </w:footnote>
  <w:footnote w:id="43">
    <w:p>
      <w:pPr>
        <w:pStyle w:val="6"/>
        <w:rPr>
          <w:rFonts w:eastAsia="宋体"/>
          <w:color w:val="000000"/>
        </w:rPr>
      </w:pPr>
      <w:r>
        <w:rPr>
          <w:rStyle w:val="11"/>
          <w:color w:val="000000"/>
        </w:rPr>
        <w:footnoteRef/>
      </w:r>
      <w:r>
        <w:rPr>
          <w:color w:val="000000"/>
        </w:rPr>
        <w:t xml:space="preserve"> </w:t>
      </w:r>
      <w:r>
        <w:rPr>
          <w:rFonts w:hint="eastAsia" w:eastAsia="宋体"/>
          <w:color w:val="000000"/>
        </w:rPr>
        <w:t>与</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广州市</w:t>
      </w:r>
      <w:r>
        <w:rPr>
          <w:rFonts w:hint="eastAsia" w:ascii="宋体" w:hAnsi="宋体" w:eastAsia="宋体" w:cs="宋体"/>
          <w:color w:val="000000"/>
          <w:sz w:val="18"/>
          <w:szCs w:val="18"/>
        </w:rPr>
        <w:t>妇女发展</w:t>
      </w:r>
      <w:r>
        <w:rPr>
          <w:rFonts w:hint="eastAsia" w:ascii="宋体" w:hAnsi="宋体" w:eastAsia="宋体" w:cs="宋体"/>
          <w:color w:val="000000"/>
          <w:sz w:val="18"/>
          <w:szCs w:val="18"/>
          <w:lang w:val="en-US" w:eastAsia="zh-CN"/>
        </w:rPr>
        <w:t>规划</w:t>
      </w:r>
      <w:r>
        <w:rPr>
          <w:rFonts w:hint="eastAsia" w:ascii="宋体" w:hAnsi="宋体" w:eastAsia="宋体" w:cs="宋体"/>
          <w:color w:val="000000"/>
          <w:sz w:val="18"/>
          <w:szCs w:val="18"/>
        </w:rPr>
        <w:t>（2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送审稿</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表述一致。</w:t>
      </w:r>
    </w:p>
  </w:footnote>
  <w:footnote w:id="44">
    <w:p>
      <w:pPr>
        <w:pStyle w:val="6"/>
        <w:rPr>
          <w:rFonts w:eastAsia="宋体"/>
          <w:color w:val="000000"/>
        </w:rPr>
      </w:pPr>
      <w:r>
        <w:rPr>
          <w:rStyle w:val="11"/>
          <w:color w:val="000000"/>
        </w:rPr>
        <w:footnoteRef/>
      </w:r>
      <w:r>
        <w:rPr>
          <w:color w:val="000000"/>
        </w:rPr>
        <w:t xml:space="preserve"> </w:t>
      </w:r>
      <w:r>
        <w:rPr>
          <w:rFonts w:hint="eastAsia" w:eastAsia="宋体"/>
          <w:color w:val="000000"/>
        </w:rPr>
        <w:t>与</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广东省</w:t>
      </w:r>
      <w:r>
        <w:rPr>
          <w:rFonts w:hint="eastAsia" w:ascii="宋体" w:hAnsi="宋体" w:eastAsia="宋体" w:cs="宋体"/>
          <w:color w:val="000000"/>
          <w:sz w:val="18"/>
          <w:szCs w:val="18"/>
        </w:rPr>
        <w:t>妇女发展</w:t>
      </w:r>
      <w:r>
        <w:rPr>
          <w:rFonts w:hint="eastAsia" w:ascii="宋体" w:hAnsi="宋体" w:eastAsia="宋体" w:cs="宋体"/>
          <w:color w:val="000000"/>
          <w:sz w:val="18"/>
          <w:szCs w:val="18"/>
          <w:lang w:val="en-US" w:eastAsia="zh-CN"/>
        </w:rPr>
        <w:t>规划</w:t>
      </w:r>
      <w:r>
        <w:rPr>
          <w:rFonts w:hint="eastAsia" w:ascii="宋体" w:hAnsi="宋体" w:eastAsia="宋体" w:cs="宋体"/>
          <w:color w:val="000000"/>
          <w:sz w:val="18"/>
          <w:szCs w:val="18"/>
        </w:rPr>
        <w:t>（2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年）》表述一致。</w:t>
      </w:r>
    </w:p>
  </w:footnote>
  <w:footnote w:id="45">
    <w:p>
      <w:pPr>
        <w:pStyle w:val="6"/>
      </w:pPr>
      <w:r>
        <w:rPr>
          <w:rStyle w:val="11"/>
        </w:rPr>
        <w:footnoteRef/>
      </w:r>
      <w:r>
        <w:t xml:space="preserve"> </w:t>
      </w:r>
      <w:r>
        <w:rPr>
          <w:rFonts w:hint="eastAsia"/>
          <w:sz w:val="18"/>
          <w:szCs w:val="18"/>
        </w:rPr>
        <w:t>即确保无劳动关系妇女的家庭，生育保险能从男方的生育保险中报销。</w:t>
      </w:r>
    </w:p>
  </w:footnote>
  <w:footnote w:id="46">
    <w:p>
      <w:pPr>
        <w:pStyle w:val="6"/>
        <w:snapToGrid w:val="0"/>
      </w:pPr>
      <w:r>
        <w:rPr>
          <w:rStyle w:val="11"/>
        </w:rPr>
        <w:footnoteRef/>
      </w:r>
      <w:r>
        <w:t xml:space="preserve"> </w:t>
      </w:r>
      <w:r>
        <w:rPr>
          <w:rFonts w:hint="eastAsia" w:eastAsia="宋体"/>
          <w:color w:val="000000"/>
        </w:rPr>
        <w:t>与</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广州市</w:t>
      </w:r>
      <w:r>
        <w:rPr>
          <w:rFonts w:hint="eastAsia" w:ascii="宋体" w:hAnsi="宋体" w:eastAsia="宋体" w:cs="宋体"/>
          <w:color w:val="000000"/>
          <w:sz w:val="18"/>
          <w:szCs w:val="18"/>
        </w:rPr>
        <w:t>妇女发展</w:t>
      </w:r>
      <w:r>
        <w:rPr>
          <w:rFonts w:hint="eastAsia" w:ascii="宋体" w:hAnsi="宋体" w:eastAsia="宋体" w:cs="宋体"/>
          <w:color w:val="000000"/>
          <w:sz w:val="18"/>
          <w:szCs w:val="18"/>
          <w:lang w:val="en-US" w:eastAsia="zh-CN"/>
        </w:rPr>
        <w:t>规划</w:t>
      </w:r>
      <w:r>
        <w:rPr>
          <w:rFonts w:hint="eastAsia" w:ascii="宋体" w:hAnsi="宋体" w:eastAsia="宋体" w:cs="宋体"/>
          <w:color w:val="000000"/>
          <w:sz w:val="18"/>
          <w:szCs w:val="18"/>
        </w:rPr>
        <w:t>（2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lang w:val="en-US" w:eastAsia="zh-CN"/>
        </w:rPr>
        <w:t>送审稿</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表述一致。</w:t>
      </w:r>
    </w:p>
    <w:p>
      <w:pPr>
        <w:pStyle w:val="6"/>
        <w:snapToGrid w:val="0"/>
      </w:pPr>
    </w:p>
  </w:footnote>
  <w:footnote w:id="47">
    <w:p>
      <w:pPr>
        <w:keepNext w:val="0"/>
        <w:keepLines w:val="0"/>
        <w:pageBreakBefore w:val="0"/>
        <w:numPr>
          <w:ilvl w:val="0"/>
          <w:numId w:val="0"/>
        </w:numPr>
        <w:pBdr>
          <w:top w:val="none" w:color="000000" w:sz="0" w:space="0"/>
          <w:left w:val="none" w:color="000000" w:sz="0" w:space="0"/>
          <w:bottom w:val="none" w:color="000000" w:sz="0" w:space="23"/>
          <w:right w:val="none" w:color="000000" w:sz="0" w:space="0"/>
        </w:pBdr>
        <w:tabs>
          <w:tab w:val="left" w:pos="0"/>
        </w:tabs>
        <w:kinsoku/>
        <w:wordWrap/>
        <w:overflowPunct w:val="0"/>
        <w:topLinePunct w:val="0"/>
        <w:autoSpaceDE/>
        <w:autoSpaceDN/>
        <w:bidi w:val="0"/>
        <w:adjustRightInd w:val="0"/>
        <w:snapToGrid w:val="0"/>
        <w:spacing w:beforeAutospacing="0" w:afterAutospacing="0" w:line="560" w:lineRule="exact"/>
        <w:ind w:right="0" w:rightChars="0" w:firstLine="420" w:firstLineChars="200"/>
        <w:textAlignment w:val="auto"/>
      </w:pPr>
      <w:r>
        <w:rPr>
          <w:rStyle w:val="11"/>
        </w:rPr>
        <w:footnoteRef/>
      </w:r>
      <w:r>
        <w:t xml:space="preserve"> </w:t>
      </w:r>
      <w:r>
        <w:rPr>
          <w:rFonts w:hint="eastAsia" w:eastAsia="宋体"/>
          <w:color w:val="000000"/>
        </w:rPr>
        <w:t>与</w:t>
      </w:r>
      <w:r>
        <w:rPr>
          <w:rFonts w:hint="eastAsia" w:ascii="宋体" w:hAnsi="宋体" w:eastAsia="宋体" w:cs="宋体"/>
          <w:color w:val="000000"/>
          <w:sz w:val="18"/>
          <w:szCs w:val="18"/>
        </w:rPr>
        <w:t>《</w:t>
      </w:r>
      <w:r>
        <w:rPr>
          <w:rFonts w:hint="eastAsia" w:ascii="宋体" w:hAnsi="宋体" w:eastAsia="宋体" w:cs="宋体"/>
          <w:color w:val="000000"/>
          <w:sz w:val="18"/>
          <w:szCs w:val="18"/>
          <w:lang w:val="en-US" w:eastAsia="zh-CN"/>
        </w:rPr>
        <w:t>中国</w:t>
      </w:r>
      <w:r>
        <w:rPr>
          <w:rFonts w:hint="eastAsia" w:ascii="宋体" w:hAnsi="宋体" w:eastAsia="宋体" w:cs="宋体"/>
          <w:color w:val="000000"/>
          <w:sz w:val="18"/>
          <w:szCs w:val="18"/>
        </w:rPr>
        <w:t>妇女发展纲要（2</w:t>
      </w:r>
      <w:r>
        <w:rPr>
          <w:rFonts w:ascii="宋体" w:hAnsi="宋体" w:eastAsia="宋体" w:cs="宋体"/>
          <w:color w:val="000000"/>
          <w:sz w:val="18"/>
          <w:szCs w:val="18"/>
        </w:rPr>
        <w:t>021</w:t>
      </w:r>
      <w:r>
        <w:rPr>
          <w:rFonts w:hint="eastAsia" w:ascii="宋体" w:hAnsi="宋体" w:eastAsia="宋体" w:cs="宋体"/>
          <w:color w:val="000000"/>
          <w:sz w:val="18"/>
          <w:szCs w:val="18"/>
        </w:rPr>
        <w:t>-</w:t>
      </w:r>
      <w:r>
        <w:rPr>
          <w:rFonts w:ascii="宋体" w:hAnsi="宋体" w:eastAsia="宋体" w:cs="宋体"/>
          <w:color w:val="000000"/>
          <w:sz w:val="18"/>
          <w:szCs w:val="18"/>
        </w:rPr>
        <w:t>2030</w:t>
      </w:r>
      <w:r>
        <w:rPr>
          <w:rFonts w:hint="eastAsia" w:ascii="宋体" w:hAnsi="宋体" w:eastAsia="宋体" w:cs="宋体"/>
          <w:color w:val="000000"/>
          <w:sz w:val="18"/>
          <w:szCs w:val="18"/>
        </w:rPr>
        <w:t>年）》</w:t>
      </w:r>
      <w:r>
        <w:rPr>
          <w:rFonts w:hint="eastAsia" w:ascii="宋体" w:hAnsi="宋体" w:cs="宋体"/>
          <w:color w:val="000000"/>
          <w:sz w:val="18"/>
          <w:szCs w:val="18"/>
          <w:lang w:val="en-US" w:eastAsia="zh-CN"/>
        </w:rPr>
        <w:t xml:space="preserve"> </w:t>
      </w:r>
      <w:r>
        <w:rPr>
          <w:rFonts w:hint="eastAsia" w:ascii="宋体" w:hAnsi="宋体" w:eastAsia="宋体" w:cs="宋体"/>
          <w:color w:val="000000"/>
          <w:sz w:val="18"/>
          <w:szCs w:val="18"/>
        </w:rPr>
        <w:t>表述一致</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 xml:space="preserve"> </w:t>
      </w:r>
    </w:p>
    <w:p>
      <w:pPr>
        <w:pStyle w:val="6"/>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80EA2A"/>
    <w:multiLevelType w:val="singleLevel"/>
    <w:tmpl w:val="5880EA2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AC4B39"/>
    <w:rsid w:val="00000CA6"/>
    <w:rsid w:val="00073B1F"/>
    <w:rsid w:val="003734FB"/>
    <w:rsid w:val="003E0D2B"/>
    <w:rsid w:val="003E75BF"/>
    <w:rsid w:val="00F97357"/>
    <w:rsid w:val="0179340C"/>
    <w:rsid w:val="018C4FC4"/>
    <w:rsid w:val="01A149BC"/>
    <w:rsid w:val="03372675"/>
    <w:rsid w:val="033D305E"/>
    <w:rsid w:val="03AB23FF"/>
    <w:rsid w:val="03C431BE"/>
    <w:rsid w:val="04993CE8"/>
    <w:rsid w:val="04ED0AD6"/>
    <w:rsid w:val="05792A17"/>
    <w:rsid w:val="06035FB1"/>
    <w:rsid w:val="067E323F"/>
    <w:rsid w:val="068412A3"/>
    <w:rsid w:val="06AB4260"/>
    <w:rsid w:val="06FE2E3E"/>
    <w:rsid w:val="07122141"/>
    <w:rsid w:val="09081D57"/>
    <w:rsid w:val="091F16C9"/>
    <w:rsid w:val="0B3F7BF3"/>
    <w:rsid w:val="0B4B3FB6"/>
    <w:rsid w:val="0B686BA0"/>
    <w:rsid w:val="0C3D12AE"/>
    <w:rsid w:val="0C8D6F79"/>
    <w:rsid w:val="0CA42C94"/>
    <w:rsid w:val="0CB44331"/>
    <w:rsid w:val="0DDD656A"/>
    <w:rsid w:val="0F464B09"/>
    <w:rsid w:val="0F6461E7"/>
    <w:rsid w:val="0F7D1530"/>
    <w:rsid w:val="0FD1083A"/>
    <w:rsid w:val="101F5B71"/>
    <w:rsid w:val="10601C95"/>
    <w:rsid w:val="10DF0329"/>
    <w:rsid w:val="11197C8C"/>
    <w:rsid w:val="11F23E57"/>
    <w:rsid w:val="12562268"/>
    <w:rsid w:val="12623A6A"/>
    <w:rsid w:val="14B32A1F"/>
    <w:rsid w:val="15E602F3"/>
    <w:rsid w:val="188D0EA3"/>
    <w:rsid w:val="18F04499"/>
    <w:rsid w:val="19D92B40"/>
    <w:rsid w:val="1A1F070A"/>
    <w:rsid w:val="1A342413"/>
    <w:rsid w:val="1A4056CC"/>
    <w:rsid w:val="1A94107A"/>
    <w:rsid w:val="1B160407"/>
    <w:rsid w:val="1B2A121B"/>
    <w:rsid w:val="1DC74403"/>
    <w:rsid w:val="1E241A57"/>
    <w:rsid w:val="1F7234F1"/>
    <w:rsid w:val="21650464"/>
    <w:rsid w:val="218D0BA7"/>
    <w:rsid w:val="221E3317"/>
    <w:rsid w:val="229168F3"/>
    <w:rsid w:val="2391079B"/>
    <w:rsid w:val="241044C9"/>
    <w:rsid w:val="244D79A2"/>
    <w:rsid w:val="246214C5"/>
    <w:rsid w:val="25CE79CB"/>
    <w:rsid w:val="26A37864"/>
    <w:rsid w:val="26DD223C"/>
    <w:rsid w:val="27FD1B76"/>
    <w:rsid w:val="28190C7A"/>
    <w:rsid w:val="291D39D0"/>
    <w:rsid w:val="2986414A"/>
    <w:rsid w:val="29894BC4"/>
    <w:rsid w:val="299069D0"/>
    <w:rsid w:val="29927E4A"/>
    <w:rsid w:val="29A109FC"/>
    <w:rsid w:val="29B75068"/>
    <w:rsid w:val="29F51284"/>
    <w:rsid w:val="2A460188"/>
    <w:rsid w:val="2A6E200B"/>
    <w:rsid w:val="2ABD0A27"/>
    <w:rsid w:val="2AE93365"/>
    <w:rsid w:val="2E73576D"/>
    <w:rsid w:val="2EBF755A"/>
    <w:rsid w:val="300203F8"/>
    <w:rsid w:val="30055467"/>
    <w:rsid w:val="30825581"/>
    <w:rsid w:val="30C374B7"/>
    <w:rsid w:val="31C95B12"/>
    <w:rsid w:val="31D562D6"/>
    <w:rsid w:val="329762E6"/>
    <w:rsid w:val="33A736E1"/>
    <w:rsid w:val="345757FA"/>
    <w:rsid w:val="35122DFB"/>
    <w:rsid w:val="36524651"/>
    <w:rsid w:val="36BC01A9"/>
    <w:rsid w:val="37E46853"/>
    <w:rsid w:val="3858305E"/>
    <w:rsid w:val="386D49BA"/>
    <w:rsid w:val="38A17BFE"/>
    <w:rsid w:val="396E586E"/>
    <w:rsid w:val="398A0DD7"/>
    <w:rsid w:val="39F75E80"/>
    <w:rsid w:val="3C4A31FE"/>
    <w:rsid w:val="3FE232C6"/>
    <w:rsid w:val="40E64A2E"/>
    <w:rsid w:val="410340F3"/>
    <w:rsid w:val="41E94C84"/>
    <w:rsid w:val="42312758"/>
    <w:rsid w:val="428E45E0"/>
    <w:rsid w:val="42BA73D0"/>
    <w:rsid w:val="431C0435"/>
    <w:rsid w:val="43A34C07"/>
    <w:rsid w:val="43BE505B"/>
    <w:rsid w:val="4428149E"/>
    <w:rsid w:val="44937F5C"/>
    <w:rsid w:val="44A96D55"/>
    <w:rsid w:val="46157778"/>
    <w:rsid w:val="46D90B02"/>
    <w:rsid w:val="4A516FA3"/>
    <w:rsid w:val="4C732656"/>
    <w:rsid w:val="4D8E3D86"/>
    <w:rsid w:val="4E482E08"/>
    <w:rsid w:val="4EB03614"/>
    <w:rsid w:val="4FB70632"/>
    <w:rsid w:val="5032429B"/>
    <w:rsid w:val="52DA66CF"/>
    <w:rsid w:val="531A3EFA"/>
    <w:rsid w:val="537B1F4B"/>
    <w:rsid w:val="5389201E"/>
    <w:rsid w:val="544F7013"/>
    <w:rsid w:val="55A6100B"/>
    <w:rsid w:val="55FE76B7"/>
    <w:rsid w:val="561C2B79"/>
    <w:rsid w:val="571C2E8C"/>
    <w:rsid w:val="58464A73"/>
    <w:rsid w:val="58E91512"/>
    <w:rsid w:val="59624F4A"/>
    <w:rsid w:val="596C7644"/>
    <w:rsid w:val="59B9462D"/>
    <w:rsid w:val="5A360CCC"/>
    <w:rsid w:val="5A3E66E8"/>
    <w:rsid w:val="5A9106D8"/>
    <w:rsid w:val="5AA338F1"/>
    <w:rsid w:val="5AEA5BAE"/>
    <w:rsid w:val="5AFA4CCC"/>
    <w:rsid w:val="5B142C33"/>
    <w:rsid w:val="5B7C4433"/>
    <w:rsid w:val="5B824A81"/>
    <w:rsid w:val="5B945211"/>
    <w:rsid w:val="5C7633F3"/>
    <w:rsid w:val="5CB961A1"/>
    <w:rsid w:val="5CFE0004"/>
    <w:rsid w:val="5D060156"/>
    <w:rsid w:val="5D786140"/>
    <w:rsid w:val="5DEC4412"/>
    <w:rsid w:val="5DFC0FD4"/>
    <w:rsid w:val="5E010C65"/>
    <w:rsid w:val="5E0470B1"/>
    <w:rsid w:val="5E9E0090"/>
    <w:rsid w:val="5EF37757"/>
    <w:rsid w:val="5F420B72"/>
    <w:rsid w:val="6088406C"/>
    <w:rsid w:val="61554D0D"/>
    <w:rsid w:val="61DA7175"/>
    <w:rsid w:val="62162950"/>
    <w:rsid w:val="621962B4"/>
    <w:rsid w:val="631B49A5"/>
    <w:rsid w:val="63AC4B39"/>
    <w:rsid w:val="6415315D"/>
    <w:rsid w:val="646E33B7"/>
    <w:rsid w:val="64FC0B05"/>
    <w:rsid w:val="67353F39"/>
    <w:rsid w:val="673566C1"/>
    <w:rsid w:val="690213AA"/>
    <w:rsid w:val="69F147B5"/>
    <w:rsid w:val="6A003393"/>
    <w:rsid w:val="6C335176"/>
    <w:rsid w:val="6DBD411E"/>
    <w:rsid w:val="6DDE0748"/>
    <w:rsid w:val="6DE0259B"/>
    <w:rsid w:val="6E1D174E"/>
    <w:rsid w:val="6E4A4B0D"/>
    <w:rsid w:val="6EA3784E"/>
    <w:rsid w:val="726F07E6"/>
    <w:rsid w:val="73295856"/>
    <w:rsid w:val="748D6E57"/>
    <w:rsid w:val="758E3AB3"/>
    <w:rsid w:val="766F7295"/>
    <w:rsid w:val="76817125"/>
    <w:rsid w:val="768757DF"/>
    <w:rsid w:val="768F3845"/>
    <w:rsid w:val="76C132F1"/>
    <w:rsid w:val="76FA5829"/>
    <w:rsid w:val="76FD15B0"/>
    <w:rsid w:val="778D713B"/>
    <w:rsid w:val="77F95F14"/>
    <w:rsid w:val="78FB4A55"/>
    <w:rsid w:val="79662822"/>
    <w:rsid w:val="79900B71"/>
    <w:rsid w:val="7A552C25"/>
    <w:rsid w:val="7B4004B7"/>
    <w:rsid w:val="7B673199"/>
    <w:rsid w:val="7B6B00DB"/>
    <w:rsid w:val="7B85110B"/>
    <w:rsid w:val="7B906512"/>
    <w:rsid w:val="7BB97950"/>
    <w:rsid w:val="7DD11FDF"/>
    <w:rsid w:val="7EA46562"/>
    <w:rsid w:val="7EAB1087"/>
    <w:rsid w:val="7F2D1808"/>
    <w:rsid w:val="7F747535"/>
    <w:rsid w:val="7FD73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unhideWhenUsed/>
    <w:qFormat/>
    <w:uiPriority w:val="99"/>
    <w:pPr>
      <w:widowControl/>
      <w:spacing w:beforeAutospacing="1" w:afterAutospacing="1"/>
      <w:jc w:val="left"/>
    </w:pPr>
    <w:rPr>
      <w:rFonts w:ascii="宋体" w:hAnsi="宋体" w:cs="宋体"/>
      <w:kern w:val="0"/>
      <w:sz w:val="24"/>
    </w:r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unhideWhenUsed/>
    <w:qFormat/>
    <w:uiPriority w:val="99"/>
    <w:pPr>
      <w:widowControl/>
      <w:jc w:val="left"/>
    </w:pPr>
    <w:rPr>
      <w:rFonts w:eastAsia="Times New Roman"/>
      <w:kern w:val="0"/>
      <w:sz w:val="20"/>
      <w:szCs w:val="20"/>
    </w:rPr>
  </w:style>
  <w:style w:type="paragraph" w:styleId="7">
    <w:name w:val="Normal (Web)"/>
    <w:basedOn w:val="1"/>
    <w:unhideWhenUsed/>
    <w:qFormat/>
    <w:uiPriority w:val="99"/>
    <w:pPr>
      <w:widowControl/>
      <w:spacing w:before="100" w:beforeAutospacing="1" w:after="100" w:afterAutospacing="1"/>
      <w:jc w:val="left"/>
    </w:pPr>
    <w:rPr>
      <w:rFonts w:eastAsia="Times New Roman"/>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1">
    <w:name w:val="footnote reference"/>
    <w:basedOn w:val="10"/>
    <w:unhideWhenUsed/>
    <w:qFormat/>
    <w:uiPriority w:val="99"/>
    <w:rPr>
      <w:vertAlign w:val="superscript"/>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styleId="13">
    <w:name w:val="List Paragraph"/>
    <w:basedOn w:val="1"/>
    <w:qFormat/>
    <w:uiPriority w:val="34"/>
    <w:pPr>
      <w:ind w:left="720"/>
      <w:contextualSpacing/>
    </w:pPr>
  </w:style>
  <w:style w:type="paragraph" w:customStyle="1" w:styleId="14">
    <w:name w:val="列出段落1"/>
    <w:basedOn w:val="1"/>
    <w:qFormat/>
    <w:uiPriority w:val="34"/>
    <w:pPr>
      <w:ind w:firstLine="420" w:firstLineChars="200"/>
    </w:pPr>
  </w:style>
  <w:style w:type="character" w:customStyle="1" w:styleId="15">
    <w:name w:val="fontstyle01"/>
    <w:basedOn w:val="10"/>
    <w:qFormat/>
    <w:uiPriority w:val="0"/>
    <w:rPr>
      <w:rFonts w:hint="default" w:ascii="CIDFont+F1" w:hAnsi="CIDFont+F1"/>
      <w:color w:val="000000"/>
      <w:sz w:val="14"/>
      <w:szCs w:val="1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F26C000-B3DF-495D-8853-74A6F3069F8F}">
  <ds:schemaRefs/>
</ds:datastoreItem>
</file>

<file path=docProps/app.xml><?xml version="1.0" encoding="utf-8"?>
<Properties xmlns="http://schemas.openxmlformats.org/officeDocument/2006/extended-properties" xmlns:vt="http://schemas.openxmlformats.org/officeDocument/2006/docPropsVTypes">
  <Template>Normal</Template>
  <Pages>63</Pages>
  <Words>32342</Words>
  <Characters>32764</Characters>
  <Lines>452</Lines>
  <Paragraphs>127</Paragraphs>
  <TotalTime>8</TotalTime>
  <ScaleCrop>false</ScaleCrop>
  <LinksUpToDate>false</LinksUpToDate>
  <CharactersWithSpaces>38576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2021-07-16T01:34:00Z</dcterms:created>
  <dc:creator>钟军</dc:creator>
  <cp:lastModifiedBy>黎丽君</cp:lastModifiedBy>
  <cp:lastPrinted>2022-04-18T02:07:00Z</cp:lastPrinted>
  <dcterms:modified xsi:type="dcterms:W3CDTF">2022-05-11T08:13:04Z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702EA3F9E6A64E25839B97FCFE562F9B</vt:lpwstr>
  </property>
</Properties>
</file>