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附件2：</w:t>
      </w:r>
      <w:bookmarkStart w:id="1" w:name="_GoBack"/>
      <w:bookmarkEnd w:id="1"/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“从化荔枝”地理标志证明商标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使用管理规则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总   则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第一条</w:t>
      </w:r>
      <w:r>
        <w:rPr>
          <w:rFonts w:hint="eastAsia" w:ascii="仿宋" w:hAnsi="仿宋" w:eastAsia="仿宋" w:cs="仿宋"/>
          <w:sz w:val="30"/>
          <w:szCs w:val="30"/>
        </w:rPr>
        <w:t xml:space="preserve">  为了促进“从化荔枝”的生产、经营，提高商品质量，维护和提高“从化荔枝”地理标志证明商标在国内外市场的信誉，保护使用者和消费者的合法权益，根据《中华人民共和国商标法》、《中华人民共和国商标法实施条例》和国家知识产权局《集体商标、证明商标注册和管理办法》,制定本规则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第二条</w:t>
      </w:r>
      <w:r>
        <w:rPr>
          <w:rFonts w:hint="eastAsia" w:ascii="仿宋" w:hAnsi="仿宋" w:eastAsia="仿宋" w:cs="仿宋"/>
          <w:sz w:val="30"/>
          <w:szCs w:val="30"/>
        </w:rPr>
        <w:t xml:space="preserve">  “从化荔枝”商标是经国家知识产权局注册的地理标志证明商标，用于证明“从化荔枝”的原产地域和特定品质。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第三条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是“从化荔枝”地理标志证明商标的注册人，对该商标享有专用权。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第四条</w:t>
      </w:r>
      <w:r>
        <w:rPr>
          <w:rFonts w:hint="eastAsia" w:ascii="仿宋" w:hAnsi="仿宋" w:eastAsia="仿宋" w:cs="仿宋"/>
          <w:sz w:val="30"/>
          <w:szCs w:val="30"/>
        </w:rPr>
        <w:t xml:space="preserve">  申请使用“从化荔枝”地理标志证明商标的，应当按照本规则的规定，经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审核批准。</w:t>
      </w: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“从化荔枝”地理标志证明商标的使用条件</w:t>
      </w:r>
    </w:p>
    <w:p>
      <w:pPr>
        <w:pStyle w:val="7"/>
        <w:ind w:firstLine="602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 xml:space="preserve">第五条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使用“从化荔枝”地理标志证明商标的产品的生产地域范围：从化地处北回归线，是广东省荔枝主产区，种植面积</w:t>
      </w:r>
      <w:r>
        <w:rPr>
          <w:rFonts w:ascii="仿宋" w:hAnsi="仿宋" w:eastAsia="仿宋" w:cs="仿宋"/>
          <w:color w:val="000000"/>
          <w:sz w:val="30"/>
          <w:szCs w:val="30"/>
        </w:rPr>
        <w:t>30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万亩，种植的地域范围是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从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街口街、城郊街、江埔街、太平镇、鳌头镇、温泉镇、良口镇、吕田镇、明珠工业园区、高技术产业园区共</w:t>
      </w:r>
      <w:r>
        <w:rPr>
          <w:rFonts w:ascii="仿宋" w:hAnsi="仿宋" w:eastAsia="仿宋" w:cs="仿宋"/>
          <w:color w:val="000000"/>
          <w:sz w:val="30"/>
          <w:szCs w:val="30"/>
        </w:rPr>
        <w:t>10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个镇街园区。种植的区域为：东至江埔街凤凰村、汉田村、锦一村和温泉镇南平村、石坑村；南至太平镇红石村、屈洞村，西至鳌头镇高平村、月荣村，北至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良口镇良明村和温泉镇卫东村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pStyle w:val="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从化被</w:t>
      </w:r>
      <w:r>
        <w:rPr>
          <w:rFonts w:hint="eastAsia" w:ascii="仿宋" w:hAnsi="仿宋" w:eastAsia="仿宋"/>
          <w:color w:val="000000"/>
          <w:sz w:val="30"/>
          <w:szCs w:val="30"/>
        </w:rPr>
        <w:t>穿城而过的北回归线（即</w:t>
      </w:r>
      <w:r>
        <w:rPr>
          <w:rFonts w:ascii="仿宋" w:hAnsi="仿宋" w:eastAsia="仿宋"/>
          <w:color w:val="000000"/>
          <w:sz w:val="30"/>
          <w:szCs w:val="30"/>
        </w:rPr>
        <w:t xml:space="preserve">23.26 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  <w:r>
        <w:rPr>
          <w:rFonts w:ascii="仿宋" w:hAnsi="仿宋" w:eastAsia="仿宋"/>
          <w:color w:val="000000"/>
          <w:sz w:val="30"/>
          <w:szCs w:val="30"/>
        </w:rPr>
        <w:t>N</w:t>
      </w:r>
      <w:r>
        <w:rPr>
          <w:rFonts w:hint="eastAsia" w:ascii="仿宋" w:hAnsi="仿宋" w:eastAsia="仿宋"/>
          <w:color w:val="000000"/>
          <w:sz w:val="30"/>
          <w:szCs w:val="30"/>
        </w:rPr>
        <w:t>）分隔，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地貌属丘陵山区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，地形呈阶梯状地势</w:t>
      </w:r>
      <w:r>
        <w:rPr>
          <w:rFonts w:ascii="仿宋" w:hAnsi="仿宋" w:eastAsia="仿宋"/>
          <w:color w:val="000000"/>
          <w:sz w:val="30"/>
          <w:szCs w:val="30"/>
        </w:rPr>
        <w:fldChar w:fldCharType="begin"/>
      </w:r>
      <w:r>
        <w:rPr>
          <w:rFonts w:ascii="仿宋" w:hAnsi="仿宋" w:eastAsia="仿宋"/>
          <w:color w:val="000000"/>
          <w:sz w:val="30"/>
          <w:szCs w:val="30"/>
        </w:rPr>
        <w:instrText xml:space="preserve">HYPERLINK "http://travel.mipang.com/10923/" \o "</w:instrText>
      </w:r>
      <w:r>
        <w:rPr>
          <w:rFonts w:hint="eastAsia" w:ascii="仿宋" w:hAnsi="仿宋" w:eastAsia="仿宋"/>
          <w:color w:val="000000"/>
          <w:sz w:val="30"/>
          <w:szCs w:val="30"/>
        </w:rPr>
        <w:instrText xml:space="preserve">东北</w:instrText>
      </w:r>
      <w:r>
        <w:rPr>
          <w:rFonts w:ascii="仿宋" w:hAnsi="仿宋" w:eastAsia="仿宋"/>
          <w:color w:val="000000"/>
          <w:sz w:val="30"/>
          <w:szCs w:val="30"/>
        </w:rPr>
        <w:instrText xml:space="preserve">"</w:instrText>
      </w:r>
      <w:r>
        <w:rPr>
          <w:rFonts w:ascii="仿宋" w:hAnsi="仿宋" w:eastAsia="仿宋"/>
          <w:color w:val="000000"/>
          <w:sz w:val="30"/>
          <w:szCs w:val="30"/>
        </w:rPr>
        <w:fldChar w:fldCharType="separate"/>
      </w:r>
      <w:r>
        <w:rPr>
          <w:rStyle w:val="8"/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东北</w:t>
      </w:r>
      <w:r>
        <w:rPr>
          <w:rFonts w:ascii="仿宋" w:hAnsi="仿宋" w:eastAsia="仿宋"/>
          <w:color w:val="000000"/>
          <w:sz w:val="30"/>
          <w:szCs w:val="30"/>
        </w:rPr>
        <w:fldChar w:fldCharType="end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高</w:t>
      </w:r>
      <w:r>
        <w:rPr>
          <w:rFonts w:ascii="仿宋" w:hAnsi="仿宋" w:eastAsia="仿宋"/>
          <w:color w:val="000000"/>
          <w:sz w:val="30"/>
          <w:szCs w:val="30"/>
        </w:rPr>
        <w:fldChar w:fldCharType="begin"/>
      </w:r>
      <w:r>
        <w:rPr>
          <w:rFonts w:ascii="仿宋" w:hAnsi="仿宋" w:eastAsia="仿宋"/>
          <w:color w:val="000000"/>
          <w:sz w:val="30"/>
          <w:szCs w:val="30"/>
        </w:rPr>
        <w:instrText xml:space="preserve">HYPERLINK "http://travel.mipang.com/11260/" \o "</w:instrText>
      </w:r>
      <w:r>
        <w:rPr>
          <w:rFonts w:hint="eastAsia" w:ascii="仿宋" w:hAnsi="仿宋" w:eastAsia="仿宋"/>
          <w:color w:val="000000"/>
          <w:sz w:val="30"/>
          <w:szCs w:val="30"/>
        </w:rPr>
        <w:instrText xml:space="preserve">西南</w:instrText>
      </w:r>
      <w:r>
        <w:rPr>
          <w:rFonts w:ascii="仿宋" w:hAnsi="仿宋" w:eastAsia="仿宋"/>
          <w:color w:val="000000"/>
          <w:sz w:val="30"/>
          <w:szCs w:val="30"/>
        </w:rPr>
        <w:instrText xml:space="preserve">"</w:instrText>
      </w:r>
      <w:r>
        <w:rPr>
          <w:rFonts w:ascii="仿宋" w:hAnsi="仿宋" w:eastAsia="仿宋"/>
          <w:color w:val="000000"/>
          <w:sz w:val="30"/>
          <w:szCs w:val="30"/>
        </w:rPr>
        <w:fldChar w:fldCharType="separate"/>
      </w:r>
      <w:r>
        <w:rPr>
          <w:rStyle w:val="8"/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西南</w:t>
      </w:r>
      <w:r>
        <w:rPr>
          <w:rFonts w:ascii="仿宋" w:hAnsi="仿宋" w:eastAsia="仿宋"/>
          <w:color w:val="000000"/>
          <w:sz w:val="30"/>
          <w:szCs w:val="30"/>
        </w:rPr>
        <w:fldChar w:fldCharType="end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低，海拔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>16.2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米至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>1210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米，</w:t>
      </w:r>
      <w:r>
        <w:rPr>
          <w:rFonts w:hint="eastAsia" w:ascii="仿宋" w:hAnsi="仿宋" w:eastAsia="仿宋"/>
          <w:color w:val="000000"/>
          <w:sz w:val="30"/>
          <w:szCs w:val="30"/>
        </w:rPr>
        <w:t>形成了昼夜温差大的气候特点。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而且境内山川河流众多，森林覆盖率达</w:t>
      </w:r>
      <w:r>
        <w:rPr>
          <w:rFonts w:ascii="仿宋" w:hAnsi="仿宋" w:eastAsia="仿宋" w:cs="仿宋_GB2312"/>
          <w:color w:val="000000"/>
          <w:sz w:val="30"/>
          <w:szCs w:val="30"/>
        </w:rPr>
        <w:t>68.7%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，空气清新，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分布于这种独有的地形地貌上的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荔枝因昼夜温差大，水汽足，碳水化合物积累高，果实大而清甜，色泽鲜艳。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从化</w:t>
      </w:r>
      <w:r>
        <w:rPr>
          <w:rFonts w:hint="eastAsia" w:ascii="仿宋" w:hAnsi="仿宋" w:eastAsia="仿宋"/>
          <w:color w:val="000000"/>
          <w:sz w:val="30"/>
          <w:szCs w:val="30"/>
        </w:rPr>
        <w:t>属南亚热带季候风气候，夏秋季高温多湿，冬春冷凉干燥。</w:t>
      </w:r>
      <w:r>
        <w:rPr>
          <w:rFonts w:hint="eastAsia" w:ascii="仿宋" w:hAnsi="仿宋" w:eastAsia="仿宋" w:cs="仿宋_GB2312"/>
          <w:color w:val="000000"/>
          <w:sz w:val="30"/>
          <w:szCs w:val="30"/>
          <w:shd w:val="clear" w:color="auto" w:fill="FFFFFF"/>
        </w:rPr>
        <w:t>年平均气温为</w:t>
      </w:r>
      <w:r>
        <w:rPr>
          <w:rFonts w:ascii="仿宋" w:hAnsi="仿宋" w:eastAsia="仿宋" w:cs="仿宋_GB2312"/>
          <w:color w:val="000000"/>
          <w:sz w:val="30"/>
          <w:szCs w:val="30"/>
          <w:shd w:val="clear" w:color="auto" w:fill="FFFFFF"/>
        </w:rPr>
        <w:t>21.2</w:t>
      </w:r>
      <w:r>
        <w:rPr>
          <w:rFonts w:hint="eastAsia" w:ascii="仿宋" w:hAnsi="仿宋" w:eastAsia="仿宋" w:cs="仿宋_GB2312"/>
          <w:color w:val="000000"/>
          <w:sz w:val="30"/>
          <w:szCs w:val="30"/>
          <w:shd w:val="clear" w:color="auto" w:fill="FFFFFF"/>
        </w:rPr>
        <w:t>℃，最高气温</w:t>
      </w:r>
      <w:r>
        <w:rPr>
          <w:rFonts w:ascii="仿宋" w:hAnsi="仿宋" w:eastAsia="仿宋" w:cs="仿宋_GB2312"/>
          <w:color w:val="000000"/>
          <w:sz w:val="30"/>
          <w:szCs w:val="30"/>
          <w:shd w:val="clear" w:color="auto" w:fill="FFFFFF"/>
        </w:rPr>
        <w:t>36.7</w:t>
      </w:r>
      <w:r>
        <w:rPr>
          <w:rFonts w:hint="eastAsia" w:ascii="仿宋" w:hAnsi="仿宋" w:eastAsia="仿宋" w:cs="仿宋_GB2312"/>
          <w:color w:val="000000"/>
          <w:sz w:val="30"/>
          <w:szCs w:val="30"/>
          <w:shd w:val="clear" w:color="auto" w:fill="FFFFFF"/>
        </w:rPr>
        <w:t>℃，最低气温</w:t>
      </w:r>
      <w:r>
        <w:rPr>
          <w:rFonts w:ascii="仿宋" w:hAnsi="仿宋" w:eastAsia="仿宋" w:cs="仿宋_GB2312"/>
          <w:color w:val="000000"/>
          <w:sz w:val="30"/>
          <w:szCs w:val="30"/>
          <w:shd w:val="clear" w:color="auto" w:fill="FFFFFF"/>
        </w:rPr>
        <w:t>-1.6</w:t>
      </w:r>
      <w:r>
        <w:rPr>
          <w:rFonts w:hint="eastAsia" w:ascii="仿宋" w:hAnsi="仿宋" w:eastAsia="仿宋" w:cs="仿宋_GB2312"/>
          <w:color w:val="000000"/>
          <w:sz w:val="30"/>
          <w:szCs w:val="30"/>
          <w:shd w:val="clear" w:color="auto" w:fill="FFFFFF"/>
        </w:rPr>
        <w:t>℃；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昼夜温差大，</w:t>
      </w:r>
      <w:r>
        <w:rPr>
          <w:rFonts w:hint="eastAsia" w:ascii="仿宋" w:hAnsi="仿宋" w:eastAsia="仿宋"/>
          <w:color w:val="000000"/>
          <w:sz w:val="30"/>
          <w:szCs w:val="30"/>
        </w:rPr>
        <w:t>年均降雨量</w:t>
      </w:r>
      <w:r>
        <w:rPr>
          <w:rFonts w:ascii="仿宋" w:hAnsi="仿宋" w:eastAsia="仿宋"/>
          <w:color w:val="000000"/>
          <w:sz w:val="30"/>
          <w:szCs w:val="30"/>
        </w:rPr>
        <w:t>1800—2200</w:t>
      </w:r>
      <w:r>
        <w:rPr>
          <w:rFonts w:hint="eastAsia" w:ascii="仿宋" w:hAnsi="仿宋" w:eastAsia="仿宋"/>
          <w:color w:val="000000"/>
          <w:sz w:val="30"/>
          <w:szCs w:val="30"/>
        </w:rPr>
        <w:t>毫米，对荔枝的营养生长和生殖生长非常有利。荔枝花穗发育要求温度呈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波浪式升温，连续日均</w:t>
      </w:r>
      <w:r>
        <w:rPr>
          <w:rFonts w:ascii="仿宋" w:hAnsi="仿宋" w:eastAsia="仿宋" w:cs="仿宋_GB2312"/>
          <w:color w:val="000000"/>
          <w:sz w:val="30"/>
          <w:szCs w:val="30"/>
          <w:shd w:val="clear" w:color="auto" w:fill="FFFFFF"/>
        </w:rPr>
        <w:t>10</w:t>
      </w:r>
      <w:r>
        <w:rPr>
          <w:rFonts w:hint="eastAsia" w:ascii="仿宋" w:hAnsi="仿宋" w:eastAsia="仿宋" w:cs="仿宋_GB2312"/>
          <w:color w:val="000000"/>
          <w:sz w:val="30"/>
          <w:szCs w:val="30"/>
          <w:shd w:val="clear" w:color="auto" w:fill="FFFFFF"/>
        </w:rPr>
        <w:t>℃左右日数</w:t>
      </w:r>
      <w:r>
        <w:rPr>
          <w:rFonts w:ascii="仿宋" w:hAnsi="仿宋" w:eastAsia="仿宋" w:cs="仿宋_GB2312"/>
          <w:color w:val="000000"/>
          <w:sz w:val="30"/>
          <w:szCs w:val="30"/>
          <w:shd w:val="clear" w:color="auto" w:fill="FFFFFF"/>
        </w:rPr>
        <w:t>7</w:t>
      </w:r>
      <w:r>
        <w:rPr>
          <w:rFonts w:hint="eastAsia" w:ascii="仿宋" w:hAnsi="仿宋" w:eastAsia="仿宋" w:cs="仿宋_GB2312"/>
          <w:color w:val="000000"/>
          <w:sz w:val="30"/>
          <w:szCs w:val="30"/>
          <w:shd w:val="clear" w:color="auto" w:fill="FFFFFF"/>
        </w:rPr>
        <w:t>天以上最有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利于荔枝花穗发育，而从化每年的</w:t>
      </w:r>
      <w:r>
        <w:rPr>
          <w:rFonts w:ascii="仿宋" w:hAnsi="仿宋" w:eastAsia="仿宋" w:cs="仿宋"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至</w:t>
      </w:r>
      <w:r>
        <w:rPr>
          <w:rFonts w:ascii="仿宋" w:hAnsi="仿宋" w:eastAsia="仿宋" w:cs="仿宋"/>
          <w:color w:val="000000"/>
          <w:sz w:val="30"/>
          <w:szCs w:val="30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ascii="仿宋" w:hAnsi="仿宋" w:eastAsia="仿宋" w:cs="仿宋"/>
          <w:color w:val="000000"/>
          <w:sz w:val="30"/>
          <w:szCs w:val="30"/>
        </w:rPr>
        <w:t>-1</w:t>
      </w:r>
      <w:r>
        <w:rPr>
          <w:rFonts w:hint="eastAsia" w:ascii="仿宋" w:hAnsi="仿宋" w:eastAsia="仿宋" w:cs="仿宋_GB2312"/>
          <w:color w:val="000000"/>
          <w:sz w:val="30"/>
          <w:szCs w:val="30"/>
          <w:shd w:val="clear" w:color="auto" w:fill="FFFFFF"/>
        </w:rPr>
        <w:t>℃至</w:t>
      </w:r>
      <w:r>
        <w:rPr>
          <w:rFonts w:ascii="仿宋" w:hAnsi="仿宋" w:eastAsia="仿宋" w:cs="仿宋_GB2312"/>
          <w:color w:val="000000"/>
          <w:sz w:val="30"/>
          <w:szCs w:val="30"/>
          <w:shd w:val="clear" w:color="auto" w:fill="FFFFFF"/>
        </w:rPr>
        <w:t>23</w:t>
      </w:r>
      <w:r>
        <w:rPr>
          <w:rFonts w:hint="eastAsia" w:ascii="仿宋" w:hAnsi="仿宋" w:eastAsia="仿宋" w:cs="仿宋_GB2312"/>
          <w:color w:val="000000"/>
          <w:sz w:val="30"/>
          <w:szCs w:val="30"/>
          <w:shd w:val="clear" w:color="auto" w:fill="FFFFFF"/>
        </w:rPr>
        <w:t>℃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温度变化适合荔枝花穗发育。荔枝开花、幼果发育要求温度</w:t>
      </w:r>
      <w:r>
        <w:rPr>
          <w:rFonts w:ascii="仿宋" w:hAnsi="仿宋" w:eastAsia="仿宋" w:cs="仿宋"/>
          <w:color w:val="000000"/>
          <w:sz w:val="30"/>
          <w:szCs w:val="30"/>
        </w:rPr>
        <w:t>15</w:t>
      </w:r>
      <w:r>
        <w:rPr>
          <w:rFonts w:hint="eastAsia" w:ascii="仿宋" w:hAnsi="仿宋" w:eastAsia="仿宋"/>
          <w:color w:val="000000"/>
          <w:sz w:val="30"/>
          <w:szCs w:val="30"/>
        </w:rPr>
        <w:t>℃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至</w:t>
      </w:r>
      <w:r>
        <w:rPr>
          <w:rFonts w:ascii="仿宋" w:hAnsi="仿宋" w:eastAsia="仿宋" w:cs="仿宋"/>
          <w:color w:val="000000"/>
          <w:sz w:val="30"/>
          <w:szCs w:val="30"/>
        </w:rPr>
        <w:t>25</w:t>
      </w:r>
      <w:r>
        <w:rPr>
          <w:rFonts w:hint="eastAsia" w:ascii="仿宋" w:hAnsi="仿宋" w:eastAsia="仿宋"/>
          <w:color w:val="000000"/>
          <w:sz w:val="30"/>
          <w:szCs w:val="30"/>
        </w:rPr>
        <w:t>℃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，雨水偏少，</w:t>
      </w:r>
      <w:r>
        <w:rPr>
          <w:rFonts w:ascii="仿宋" w:hAnsi="仿宋" w:eastAsia="仿宋" w:cs="仿宋"/>
          <w:color w:val="000000"/>
          <w:sz w:val="30"/>
          <w:szCs w:val="30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月从化日均温</w:t>
      </w:r>
      <w:r>
        <w:rPr>
          <w:rFonts w:ascii="仿宋" w:hAnsi="仿宋" w:eastAsia="仿宋" w:cs="仿宋"/>
          <w:color w:val="000000"/>
          <w:sz w:val="30"/>
          <w:szCs w:val="30"/>
        </w:rPr>
        <w:t>19</w:t>
      </w:r>
      <w:r>
        <w:rPr>
          <w:rFonts w:hint="eastAsia" w:ascii="仿宋" w:hAnsi="仿宋" w:eastAsia="仿宋" w:cs="仿宋_GB2312"/>
          <w:color w:val="000000"/>
          <w:sz w:val="30"/>
          <w:szCs w:val="30"/>
          <w:shd w:val="clear" w:color="auto" w:fill="FFFFFF"/>
        </w:rPr>
        <w:t>℃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最适宜荔枝开花坐果。</w:t>
      </w:r>
      <w:r>
        <w:rPr>
          <w:rFonts w:ascii="仿宋" w:hAnsi="仿宋" w:eastAsia="仿宋" w:cs="仿宋"/>
          <w:color w:val="000000"/>
          <w:sz w:val="30"/>
          <w:szCs w:val="30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至</w:t>
      </w:r>
      <w:r>
        <w:rPr>
          <w:rFonts w:ascii="仿宋" w:hAnsi="仿宋" w:eastAsia="仿宋" w:cs="仿宋"/>
          <w:color w:val="000000"/>
          <w:sz w:val="30"/>
          <w:szCs w:val="30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月荔枝果实发育期是荔枝果实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肉厚、脆甜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品质形成的关键时期，此期从化</w:t>
      </w:r>
      <w:r>
        <w:rPr>
          <w:rFonts w:ascii="仿宋" w:hAnsi="仿宋" w:eastAsia="仿宋" w:cs="仿宋"/>
          <w:color w:val="000000"/>
          <w:sz w:val="30"/>
          <w:szCs w:val="30"/>
        </w:rPr>
        <w:t>24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℃左右的日均温、多雨、阳光充足，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昼夜温差近</w:t>
      </w:r>
      <w:r>
        <w:rPr>
          <w:rFonts w:ascii="仿宋" w:hAnsi="仿宋" w:eastAsia="仿宋" w:cs="仿宋_GB2312"/>
          <w:color w:val="000000"/>
          <w:sz w:val="30"/>
          <w:szCs w:val="30"/>
        </w:rPr>
        <w:t>10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℃，非常适宜。</w:t>
      </w:r>
      <w:r>
        <w:rPr>
          <w:rFonts w:ascii="仿宋" w:hAnsi="仿宋" w:eastAsia="仿宋"/>
          <w:color w:val="000000"/>
          <w:sz w:val="30"/>
          <w:szCs w:val="30"/>
        </w:rPr>
        <w:t>7</w:t>
      </w:r>
      <w:r>
        <w:rPr>
          <w:rFonts w:hint="eastAsia" w:ascii="仿宋" w:hAnsi="仿宋" w:eastAsia="仿宋"/>
          <w:color w:val="000000"/>
          <w:sz w:val="30"/>
          <w:szCs w:val="30"/>
        </w:rPr>
        <w:t>月中下旬至</w:t>
      </w:r>
      <w:r>
        <w:rPr>
          <w:rFonts w:ascii="仿宋" w:hAnsi="仿宋" w:eastAsia="仿宋"/>
          <w:color w:val="000000"/>
          <w:sz w:val="30"/>
          <w:szCs w:val="30"/>
        </w:rPr>
        <w:t>11</w:t>
      </w:r>
      <w:r>
        <w:rPr>
          <w:rFonts w:hint="eastAsia" w:ascii="仿宋" w:hAnsi="仿宋" w:eastAsia="仿宋"/>
          <w:color w:val="000000"/>
          <w:sz w:val="30"/>
          <w:szCs w:val="30"/>
        </w:rPr>
        <w:t>月荔枝营养生长是荔枝形成次年结果枝的时期，该时期从化雨量和日照充足非常有利其营养生长。</w:t>
      </w:r>
      <w:r>
        <w:rPr>
          <w:rFonts w:ascii="仿宋" w:hAnsi="仿宋" w:eastAsia="仿宋"/>
          <w:color w:val="000000"/>
          <w:sz w:val="30"/>
          <w:szCs w:val="30"/>
        </w:rPr>
        <w:t>11</w:t>
      </w:r>
      <w:r>
        <w:rPr>
          <w:rFonts w:hint="eastAsia" w:ascii="仿宋" w:hAnsi="仿宋" w:eastAsia="仿宋"/>
          <w:color w:val="000000"/>
          <w:sz w:val="30"/>
          <w:szCs w:val="30"/>
        </w:rPr>
        <w:t>月至</w:t>
      </w:r>
      <w:r>
        <w:rPr>
          <w:rFonts w:ascii="仿宋" w:hAnsi="仿宋" w:eastAsia="仿宋"/>
          <w:color w:val="000000"/>
          <w:sz w:val="30"/>
          <w:szCs w:val="30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</w:rPr>
        <w:t>月荔枝花芽生理分化是荔枝下一年产量形成的又一关键时期，此期雨水少，温度低干凉，极易天然诱导成花。荔枝生长的土壤和灌溉用水富含矿物质，有利果实积累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糖分、蛋白质、多种维生素、脂肪、柠檬酸、果胶营养物质，而</w:t>
      </w:r>
      <w:r>
        <w:rPr>
          <w:rFonts w:hint="eastAsia" w:ascii="仿宋" w:hAnsi="仿宋" w:eastAsia="仿宋"/>
          <w:color w:val="000000"/>
          <w:sz w:val="30"/>
          <w:szCs w:val="30"/>
        </w:rPr>
        <w:t>从化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火山岩性质的土壤和</w:t>
      </w:r>
      <w:r>
        <w:rPr>
          <w:rFonts w:hint="eastAsia" w:ascii="仿宋" w:hAnsi="仿宋" w:eastAsia="仿宋"/>
          <w:color w:val="000000"/>
          <w:sz w:val="30"/>
          <w:szCs w:val="30"/>
        </w:rPr>
        <w:t>灌溉用水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富</w:t>
      </w:r>
      <w:r>
        <w:rPr>
          <w:rFonts w:hint="eastAsia" w:ascii="仿宋" w:hAnsi="仿宋" w:eastAsia="仿宋"/>
          <w:color w:val="000000"/>
          <w:sz w:val="30"/>
          <w:szCs w:val="30"/>
        </w:rPr>
        <w:t>含矿物质。光照充足且闪射光多有利荔枝光合作用，积累糖分，且耐贮运，而从化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阳光充足，</w:t>
      </w:r>
      <w:r>
        <w:rPr>
          <w:rFonts w:hint="eastAsia" w:ascii="仿宋" w:hAnsi="仿宋" w:eastAsia="仿宋" w:cs="Arial"/>
          <w:color w:val="000000"/>
          <w:sz w:val="30"/>
          <w:szCs w:val="30"/>
          <w:shd w:val="clear" w:color="auto" w:fill="FFFFFF"/>
        </w:rPr>
        <w:t>年日照时数</w:t>
      </w:r>
      <w:r>
        <w:rPr>
          <w:rFonts w:ascii="仿宋" w:hAnsi="仿宋" w:eastAsia="仿宋" w:cs="Arial"/>
          <w:color w:val="000000"/>
          <w:sz w:val="30"/>
          <w:szCs w:val="30"/>
          <w:shd w:val="clear" w:color="auto" w:fill="FFFFFF"/>
        </w:rPr>
        <w:t>1175.0</w:t>
      </w:r>
      <w:r>
        <w:rPr>
          <w:rFonts w:hint="eastAsia" w:ascii="仿宋" w:hAnsi="仿宋" w:eastAsia="仿宋" w:cs="Arial"/>
          <w:color w:val="000000"/>
          <w:sz w:val="30"/>
          <w:szCs w:val="30"/>
          <w:shd w:val="clear" w:color="auto" w:fill="FFFFFF"/>
        </w:rPr>
        <w:t>小时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，且荔枝种植在呈阶梯状的半山上接受闪射光多，光利用率高，糖份积累多。</w:t>
      </w:r>
      <w:r>
        <w:rPr>
          <w:rFonts w:hint="eastAsia" w:ascii="仿宋" w:hAnsi="仿宋" w:eastAsia="仿宋"/>
          <w:color w:val="000000"/>
          <w:sz w:val="30"/>
          <w:szCs w:val="30"/>
        </w:rPr>
        <w:t>从化独特的地貌、土壤、温度、日照和降雨等自然环境因素形成了从化荔枝独有的品质：果实肉厚、色艳、爽脆、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嫩滑、清甜。</w:t>
      </w:r>
    </w:p>
    <w:p>
      <w:pPr>
        <w:ind w:firstLine="602" w:firstLineChars="2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第六条</w:t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使用“从化荔枝”地理标志证明商标的产品的品质特征。</w:t>
      </w:r>
    </w:p>
    <w:p>
      <w:pPr>
        <w:ind w:firstLine="900" w:firstLineChars="3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从化荔枝其果实</w:t>
      </w:r>
      <w:r>
        <w:rPr>
          <w:rFonts w:hint="eastAsia" w:ascii="仿宋" w:hAnsi="仿宋" w:eastAsia="仿宋"/>
          <w:color w:val="000000"/>
          <w:sz w:val="30"/>
          <w:szCs w:val="30"/>
        </w:rPr>
        <w:t>呈</w:t>
      </w:r>
      <w:r>
        <w:rPr>
          <w:rFonts w:hint="eastAsia" w:ascii="仿宋" w:hAnsi="仿宋" w:eastAsia="仿宋" w:cs="Arial"/>
          <w:color w:val="000000"/>
          <w:sz w:val="30"/>
          <w:szCs w:val="30"/>
          <w:shd w:val="clear" w:color="auto" w:fill="FFFFFF"/>
        </w:rPr>
        <w:t>圆球形，近圆形，蒂平为其品种特征；</w:t>
      </w:r>
      <w:r>
        <w:rPr>
          <w:rFonts w:hint="eastAsia" w:ascii="仿宋" w:hAnsi="仿宋" w:eastAsia="仿宋"/>
          <w:color w:val="000000"/>
          <w:sz w:val="30"/>
          <w:szCs w:val="30"/>
        </w:rPr>
        <w:t>果皮大红、鲜红</w:t>
      </w:r>
      <w:r>
        <w:rPr>
          <w:rFonts w:hint="eastAsia" w:ascii="仿宋" w:hAnsi="仿宋" w:eastAsia="仿宋" w:cs="Arial"/>
          <w:color w:val="000000"/>
          <w:sz w:val="30"/>
          <w:szCs w:val="30"/>
          <w:shd w:val="clear" w:color="auto" w:fill="FFFFFF"/>
        </w:rPr>
        <w:t>；龟裂片大而狭长，稍微隆起或近于平坦，排列不规则呈纵向排列，稀疏，微凸，缝合线阔而明显；果顶丰满，蒂部略凹；</w:t>
      </w:r>
      <w:r>
        <w:rPr>
          <w:rFonts w:hint="eastAsia" w:ascii="仿宋" w:hAnsi="仿宋" w:eastAsia="仿宋"/>
          <w:color w:val="000000"/>
          <w:sz w:val="30"/>
          <w:szCs w:val="30"/>
        </w:rPr>
        <w:t>粗且平缓，无刺手感，果肉厚呈乳白色半透明，核小，果形较大。</w:t>
      </w:r>
      <w:r>
        <w:rPr>
          <w:rFonts w:ascii="仿宋" w:hAnsi="仿宋" w:eastAsia="仿宋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/>
          <w:color w:val="000000"/>
          <w:sz w:val="30"/>
          <w:szCs w:val="30"/>
        </w:rPr>
        <w:t>从化荔枝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肉厚、脆甜，</w:t>
      </w:r>
      <w:r>
        <w:rPr>
          <w:rFonts w:hint="eastAsia" w:ascii="仿宋" w:hAnsi="仿宋" w:eastAsia="仿宋"/>
          <w:color w:val="000000"/>
          <w:sz w:val="30"/>
          <w:szCs w:val="30"/>
        </w:rPr>
        <w:t>口感爽脆、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嫩滑、</w:t>
      </w:r>
      <w:r>
        <w:rPr>
          <w:rFonts w:hint="eastAsia" w:ascii="仿宋" w:hAnsi="仿宋" w:eastAsia="仿宋"/>
          <w:color w:val="000000"/>
          <w:sz w:val="30"/>
          <w:szCs w:val="30"/>
        </w:rPr>
        <w:t>浓厚清甜，特有浓浓的糯香味，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爽脆焦核率高，</w:t>
      </w:r>
      <w:r>
        <w:rPr>
          <w:rFonts w:hint="eastAsia" w:ascii="仿宋" w:hAnsi="仿宋" w:eastAsia="仿宋" w:cs="Arial"/>
          <w:color w:val="000000"/>
          <w:sz w:val="30"/>
          <w:szCs w:val="30"/>
          <w:shd w:val="clear" w:color="auto" w:fill="FFFFFF"/>
        </w:rPr>
        <w:t>味极甜，香浓，糯而嫩滑，品质极优。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单果重约</w:t>
      </w:r>
      <w:r>
        <w:rPr>
          <w:rFonts w:ascii="仿宋" w:hAnsi="仿宋" w:eastAsia="仿宋" w:cs="仿宋_GB2312"/>
          <w:color w:val="000000"/>
          <w:sz w:val="30"/>
          <w:szCs w:val="30"/>
        </w:rPr>
        <w:t>22.62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克，可溶性固形物含量</w:t>
      </w:r>
      <w:r>
        <w:rPr>
          <w:rFonts w:hint="eastAsia" w:ascii="仿宋" w:hAnsi="仿宋" w:eastAsia="仿宋"/>
          <w:color w:val="000000"/>
          <w:sz w:val="30"/>
          <w:szCs w:val="30"/>
        </w:rPr>
        <w:t>≥</w:t>
      </w:r>
      <w:r>
        <w:rPr>
          <w:rFonts w:ascii="仿宋" w:hAnsi="仿宋" w:eastAsia="仿宋" w:cs="仿宋_GB2312"/>
          <w:color w:val="000000"/>
          <w:sz w:val="30"/>
          <w:szCs w:val="30"/>
        </w:rPr>
        <w:t>19%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，总酸含量</w:t>
      </w:r>
      <w:r>
        <w:rPr>
          <w:rFonts w:hint="eastAsia" w:ascii="仿宋" w:hAnsi="仿宋" w:eastAsia="仿宋"/>
          <w:color w:val="000000"/>
          <w:sz w:val="30"/>
          <w:szCs w:val="30"/>
        </w:rPr>
        <w:t>≤</w:t>
      </w:r>
      <w:r>
        <w:rPr>
          <w:rFonts w:ascii="仿宋" w:hAnsi="仿宋" w:eastAsia="仿宋" w:cs="仿宋_GB2312"/>
          <w:color w:val="000000"/>
          <w:sz w:val="30"/>
          <w:szCs w:val="30"/>
        </w:rPr>
        <w:t>0.25%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，固酸比</w:t>
      </w:r>
      <w:r>
        <w:rPr>
          <w:rFonts w:hint="eastAsia" w:ascii="仿宋" w:hAnsi="仿宋" w:eastAsia="仿宋"/>
          <w:color w:val="000000"/>
          <w:sz w:val="30"/>
          <w:szCs w:val="30"/>
        </w:rPr>
        <w:t>≥</w:t>
      </w:r>
      <w:r>
        <w:rPr>
          <w:rFonts w:ascii="仿宋" w:hAnsi="仿宋" w:eastAsia="仿宋" w:cs="仿宋_GB2312"/>
          <w:color w:val="000000"/>
          <w:sz w:val="30"/>
          <w:szCs w:val="30"/>
        </w:rPr>
        <w:t>76%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，维生素</w:t>
      </w:r>
      <w:r>
        <w:rPr>
          <w:rFonts w:ascii="仿宋" w:hAnsi="仿宋" w:eastAsia="仿宋" w:cs="仿宋_GB2312"/>
          <w:color w:val="000000"/>
          <w:sz w:val="30"/>
          <w:szCs w:val="30"/>
        </w:rPr>
        <w:t>C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含量</w:t>
      </w:r>
      <w:r>
        <w:rPr>
          <w:rFonts w:hint="eastAsia" w:ascii="仿宋" w:hAnsi="仿宋" w:eastAsia="仿宋"/>
          <w:color w:val="000000"/>
          <w:sz w:val="30"/>
          <w:szCs w:val="30"/>
        </w:rPr>
        <w:t>≥</w:t>
      </w:r>
      <w:r>
        <w:rPr>
          <w:rFonts w:ascii="仿宋" w:hAnsi="仿宋" w:eastAsia="仿宋" w:cs="仿宋_GB2312"/>
          <w:color w:val="000000"/>
          <w:sz w:val="30"/>
          <w:szCs w:val="30"/>
        </w:rPr>
        <w:t>15mg/100g,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可食用率</w:t>
      </w:r>
      <w:r>
        <w:rPr>
          <w:rFonts w:ascii="仿宋" w:hAnsi="仿宋" w:eastAsia="仿宋" w:cs="仿宋_GB2312"/>
          <w:color w:val="000000"/>
          <w:sz w:val="30"/>
          <w:szCs w:val="30"/>
        </w:rPr>
        <w:t>78%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以上。</w:t>
      </w:r>
    </w:p>
    <w:p>
      <w:pPr>
        <w:ind w:firstLine="753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第七条  </w:t>
      </w:r>
      <w:r>
        <w:rPr>
          <w:rFonts w:hint="eastAsia" w:ascii="仿宋" w:hAnsi="仿宋" w:eastAsia="仿宋" w:cs="仿宋"/>
          <w:sz w:val="30"/>
          <w:szCs w:val="30"/>
        </w:rPr>
        <w:t>同时符合上述使用条件的产品经营者，可申请使用“从化荔枝”地理标志证明商标。</w:t>
      </w: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“从化荔枝”地理标志证明商标的使用申请程序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第八条</w:t>
      </w:r>
      <w:r>
        <w:rPr>
          <w:rFonts w:hint="eastAsia" w:ascii="仿宋" w:hAnsi="仿宋" w:eastAsia="仿宋" w:cs="仿宋"/>
          <w:sz w:val="30"/>
          <w:szCs w:val="30"/>
        </w:rPr>
        <w:t xml:space="preserve">  申请使用“从化荔枝”地理标志证明商标的申请人应向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递交《地理标志证明商标使用申请书》。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第九条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自收到申请人提交的申请书后，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在30天内</w:t>
      </w:r>
      <w:r>
        <w:rPr>
          <w:rFonts w:hint="eastAsia" w:ascii="仿宋" w:hAnsi="仿宋" w:eastAsia="仿宋" w:cs="仿宋"/>
          <w:sz w:val="30"/>
          <w:szCs w:val="30"/>
        </w:rPr>
        <w:t>完成下列审核工作：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派人对申请人的产品及产地进行实地考察，并对产品进行检测。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（二）检测和综合审查后，做出书面审核意见。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第十条</w:t>
      </w:r>
      <w:r>
        <w:rPr>
          <w:rFonts w:hint="eastAsia" w:ascii="仿宋" w:hAnsi="仿宋" w:eastAsia="仿宋" w:cs="仿宋"/>
          <w:sz w:val="30"/>
          <w:szCs w:val="30"/>
        </w:rPr>
        <w:t xml:space="preserve">  符合“从化荔枝”地理标志证明商标使用条件的，应办理如下事项：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（一）双方签订《地理标志证明商标使用许可合同》；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（二）申请人领取《地理标志证明商标准用证》；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（三）申请人领取地理标志证明商标标识；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（四）申请人交纳管理费。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第十一条</w:t>
      </w:r>
      <w:r>
        <w:rPr>
          <w:rFonts w:hint="eastAsia" w:ascii="仿宋" w:hAnsi="仿宋" w:eastAsia="仿宋" w:cs="仿宋"/>
          <w:sz w:val="30"/>
          <w:szCs w:val="30"/>
        </w:rPr>
        <w:t xml:space="preserve">  对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不准申请者使用“从化荔枝”地理标志证明商标的意见，申请人不服的，可以自收到审核意见通知 15天内，向注册人所在地县级以上市场监督管理部门申诉，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应尊重市场监督管理部门的裁定意见。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第十二条</w:t>
      </w:r>
      <w:r>
        <w:rPr>
          <w:rFonts w:hint="eastAsia" w:ascii="仿宋" w:hAnsi="仿宋" w:eastAsia="仿宋" w:cs="仿宋"/>
          <w:sz w:val="30"/>
          <w:szCs w:val="30"/>
        </w:rPr>
        <w:t xml:space="preserve">  “从化荔枝”地理标志证明商标使用许可合同有效期为 3 年，到期继续使用者，须在合同有效期届满前60天内向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提出续签合同的申请，逾期不申请者，合同有效期届满后不得使用该商标。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第四章  “从化荔枝”地理标志证明商标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被许可使用者的权利、义务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第十三条</w:t>
      </w:r>
      <w:r>
        <w:rPr>
          <w:rFonts w:hint="eastAsia" w:ascii="仿宋" w:hAnsi="仿宋" w:eastAsia="仿宋" w:cs="仿宋"/>
          <w:sz w:val="30"/>
          <w:szCs w:val="30"/>
        </w:rPr>
        <w:t xml:space="preserve">  “从化荔枝”地理标志证明商标被许可使用者的权利：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（一）在其产品上或包装上使用该地理标志证明商标；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（二）使用该地理标志证明商标进行产品广告宣传；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（三）优先参加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主办或协办的技术培训、贸易洽谈、信息交流活动等；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（四）对地理标志证明商标管理费的使用进行监督；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第十四条</w:t>
      </w:r>
      <w:r>
        <w:rPr>
          <w:rFonts w:hint="eastAsia" w:ascii="仿宋" w:hAnsi="仿宋" w:eastAsia="仿宋" w:cs="仿宋"/>
          <w:sz w:val="30"/>
          <w:szCs w:val="30"/>
        </w:rPr>
        <w:t xml:space="preserve">  “从化荔枝”地理标志证明商标被许可使用者的义务：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（一）维护“从化荔枝”地理标志证明商标产品的特定品质、质量和市场声誉，保证产品质量稳定；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（二）接受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对产品品质的不定期的检测和商标使用的监督，支持质量检测、监督人员工作；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 “从化荔枝”地理标志证明商标的使用者，应有专人负责该地理标志证明商标标识的管理、使用工作，确保“从化荔枝”地理标志证明商标标识不失控、不挪用、不流失，不得向他人转让、出售、馈赠该地理标志证明商标标识，不得许可他人使用“从化荔枝”地理标志证明商标。</w:t>
      </w: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“ 从化荔枝”地理标志证明商标的管理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第十五条  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是“从化荔枝”地理标志证明商标的监督管理机构，具体实施下列工作：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负责《“从化荔枝”地理标志证明商标使用管理规则》的制订、修改和实施；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组织、监督按规定使用该地理标志证明商标；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（三）负责对使用该地理标志证明商标的产品进行全方位的跟踪管理；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（四）对产品质量进行监督检测，为使用者提供技术指导；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（五）维护“从化荔枝”地理标志证明商标专用权，做好“从化荔枝”地理标志证明商标的广告宣传工作；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（六）协助市场监督管理部门调查处理侵权、假冒案件；</w:t>
      </w:r>
    </w:p>
    <w:p>
      <w:pPr>
        <w:ind w:firstLine="60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（七）对违反本规则的经营者做出处理。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第十六条  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与“从化荔枝”地理标志证明商标被许可使用人签订的许可使用合同，送交双方所在地市场监督管理部门存查，并报送国家知识产权局备案。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第十七条  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为保证“从化荔枝”地理标志证明商标许可使用的科学性、严肃性、公正性、权威性，诚请各部门和社会团体进行监督，同时也接受和处理使用“从化荔枝”地理标志证明商标产品的消费者的投诉。</w:t>
      </w: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“从化荔枝”地理标志证明商标的保护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第十八条</w:t>
      </w:r>
      <w:r>
        <w:rPr>
          <w:rFonts w:hint="eastAsia" w:ascii="仿宋" w:hAnsi="仿宋" w:eastAsia="仿宋" w:cs="仿宋"/>
          <w:sz w:val="30"/>
          <w:szCs w:val="30"/>
        </w:rPr>
        <w:t xml:space="preserve">  “从化荔枝”地理标志证明商标受有关法律保护，如有假冒侵权等行为发生，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将组织收集证据材料，并对举报单位和个人给予必要的奖励。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第十九条</w:t>
      </w:r>
      <w:r>
        <w:rPr>
          <w:rFonts w:hint="eastAsia" w:ascii="仿宋" w:hAnsi="仿宋" w:eastAsia="仿宋" w:cs="仿宋"/>
          <w:sz w:val="30"/>
          <w:szCs w:val="30"/>
        </w:rPr>
        <w:t xml:space="preserve">  对未经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许可，擅自在本申请包括的产品及其包装上使用与“从化荔枝”地理标志证明商标相同或近似的商标的，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将依照《中华人民共和国商标法》及有关法规和规章的规定，提请市场监督管理部门依法查处或向人民法院起诉；对情节严重，构成犯罪的，报请司法机关依法追究侵权者的刑事责任。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第二十条</w:t>
      </w:r>
      <w:r>
        <w:rPr>
          <w:rFonts w:hint="eastAsia" w:ascii="仿宋" w:hAnsi="仿宋" w:eastAsia="仿宋" w:cs="仿宋"/>
          <w:sz w:val="30"/>
          <w:szCs w:val="30"/>
        </w:rPr>
        <w:t xml:space="preserve">   “从化荔枝”地理标志证明商标的使用者如违反本规则，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有权</w:t>
      </w:r>
      <w:bookmarkStart w:id="0" w:name="OLE_LINK9"/>
      <w:r>
        <w:rPr>
          <w:rFonts w:hint="eastAsia" w:ascii="仿宋" w:hAnsi="仿宋" w:eastAsia="仿宋" w:cs="仿宋"/>
          <w:sz w:val="30"/>
          <w:szCs w:val="30"/>
        </w:rPr>
        <w:t>收回其《“从化荔枝”证明商标准用证》和已领取的“从化荔枝”地理标志证明商标标识，终止与使用者的地理标志证明商标使用许可合同；必要时将请求市场监督管理部门机关调查处理，或寻求司法途径解决。</w:t>
      </w:r>
      <w:bookmarkEnd w:id="0"/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附  则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第二十一条</w:t>
      </w:r>
      <w:r>
        <w:rPr>
          <w:rFonts w:hint="eastAsia" w:ascii="仿宋" w:hAnsi="仿宋" w:eastAsia="仿宋" w:cs="仿宋"/>
          <w:sz w:val="30"/>
          <w:szCs w:val="30"/>
        </w:rPr>
        <w:t xml:space="preserve">  使用“从化荔枝”地理标志证明商标的具体管理费标准，由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广州市从化区农业技术推广中心</w:t>
      </w:r>
      <w:r>
        <w:rPr>
          <w:rFonts w:hint="eastAsia" w:ascii="仿宋" w:hAnsi="仿宋" w:eastAsia="仿宋" w:cs="仿宋"/>
          <w:sz w:val="30"/>
          <w:szCs w:val="30"/>
        </w:rPr>
        <w:t>按照国家有关规定并报有关部门审批后实施。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第二十二条</w:t>
      </w:r>
      <w:r>
        <w:rPr>
          <w:rFonts w:hint="eastAsia" w:ascii="仿宋" w:hAnsi="仿宋" w:eastAsia="仿宋" w:cs="仿宋"/>
          <w:sz w:val="30"/>
          <w:szCs w:val="30"/>
        </w:rPr>
        <w:t xml:space="preserve">   “从化荔枝”地理标志证明商标的管理费专款专用，主要用于商标注册事宜、续展事宜，印制“从化荔枝”地理标志证明商标标识、检测产品、受理地理标志证明商标投诉、收集案件证据材料和宣传地理标志证明商标等工作，以保障“从化荔枝”地理标志证明商标产品的信誉，维护使用者和消费者的合法权益。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第二十三条</w:t>
      </w:r>
      <w:r>
        <w:rPr>
          <w:rFonts w:hint="eastAsia" w:ascii="仿宋" w:hAnsi="仿宋" w:eastAsia="仿宋" w:cs="仿宋"/>
          <w:sz w:val="30"/>
          <w:szCs w:val="30"/>
        </w:rPr>
        <w:t xml:space="preserve">  本规则自国家知识产权局核准注册该地理标志证明商标之日起生效。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0"/>
          <w:szCs w:val="30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AD0B4"/>
    <w:multiLevelType w:val="singleLevel"/>
    <w:tmpl w:val="F10AD0B4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56724F50"/>
    <w:multiLevelType w:val="singleLevel"/>
    <w:tmpl w:val="56724F50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Y2FmMGU3NGQ2MTkzMzI0NjRkYzZmMjJkNjEyZjQifQ=="/>
  </w:docVars>
  <w:rsids>
    <w:rsidRoot w:val="00000000"/>
    <w:rsid w:val="00100E22"/>
    <w:rsid w:val="023275A1"/>
    <w:rsid w:val="02B1488F"/>
    <w:rsid w:val="0321268E"/>
    <w:rsid w:val="0341253C"/>
    <w:rsid w:val="038839BE"/>
    <w:rsid w:val="039A6F1E"/>
    <w:rsid w:val="042358AA"/>
    <w:rsid w:val="04480807"/>
    <w:rsid w:val="04643151"/>
    <w:rsid w:val="04B132E7"/>
    <w:rsid w:val="04B737D9"/>
    <w:rsid w:val="05101ADE"/>
    <w:rsid w:val="05A93E08"/>
    <w:rsid w:val="06B525A8"/>
    <w:rsid w:val="06C26605"/>
    <w:rsid w:val="06D6690E"/>
    <w:rsid w:val="07AD6FC0"/>
    <w:rsid w:val="08022EC2"/>
    <w:rsid w:val="085207CE"/>
    <w:rsid w:val="09924B38"/>
    <w:rsid w:val="09C25173"/>
    <w:rsid w:val="0AA11A00"/>
    <w:rsid w:val="0AC020FD"/>
    <w:rsid w:val="0ADE3928"/>
    <w:rsid w:val="0B100B8D"/>
    <w:rsid w:val="0B1806F5"/>
    <w:rsid w:val="0B347A8A"/>
    <w:rsid w:val="0C553862"/>
    <w:rsid w:val="0D442183"/>
    <w:rsid w:val="0D927D66"/>
    <w:rsid w:val="0EC656E3"/>
    <w:rsid w:val="0EF913EA"/>
    <w:rsid w:val="0FE5718D"/>
    <w:rsid w:val="10F217CD"/>
    <w:rsid w:val="12350416"/>
    <w:rsid w:val="12A42189"/>
    <w:rsid w:val="13A3330D"/>
    <w:rsid w:val="13DF3B04"/>
    <w:rsid w:val="13F71CA6"/>
    <w:rsid w:val="152E510D"/>
    <w:rsid w:val="1579245A"/>
    <w:rsid w:val="16ED4303"/>
    <w:rsid w:val="18067612"/>
    <w:rsid w:val="1899041D"/>
    <w:rsid w:val="18FE6FF5"/>
    <w:rsid w:val="1920785E"/>
    <w:rsid w:val="19720FE0"/>
    <w:rsid w:val="198B3D81"/>
    <w:rsid w:val="19FD2D31"/>
    <w:rsid w:val="1C2D4C8B"/>
    <w:rsid w:val="1CC45783"/>
    <w:rsid w:val="1CDA21C5"/>
    <w:rsid w:val="1D2F7580"/>
    <w:rsid w:val="1DED1FB0"/>
    <w:rsid w:val="1ECB7AFE"/>
    <w:rsid w:val="1F2005B4"/>
    <w:rsid w:val="1F780151"/>
    <w:rsid w:val="1FED129D"/>
    <w:rsid w:val="20311DF5"/>
    <w:rsid w:val="205415CE"/>
    <w:rsid w:val="226317A6"/>
    <w:rsid w:val="22974C93"/>
    <w:rsid w:val="22FC7CF1"/>
    <w:rsid w:val="23347E11"/>
    <w:rsid w:val="241220D9"/>
    <w:rsid w:val="24AD1FE8"/>
    <w:rsid w:val="25095335"/>
    <w:rsid w:val="26612E47"/>
    <w:rsid w:val="272912D2"/>
    <w:rsid w:val="27361200"/>
    <w:rsid w:val="27BB0515"/>
    <w:rsid w:val="283A71F4"/>
    <w:rsid w:val="29730B5A"/>
    <w:rsid w:val="2BD73FBB"/>
    <w:rsid w:val="2BEE133E"/>
    <w:rsid w:val="2CD10C90"/>
    <w:rsid w:val="2D990F0A"/>
    <w:rsid w:val="2DE63035"/>
    <w:rsid w:val="2F73410B"/>
    <w:rsid w:val="30025F99"/>
    <w:rsid w:val="31540135"/>
    <w:rsid w:val="31794637"/>
    <w:rsid w:val="34540B12"/>
    <w:rsid w:val="35335BE8"/>
    <w:rsid w:val="35621423"/>
    <w:rsid w:val="359B43F5"/>
    <w:rsid w:val="35BE5F1F"/>
    <w:rsid w:val="361B793E"/>
    <w:rsid w:val="36493C2E"/>
    <w:rsid w:val="38901E97"/>
    <w:rsid w:val="38E10F9F"/>
    <w:rsid w:val="39062B56"/>
    <w:rsid w:val="3B570128"/>
    <w:rsid w:val="3B700F4F"/>
    <w:rsid w:val="3BA10369"/>
    <w:rsid w:val="3C057186"/>
    <w:rsid w:val="3CE30877"/>
    <w:rsid w:val="3DB7536A"/>
    <w:rsid w:val="3DB96ED2"/>
    <w:rsid w:val="3E1D1E81"/>
    <w:rsid w:val="3F4970E5"/>
    <w:rsid w:val="3F575E75"/>
    <w:rsid w:val="409B3484"/>
    <w:rsid w:val="421A57BC"/>
    <w:rsid w:val="42453384"/>
    <w:rsid w:val="425E4204"/>
    <w:rsid w:val="42CB13E3"/>
    <w:rsid w:val="42EA09C7"/>
    <w:rsid w:val="43234DB8"/>
    <w:rsid w:val="43C20189"/>
    <w:rsid w:val="44654611"/>
    <w:rsid w:val="45E539CC"/>
    <w:rsid w:val="45FB604D"/>
    <w:rsid w:val="4699064F"/>
    <w:rsid w:val="46C0141F"/>
    <w:rsid w:val="46E66322"/>
    <w:rsid w:val="479C264C"/>
    <w:rsid w:val="48655079"/>
    <w:rsid w:val="494F553A"/>
    <w:rsid w:val="49530F1B"/>
    <w:rsid w:val="4A7C155A"/>
    <w:rsid w:val="4B200C18"/>
    <w:rsid w:val="4BBC3F1D"/>
    <w:rsid w:val="4BCE2A5B"/>
    <w:rsid w:val="4CBF2AD0"/>
    <w:rsid w:val="4CFA1F3E"/>
    <w:rsid w:val="4FEB1EF3"/>
    <w:rsid w:val="52C54AB1"/>
    <w:rsid w:val="535601B1"/>
    <w:rsid w:val="53EF0D12"/>
    <w:rsid w:val="54D223B2"/>
    <w:rsid w:val="55104D42"/>
    <w:rsid w:val="5558397B"/>
    <w:rsid w:val="558F43E1"/>
    <w:rsid w:val="55A363DF"/>
    <w:rsid w:val="55D8315C"/>
    <w:rsid w:val="57077FBF"/>
    <w:rsid w:val="576D1643"/>
    <w:rsid w:val="57DA0873"/>
    <w:rsid w:val="58271B48"/>
    <w:rsid w:val="59085B61"/>
    <w:rsid w:val="597C37BC"/>
    <w:rsid w:val="5A1609EA"/>
    <w:rsid w:val="5A290F5C"/>
    <w:rsid w:val="5BA70F6E"/>
    <w:rsid w:val="5C042919"/>
    <w:rsid w:val="5CB13213"/>
    <w:rsid w:val="5CE65F4B"/>
    <w:rsid w:val="5E5B4BC3"/>
    <w:rsid w:val="5ED25899"/>
    <w:rsid w:val="5F7727C0"/>
    <w:rsid w:val="5FD35232"/>
    <w:rsid w:val="60F174C8"/>
    <w:rsid w:val="616221F3"/>
    <w:rsid w:val="61943EA9"/>
    <w:rsid w:val="619A402F"/>
    <w:rsid w:val="61A23C0D"/>
    <w:rsid w:val="627E6DAD"/>
    <w:rsid w:val="636E72ED"/>
    <w:rsid w:val="63A03020"/>
    <w:rsid w:val="64154647"/>
    <w:rsid w:val="64755E99"/>
    <w:rsid w:val="64A13C39"/>
    <w:rsid w:val="65504605"/>
    <w:rsid w:val="657C0A3C"/>
    <w:rsid w:val="67BC55F9"/>
    <w:rsid w:val="68B03272"/>
    <w:rsid w:val="68BB1CE7"/>
    <w:rsid w:val="6A597CCC"/>
    <w:rsid w:val="6B290A9D"/>
    <w:rsid w:val="6B2A70ED"/>
    <w:rsid w:val="6B9B3E35"/>
    <w:rsid w:val="6C077703"/>
    <w:rsid w:val="6C1C241C"/>
    <w:rsid w:val="6DAF3C22"/>
    <w:rsid w:val="6DE15D4A"/>
    <w:rsid w:val="6E3654DF"/>
    <w:rsid w:val="6E861879"/>
    <w:rsid w:val="705029C7"/>
    <w:rsid w:val="70A7720F"/>
    <w:rsid w:val="71DC436F"/>
    <w:rsid w:val="723D3E2F"/>
    <w:rsid w:val="73000E5F"/>
    <w:rsid w:val="771B0BA0"/>
    <w:rsid w:val="77E54947"/>
    <w:rsid w:val="78D56A3B"/>
    <w:rsid w:val="79A07B41"/>
    <w:rsid w:val="7A964065"/>
    <w:rsid w:val="7A9C1E62"/>
    <w:rsid w:val="7ACF2C57"/>
    <w:rsid w:val="7AE653DB"/>
    <w:rsid w:val="7BF97C56"/>
    <w:rsid w:val="7C7055DC"/>
    <w:rsid w:val="7C7221D4"/>
    <w:rsid w:val="7CE22E7A"/>
    <w:rsid w:val="7D8E3B6D"/>
    <w:rsid w:val="7DBA08E2"/>
    <w:rsid w:val="7E4F1807"/>
    <w:rsid w:val="7F4355F6"/>
    <w:rsid w:val="7FE02E37"/>
    <w:rsid w:val="7FE21175"/>
    <w:rsid w:val="7FFA0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4787</Words>
  <Characters>4896</Characters>
  <Lines>0</Lines>
  <Paragraphs>0</Paragraphs>
  <TotalTime>6</TotalTime>
  <ScaleCrop>false</ScaleCrop>
  <LinksUpToDate>false</LinksUpToDate>
  <CharactersWithSpaces>5360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刘亚兰</cp:lastModifiedBy>
  <cp:lastPrinted>2023-04-04T06:09:00Z</cp:lastPrinted>
  <dcterms:modified xsi:type="dcterms:W3CDTF">2025-03-14T09:41:28Z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03C5F5EACC674B83AA7EA468EACD0F27_12</vt:lpwstr>
  </property>
</Properties>
</file>