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_GBK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广州市从化区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40"/>
          <w:szCs w:val="40"/>
          <w:shd w:val="clear" w:fill="FFFFFF"/>
        </w:rPr>
        <w:t>农业生产社会化服务项目实施主体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遴选评分表</w:t>
      </w:r>
    </w:p>
    <w:p>
      <w:pPr>
        <w:spacing w:line="59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28"/>
          <w:szCs w:val="28"/>
        </w:rPr>
        <w:t>被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28"/>
          <w:szCs w:val="28"/>
          <w:lang w:eastAsia="zh-CN"/>
        </w:rPr>
        <w:t>评分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28"/>
          <w:szCs w:val="28"/>
        </w:rPr>
        <w:t>单位：</w:t>
      </w:r>
    </w:p>
    <w:tbl>
      <w:tblPr>
        <w:tblStyle w:val="4"/>
        <w:tblW w:w="9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095"/>
        <w:gridCol w:w="636"/>
        <w:gridCol w:w="684"/>
        <w:gridCol w:w="2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一、设立合法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（10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在市场监管部门依法登记注册，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营业执照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2、有固定的办公场所和独立的银行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公户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二、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制度完善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有良好的持续运营能力。有规范的内部管理制度、作业管理制度、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财务管理制度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等，并能提供财务核算报告。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4、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定期召开会议、作业培训、现场观摩会等。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会议（培训）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记录，有出席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员的签名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5、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服务质量良好，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无生产（质量）安全事故、行业通报批评等不良记录。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出现此项情况，取消申报资格。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6、信誉良好，有规范的服务协议、合同。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三、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实力较强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具备一定规模，拥有与其服务内容、服务能力相匹配的专业农业机械和设备，且设施（设备）信息完善、清晰，能提供设备情况统计表及设备照片。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作业队伍相对稳定且人员具备相应的作业资格，并提供资格证明（证书）。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有技术操作规程，积极采用现代信息技术手段采集、留存经营服务记录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、作业记录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等生产经营服务信息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，经营服务台账完善，能提供近两年的作业数据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其中有技术操作规程得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采用现代信息技术手段采集、留存经营服务记录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、作业记录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等生产经营服务信息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5分，经营服务台账完善得5分。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有稳定的服务对象、渠道，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经营服务合同达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100项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以上或收入100万元以上。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按比例得分。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经营、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服务农户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户以上或农机作业服务面积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000亩以上，每减少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00亩扣1分。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资质较好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在行业、群众中信誉良好，且有一定的价格优势。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主体或成员获得区级或以上荣誉称号、表彰、奖励，或在行业技能大赛上获得名次。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获其中一项得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5分，最高分10分。</w:t>
            </w:r>
          </w:p>
        </w:tc>
      </w:tr>
    </w:tbl>
    <w:p>
      <w:pPr>
        <w:spacing w:line="590" w:lineRule="exac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考评组成员签名：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0D06"/>
    <w:multiLevelType w:val="singleLevel"/>
    <w:tmpl w:val="53740D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427D"/>
    <w:rsid w:val="12F50C0B"/>
    <w:rsid w:val="13575FB3"/>
    <w:rsid w:val="2038427D"/>
    <w:rsid w:val="2C0D4B38"/>
    <w:rsid w:val="46536686"/>
    <w:rsid w:val="6B4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2021-08-06T09:11:00Z</dcterms:created>
  <dc:creator>MAYBEMAYBE</dc:creator>
  <cp:lastModifiedBy>区农业农村局</cp:lastModifiedBy>
  <dcterms:modified xsi:type="dcterms:W3CDTF">2023-12-15T07:17:48Z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612ADCF3EF3E48FFBE89BFD222AE68F7</vt:lpwstr>
  </property>
  <property fmtid="{D5CDD505-2E9C-101B-9397-08002B2CF9AE}" pid="4" name="KSOSaveFontToCloudKey">
    <vt:lpwstr>436361230_btnclosed</vt:lpwstr>
  </property>
</Properties>
</file>