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/>
          <w:b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年度从化区农技推广服务驿站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评分表</w:t>
      </w:r>
    </w:p>
    <w:p>
      <w:pPr>
        <w:spacing w:line="480" w:lineRule="auto"/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申报单位</w:t>
      </w:r>
      <w:r>
        <w:rPr>
          <w:rFonts w:hint="eastAsia"/>
          <w:sz w:val="24"/>
        </w:rPr>
        <w:t xml:space="preserve">：                   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时间：      年    月    日</w:t>
      </w:r>
    </w:p>
    <w:tbl>
      <w:tblPr>
        <w:tblStyle w:val="7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650"/>
        <w:gridCol w:w="1037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评审内容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标准分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评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依托我区市级以上现代农业产业园、生态农业产业园创建的得10分。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在从化区有自有产权或租赁剩余合同期在5年（含）以上、条件完善、面积不少于50亩的生产基地（提供证明）（10分），没有的不得分。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能提供固定办公场所，不少于30平方米（提供场地证明）的得10分，没有的不得分。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能提供电商直播场地（提供场地证明）的得5分，没有的不得分；能提供自有或租赁的培训场地（提供相关证明）（5分），没有的不得分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有2名以上具有电商直播从业经历的工作人员，得5分；有专业的会计人员或专科以上工作人员负责整理台帐（提供有会计证、毕业证、工资单等相关佐证）得5分。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有精通业务的农业技术人员（工程师、农艺师、畜牧兽医师、乡土专家、新型职业农民等），能兼顾农技驿站的日常管理运营工作的得10分，没有的不得分。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至少与1个省市农业技术推广机构、高校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或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科研院所有合作关系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示范带动作用显著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，技术推广或农业技术教育培训经验丰富、效果好的得10分，经验一般、效果一般的得5分，没经验的不得分。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有完善的管理制度，健全的财务管理制度，对驿站建设进度、质量及经费使用等规范管控（提供财务等管理制度及人员岗位设置），人员设置合理齐全的得10分，一般的得5分，没有的不得分。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具备产业或行业引领带动作用，在产业联农带农方面成效显著的得10分，引领带动作用一般、联农带农方面成效一般的得5分。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实施方案完善，有直播带货计划、农技推广服务计划、电商人才培训计划、资金使用计划，能在规定时间内完成项目建设（提供建设方案）（10分）。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3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  <w:r>
        <w:rPr>
          <w:rFonts w:hint="eastAsia"/>
        </w:rPr>
        <w:t>备注：同一申报主体的驿站申报材料和示范基地申报材料可以互相佐证。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0" w:firstLineChars="20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sz w:val="24"/>
        </w:rPr>
        <w:t>专家签名：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22"/>
    <w:rsid w:val="003B1971"/>
    <w:rsid w:val="006F1222"/>
    <w:rsid w:val="00AC03CD"/>
    <w:rsid w:val="04182E1A"/>
    <w:rsid w:val="04A601AB"/>
    <w:rsid w:val="0729596B"/>
    <w:rsid w:val="09F3164C"/>
    <w:rsid w:val="0DBA090D"/>
    <w:rsid w:val="0FBA069D"/>
    <w:rsid w:val="11C921D2"/>
    <w:rsid w:val="121A4A96"/>
    <w:rsid w:val="159068DB"/>
    <w:rsid w:val="1CD63361"/>
    <w:rsid w:val="1E367FD5"/>
    <w:rsid w:val="21DB763D"/>
    <w:rsid w:val="25064BA0"/>
    <w:rsid w:val="25FC740F"/>
    <w:rsid w:val="26B13460"/>
    <w:rsid w:val="28A31E8F"/>
    <w:rsid w:val="29064DB6"/>
    <w:rsid w:val="2DDD5CB2"/>
    <w:rsid w:val="2E242458"/>
    <w:rsid w:val="2E5E6228"/>
    <w:rsid w:val="30352648"/>
    <w:rsid w:val="31303866"/>
    <w:rsid w:val="358D555E"/>
    <w:rsid w:val="35C82AF9"/>
    <w:rsid w:val="379D2A07"/>
    <w:rsid w:val="3C1E6394"/>
    <w:rsid w:val="3EDC6614"/>
    <w:rsid w:val="4AE20589"/>
    <w:rsid w:val="5090220C"/>
    <w:rsid w:val="510832B8"/>
    <w:rsid w:val="54E60A54"/>
    <w:rsid w:val="58CF1BBB"/>
    <w:rsid w:val="5E5E61ED"/>
    <w:rsid w:val="668703E6"/>
    <w:rsid w:val="68017032"/>
    <w:rsid w:val="6A9A22DF"/>
    <w:rsid w:val="6C0074FE"/>
    <w:rsid w:val="6C582D66"/>
    <w:rsid w:val="71365365"/>
    <w:rsid w:val="71EE2F43"/>
    <w:rsid w:val="72422A34"/>
    <w:rsid w:val="75C23E35"/>
    <w:rsid w:val="783602B4"/>
    <w:rsid w:val="79651C45"/>
    <w:rsid w:val="7D7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宋体-简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930</Characters>
  <Lines>7</Lines>
  <Paragraphs>2</Paragraphs>
  <TotalTime>8</TotalTime>
  <ScaleCrop>false</ScaleCrop>
  <LinksUpToDate>false</LinksUpToDate>
  <CharactersWithSpaces>1091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2021-07-28T03:12:00Z</dcterms:created>
  <dc:creator>Administrator</dc:creator>
  <cp:lastModifiedBy>巢皮 船</cp:lastModifiedBy>
  <cp:lastPrinted>2022-09-28T09:33:00Z</cp:lastPrinted>
  <dcterms:modified xsi:type="dcterms:W3CDTF">2022-09-30T02:26:51Z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