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5D339">
      <w:pPr>
        <w:adjustRightInd w:val="0"/>
        <w:snapToGrid w:val="0"/>
        <w:spacing w:line="560" w:lineRule="atLeast"/>
        <w:ind w:firstLine="0" w:firstLineChars="0"/>
        <w:jc w:val="center"/>
        <w:rPr>
          <w:rFonts w:ascii="Times New Roman" w:hAnsi="Times New Roman" w:eastAsia="方正小标宋简体" w:cs="Times New Roman"/>
          <w:kern w:val="0"/>
          <w:sz w:val="44"/>
          <w:szCs w:val="44"/>
        </w:rPr>
      </w:pPr>
      <w:bookmarkStart w:id="0" w:name="_Toc145087378"/>
      <w:r>
        <w:rPr>
          <w:rFonts w:ascii="Times New Roman" w:hAnsi="Times New Roman" w:eastAsia="方正小标宋简体" w:cs="Times New Roman"/>
          <w:kern w:val="0"/>
          <w:sz w:val="44"/>
          <w:szCs w:val="44"/>
        </w:rPr>
        <w:t>从化区残疾人联合会项目自评复核绩效</w:t>
      </w:r>
    </w:p>
    <w:p w14:paraId="1111AB84">
      <w:pPr>
        <w:adjustRightInd w:val="0"/>
        <w:snapToGrid w:val="0"/>
        <w:spacing w:line="560" w:lineRule="atLeast"/>
        <w:ind w:firstLine="0" w:firstLineChars="0"/>
        <w:jc w:val="center"/>
        <w:rPr>
          <w:rFonts w:ascii="Times New Roman" w:hAnsi="Times New Roman" w:eastAsia="方正小标宋简体" w:cs="Times New Roman"/>
          <w:kern w:val="0"/>
          <w:sz w:val="44"/>
          <w:szCs w:val="44"/>
        </w:rPr>
      </w:pPr>
      <w:r>
        <w:rPr>
          <w:rFonts w:ascii="Times New Roman" w:hAnsi="Times New Roman" w:eastAsia="方正小标宋简体" w:cs="Times New Roman"/>
          <w:kern w:val="0"/>
          <w:sz w:val="44"/>
          <w:szCs w:val="44"/>
        </w:rPr>
        <w:t>评价报告</w:t>
      </w:r>
    </w:p>
    <w:p w14:paraId="6DED9183">
      <w:pPr>
        <w:ind w:firstLine="0" w:firstLineChars="0"/>
        <w:jc w:val="center"/>
        <w:rPr>
          <w:rFonts w:ascii="Times New Roman" w:hAnsi="Times New Roman" w:eastAsia="楷体_GB2312" w:cs="Times New Roman"/>
          <w:bCs/>
          <w:szCs w:val="32"/>
        </w:rPr>
      </w:pPr>
      <w:r>
        <w:rPr>
          <w:rFonts w:ascii="Times New Roman" w:hAnsi="Times New Roman" w:eastAsia="楷体_GB2312" w:cs="Times New Roman"/>
          <w:bCs/>
          <w:szCs w:val="32"/>
        </w:rPr>
        <w:t>致同会计师事务所（特殊普通合伙）广州分所</w:t>
      </w:r>
    </w:p>
    <w:p w14:paraId="4DF42F06">
      <w:pPr>
        <w:adjustRightInd w:val="0"/>
        <w:snapToGrid w:val="0"/>
        <w:ind w:firstLine="0" w:firstLineChars="0"/>
        <w:jc w:val="center"/>
        <w:rPr>
          <w:rFonts w:ascii="Times New Roman" w:hAnsi="Times New Roman" w:cs="Times New Roman"/>
        </w:rPr>
      </w:pPr>
    </w:p>
    <w:p w14:paraId="3373E5AB">
      <w:pPr>
        <w:adjustRightInd w:val="0"/>
        <w:snapToGrid w:val="0"/>
        <w:ind w:firstLine="640"/>
        <w:rPr>
          <w:rFonts w:ascii="Times New Roman" w:hAnsi="Times New Roman" w:cs="Times New Roman"/>
          <w:color w:val="000000"/>
          <w:szCs w:val="32"/>
        </w:rPr>
      </w:pPr>
      <w:r>
        <w:rPr>
          <w:rFonts w:ascii="Times New Roman" w:hAnsi="Times New Roman" w:cs="Times New Roman"/>
          <w:szCs w:val="32"/>
        </w:rPr>
        <w:t>根据《广州市从化区财政局关于印发2023年广州市从化区财政资金支出绩效评价工作方案的通知》有关规定，受广州市从化区财政局委托，致同会计师事务所（特殊普通合伙）广州分所对</w:t>
      </w:r>
      <w:r>
        <w:rPr>
          <w:rFonts w:ascii="Times New Roman" w:hAnsi="Times New Roman" w:cs="Times New Roman"/>
        </w:rPr>
        <w:t>从化区残疾人联合会</w:t>
      </w:r>
      <w:r>
        <w:rPr>
          <w:rFonts w:ascii="Times New Roman" w:hAnsi="Times New Roman" w:cs="Times New Roman"/>
          <w:szCs w:val="32"/>
        </w:rPr>
        <w:t>残疾人康复资助项目开展第三方自评复核绩效评价工作。</w:t>
      </w:r>
      <w:r>
        <w:rPr>
          <w:rStyle w:val="29"/>
          <w:rFonts w:hint="default" w:ascii="Times New Roman" w:hAnsi="Times New Roman" w:cs="Times New Roman"/>
        </w:rPr>
        <w:t>经现场核查与综合分析评价，最终得出评价结论，并形成本评价报告。经综合评定，</w:t>
      </w:r>
      <w:r>
        <w:rPr>
          <w:rStyle w:val="30"/>
          <w:rFonts w:ascii="Times New Roman" w:hAnsi="Times New Roman" w:cs="Times New Roman"/>
        </w:rPr>
        <w:t>2022</w:t>
      </w:r>
      <w:r>
        <w:rPr>
          <w:rStyle w:val="29"/>
          <w:rFonts w:hint="default" w:ascii="Times New Roman" w:hAnsi="Times New Roman" w:cs="Times New Roman"/>
        </w:rPr>
        <w:t>年度</w:t>
      </w:r>
      <w:r>
        <w:rPr>
          <w:rFonts w:ascii="Times New Roman" w:hAnsi="Times New Roman" w:cs="Times New Roman"/>
          <w:szCs w:val="32"/>
        </w:rPr>
        <w:t>残疾人康复资助</w:t>
      </w:r>
      <w:r>
        <w:rPr>
          <w:rStyle w:val="29"/>
          <w:rFonts w:hint="default" w:ascii="Times New Roman" w:hAnsi="Times New Roman" w:cs="Times New Roman"/>
        </w:rPr>
        <w:t>项目支出绩效等级为</w:t>
      </w:r>
      <w:r>
        <w:rPr>
          <w:rStyle w:val="30"/>
          <w:rFonts w:ascii="Times New Roman" w:hAnsi="Times New Roman" w:cs="Times New Roman"/>
        </w:rPr>
        <w:t>“</w:t>
      </w:r>
      <w:r>
        <w:rPr>
          <w:rStyle w:val="29"/>
          <w:rFonts w:hint="default" w:ascii="Times New Roman" w:hAnsi="Times New Roman" w:cs="Times New Roman"/>
        </w:rPr>
        <w:t>良</w:t>
      </w:r>
      <w:r>
        <w:rPr>
          <w:rStyle w:val="30"/>
          <w:rFonts w:ascii="Times New Roman" w:hAnsi="Times New Roman" w:cs="Times New Roman"/>
        </w:rPr>
        <w:t>”</w:t>
      </w:r>
      <w:r>
        <w:rPr>
          <w:rStyle w:val="29"/>
          <w:rFonts w:hint="default" w:ascii="Times New Roman" w:hAnsi="Times New Roman" w:cs="Times New Roman"/>
        </w:rPr>
        <w:t>。</w:t>
      </w:r>
    </w:p>
    <w:p w14:paraId="6D0D8534">
      <w:pPr>
        <w:pStyle w:val="2"/>
      </w:pPr>
      <w:r>
        <w:t>一、基本情况</w:t>
      </w:r>
      <w:bookmarkEnd w:id="0"/>
    </w:p>
    <w:p w14:paraId="48423483">
      <w:pPr>
        <w:pStyle w:val="3"/>
      </w:pPr>
      <w:bookmarkStart w:id="1" w:name="_Toc145087379"/>
      <w:r>
        <w:t>（一）项目基本情况</w:t>
      </w:r>
      <w:bookmarkEnd w:id="1"/>
    </w:p>
    <w:p w14:paraId="32CE8731">
      <w:pPr>
        <w:ind w:firstLine="640"/>
        <w:rPr>
          <w:rFonts w:ascii="Times New Roman" w:hAnsi="Times New Roman" w:cs="Times New Roman"/>
        </w:rPr>
      </w:pPr>
      <w:r>
        <w:rPr>
          <w:rFonts w:ascii="Times New Roman" w:hAnsi="Times New Roman" w:cs="Times New Roman"/>
        </w:rPr>
        <w:t>为了减轻残疾程度，帮助残疾人恢复，促进残疾人平等、充分地参与社会生活，发展残疾预防和残疾人康复事业，根据《中华人民共和国残疾人保障法》《残疾预防和残疾人康复条例》《广东省人民政府办公厅关于印发广东省残疾儿童康复救助实施办法的通知》（粤府</w:t>
      </w:r>
      <w:r>
        <w:rPr>
          <w:rFonts w:ascii="Times New Roman" w:hAnsi="Times New Roman" w:eastAsia="等线" w:cs="Times New Roman"/>
        </w:rPr>
        <w:t>〔</w:t>
      </w:r>
      <w:r>
        <w:rPr>
          <w:rFonts w:ascii="Times New Roman" w:hAnsi="Times New Roman" w:cs="Times New Roman"/>
        </w:rPr>
        <w:t>2018</w:t>
      </w:r>
      <w:r>
        <w:rPr>
          <w:rFonts w:ascii="Times New Roman" w:hAnsi="Times New Roman" w:cs="Times New Roman" w:eastAsiaTheme="minorHAnsi"/>
        </w:rPr>
        <w:t>〕</w:t>
      </w:r>
      <w:r>
        <w:rPr>
          <w:rFonts w:ascii="Times New Roman" w:hAnsi="Times New Roman" w:cs="Times New Roman"/>
        </w:rPr>
        <w:t>43号）等文件精神，区残联设立“残疾人康复资助项目”，依据《广州市残疾人康复经费管理办法》、《广州市残疾人康复资助工作规范》，实施残疾人康复资助项目工作。</w:t>
      </w:r>
    </w:p>
    <w:p w14:paraId="44968D2E">
      <w:pPr>
        <w:ind w:firstLine="640"/>
        <w:rPr>
          <w:rFonts w:ascii="Times New Roman" w:hAnsi="Times New Roman" w:cs="Times New Roman"/>
        </w:rPr>
      </w:pPr>
      <w:r>
        <w:rPr>
          <w:rFonts w:ascii="Times New Roman" w:hAnsi="Times New Roman" w:cs="Times New Roman"/>
        </w:rPr>
        <w:t>项目单位通过政府购买服务方式，聘请第三方服务机构广州市从心力行社会服务中心（服务期：2021年5月1日至2022年4月30日）、中华联合财产保险股份有限公司广州中心对心支公司（服务期限：2022年5月1日至2023年4月3</w:t>
      </w:r>
      <w:r>
        <w:rPr>
          <w:rFonts w:hint="eastAsia" w:ascii="Times New Roman" w:hAnsi="Times New Roman" w:cs="Times New Roman"/>
          <w:lang w:val="en-US" w:eastAsia="zh-CN"/>
        </w:rPr>
        <w:t>0</w:t>
      </w:r>
      <w:bookmarkStart w:id="14" w:name="_GoBack"/>
      <w:bookmarkEnd w:id="14"/>
      <w:r>
        <w:rPr>
          <w:rFonts w:ascii="Times New Roman" w:hAnsi="Times New Roman" w:cs="Times New Roman"/>
        </w:rPr>
        <w:t>日）负责从化区实施的各项康复资助申请、服务、结算、拨付资料的真实性、完整性进行核实，即为康复资助工作的运转提供申请、服务、结算、拨付等辅助性服务。申请流程：由服务机构或个人发起申请，服务机构录入服务档案资料、第三方服务机构审核材料的真实性和符合性、区残联复审、资金划拨，</w:t>
      </w:r>
      <w:r>
        <w:rPr>
          <w:rFonts w:ascii="Times New Roman" w:hAnsi="Times New Roman" w:cs="Times New Roman"/>
          <w:bCs/>
        </w:rPr>
        <w:t>项目具体资助申请、审核、结算流程，依据《广州市残疾人康复资助工作规范》执行。</w:t>
      </w:r>
    </w:p>
    <w:p w14:paraId="0E1D8E7B">
      <w:pPr>
        <w:ind w:firstLine="640"/>
        <w:rPr>
          <w:rFonts w:ascii="Times New Roman" w:hAnsi="Times New Roman" w:cs="Times New Roman"/>
        </w:rPr>
      </w:pPr>
      <w:r>
        <w:rPr>
          <w:rFonts w:ascii="Times New Roman" w:hAnsi="Times New Roman" w:cs="Times New Roman"/>
        </w:rPr>
        <w:t>项目实行属地原则，资助对象为从化区户籍且在广州市指定服务机构接受服务的个人。康复资助项目资助分为医疗康复资助、机构康复训练资助、残疾人基本型辅助器具适配资助、残疾人首次办理《残疾人证》残疾程度评定和必要检查资助，以及中央和省级财政下达的康复经费的指定的项目。2022年资助项目分11类，详见资助项目明细表1-1。</w:t>
      </w:r>
    </w:p>
    <w:p w14:paraId="2F746003">
      <w:pPr>
        <w:ind w:firstLine="560"/>
        <w:jc w:val="center"/>
        <w:rPr>
          <w:rFonts w:ascii="Times New Roman" w:hAnsi="Times New Roman" w:eastAsia="黑体" w:cs="Times New Roman"/>
          <w:sz w:val="28"/>
          <w:szCs w:val="28"/>
        </w:rPr>
      </w:pPr>
      <w:r>
        <w:rPr>
          <w:rFonts w:ascii="Times New Roman" w:hAnsi="Times New Roman" w:eastAsia="黑体" w:cs="Times New Roman"/>
          <w:sz w:val="28"/>
          <w:szCs w:val="28"/>
        </w:rPr>
        <w:t>表1-1 2022年资助项目明细表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2349"/>
        <w:gridCol w:w="2214"/>
        <w:gridCol w:w="1440"/>
        <w:gridCol w:w="1689"/>
      </w:tblGrid>
      <w:tr w14:paraId="3E42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blHeader/>
        </w:trPr>
        <w:tc>
          <w:tcPr>
            <w:tcW w:w="491" w:type="pct"/>
            <w:vAlign w:val="center"/>
          </w:tcPr>
          <w:p w14:paraId="1994556F">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序号</w:t>
            </w:r>
          </w:p>
        </w:tc>
        <w:tc>
          <w:tcPr>
            <w:tcW w:w="1377" w:type="pct"/>
            <w:vAlign w:val="center"/>
          </w:tcPr>
          <w:p w14:paraId="6A9E4BC7">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资助项目</w:t>
            </w:r>
          </w:p>
        </w:tc>
        <w:tc>
          <w:tcPr>
            <w:tcW w:w="1298" w:type="pct"/>
            <w:vAlign w:val="center"/>
          </w:tcPr>
          <w:p w14:paraId="55CE03EF">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资助条件</w:t>
            </w:r>
          </w:p>
        </w:tc>
        <w:tc>
          <w:tcPr>
            <w:tcW w:w="844" w:type="pct"/>
            <w:vAlign w:val="center"/>
          </w:tcPr>
          <w:p w14:paraId="5B79BE37">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补贴上限</w:t>
            </w:r>
          </w:p>
        </w:tc>
        <w:tc>
          <w:tcPr>
            <w:tcW w:w="990" w:type="pct"/>
            <w:vAlign w:val="center"/>
          </w:tcPr>
          <w:p w14:paraId="68832E60">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实施期限</w:t>
            </w:r>
          </w:p>
        </w:tc>
      </w:tr>
      <w:tr w14:paraId="48ADC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491" w:type="pct"/>
            <w:vAlign w:val="center"/>
          </w:tcPr>
          <w:p w14:paraId="15001D8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w:t>
            </w:r>
          </w:p>
        </w:tc>
        <w:tc>
          <w:tcPr>
            <w:tcW w:w="1377" w:type="pct"/>
            <w:vAlign w:val="center"/>
          </w:tcPr>
          <w:p w14:paraId="407911B1">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1-6岁残疾儿童耳蜗植入术资助</w:t>
            </w:r>
          </w:p>
        </w:tc>
        <w:tc>
          <w:tcPr>
            <w:tcW w:w="1298" w:type="pct"/>
            <w:vAlign w:val="center"/>
          </w:tcPr>
          <w:p w14:paraId="7FA88ABD">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1-6岁一、二级听力残疾</w:t>
            </w:r>
          </w:p>
        </w:tc>
        <w:tc>
          <w:tcPr>
            <w:tcW w:w="844" w:type="pct"/>
            <w:vAlign w:val="center"/>
          </w:tcPr>
          <w:p w14:paraId="7FDF73E3">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1.5万元/人</w:t>
            </w:r>
          </w:p>
        </w:tc>
        <w:tc>
          <w:tcPr>
            <w:tcW w:w="990" w:type="pct"/>
            <w:vAlign w:val="center"/>
          </w:tcPr>
          <w:p w14:paraId="3A6DB5CA">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一次性资助</w:t>
            </w:r>
          </w:p>
        </w:tc>
      </w:tr>
      <w:tr w14:paraId="2BE8F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491" w:type="pct"/>
            <w:vAlign w:val="center"/>
          </w:tcPr>
          <w:p w14:paraId="4E9BBC9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2</w:t>
            </w:r>
          </w:p>
        </w:tc>
        <w:tc>
          <w:tcPr>
            <w:tcW w:w="1377" w:type="pct"/>
            <w:vAlign w:val="center"/>
          </w:tcPr>
          <w:p w14:paraId="47A00AC2">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0-6岁残疾儿童肢体畸形矫治术资助</w:t>
            </w:r>
          </w:p>
        </w:tc>
        <w:tc>
          <w:tcPr>
            <w:tcW w:w="1298" w:type="pct"/>
            <w:vAlign w:val="center"/>
          </w:tcPr>
          <w:p w14:paraId="61C99D00">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0-6岁一至四级肢体残疾</w:t>
            </w:r>
          </w:p>
        </w:tc>
        <w:tc>
          <w:tcPr>
            <w:tcW w:w="844" w:type="pct"/>
            <w:vAlign w:val="center"/>
          </w:tcPr>
          <w:p w14:paraId="0E98F1C1">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1万元/人</w:t>
            </w:r>
          </w:p>
        </w:tc>
        <w:tc>
          <w:tcPr>
            <w:tcW w:w="990" w:type="pct"/>
            <w:vAlign w:val="center"/>
          </w:tcPr>
          <w:p w14:paraId="1C7F2A0B">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一次性资助</w:t>
            </w:r>
          </w:p>
        </w:tc>
      </w:tr>
      <w:tr w14:paraId="5685C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pct"/>
            <w:vAlign w:val="center"/>
          </w:tcPr>
          <w:p w14:paraId="23D16BA8">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3</w:t>
            </w:r>
          </w:p>
        </w:tc>
        <w:tc>
          <w:tcPr>
            <w:tcW w:w="1377" w:type="pct"/>
            <w:vAlign w:val="center"/>
          </w:tcPr>
          <w:p w14:paraId="341BDC6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0-14岁听力语音残疾儿童康复训练资助</w:t>
            </w:r>
          </w:p>
        </w:tc>
        <w:tc>
          <w:tcPr>
            <w:tcW w:w="1298" w:type="pct"/>
            <w:vAlign w:val="center"/>
          </w:tcPr>
          <w:p w14:paraId="2BE43DFB">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0-4岁，二级以上（含二级）公办医疗机构诊断双耳听觉功能障碍</w:t>
            </w:r>
          </w:p>
          <w:p w14:paraId="6E2A8DBD">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4-14岁，听力残疾一至四级</w:t>
            </w:r>
          </w:p>
        </w:tc>
        <w:tc>
          <w:tcPr>
            <w:tcW w:w="844" w:type="pct"/>
            <w:vAlign w:val="center"/>
          </w:tcPr>
          <w:p w14:paraId="718C7768">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1700元/月</w:t>
            </w:r>
          </w:p>
        </w:tc>
        <w:tc>
          <w:tcPr>
            <w:tcW w:w="990" w:type="pct"/>
            <w:vAlign w:val="center"/>
          </w:tcPr>
          <w:p w14:paraId="34CDB26A">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每个资助年度资助12个月</w:t>
            </w:r>
          </w:p>
        </w:tc>
      </w:tr>
      <w:tr w14:paraId="70960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491" w:type="pct"/>
            <w:vAlign w:val="center"/>
          </w:tcPr>
          <w:p w14:paraId="65D1C7A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4</w:t>
            </w:r>
          </w:p>
        </w:tc>
        <w:tc>
          <w:tcPr>
            <w:tcW w:w="1377" w:type="pct"/>
            <w:vAlign w:val="center"/>
          </w:tcPr>
          <w:p w14:paraId="3BE66216">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0-14岁视力残疾儿童康复训练资助</w:t>
            </w:r>
          </w:p>
        </w:tc>
        <w:tc>
          <w:tcPr>
            <w:tcW w:w="1298" w:type="pct"/>
            <w:vAlign w:val="center"/>
          </w:tcPr>
          <w:p w14:paraId="104DB3D9">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0-14岁残疾等级三、四级视力残疾</w:t>
            </w:r>
          </w:p>
        </w:tc>
        <w:tc>
          <w:tcPr>
            <w:tcW w:w="844" w:type="pct"/>
            <w:vAlign w:val="center"/>
          </w:tcPr>
          <w:p w14:paraId="0FF934B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1200元/月</w:t>
            </w:r>
          </w:p>
        </w:tc>
        <w:tc>
          <w:tcPr>
            <w:tcW w:w="990" w:type="pct"/>
            <w:vAlign w:val="center"/>
          </w:tcPr>
          <w:p w14:paraId="66693D9B">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每个资助年度资助12个月，最长资助72个月</w:t>
            </w:r>
          </w:p>
        </w:tc>
      </w:tr>
      <w:tr w14:paraId="594B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pct"/>
            <w:vAlign w:val="center"/>
          </w:tcPr>
          <w:p w14:paraId="4613283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5</w:t>
            </w:r>
          </w:p>
        </w:tc>
        <w:tc>
          <w:tcPr>
            <w:tcW w:w="1377" w:type="pct"/>
            <w:vAlign w:val="center"/>
          </w:tcPr>
          <w:p w14:paraId="67FB9B47">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0-17岁智力残疾儿童康复训练资助</w:t>
            </w:r>
          </w:p>
        </w:tc>
        <w:tc>
          <w:tcPr>
            <w:tcW w:w="1298" w:type="pct"/>
            <w:vAlign w:val="center"/>
          </w:tcPr>
          <w:p w14:paraId="3A80DAF2">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0-6岁，二级以上（含二级）公办医疗机构诊断智力障碍</w:t>
            </w:r>
          </w:p>
          <w:p w14:paraId="7C5C3BD2">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7-17岁，智力残疾等级一至四级</w:t>
            </w:r>
          </w:p>
        </w:tc>
        <w:tc>
          <w:tcPr>
            <w:tcW w:w="844" w:type="pct"/>
            <w:vAlign w:val="center"/>
          </w:tcPr>
          <w:p w14:paraId="796FD32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1700元/月</w:t>
            </w:r>
          </w:p>
        </w:tc>
        <w:tc>
          <w:tcPr>
            <w:tcW w:w="990" w:type="pct"/>
            <w:vAlign w:val="center"/>
          </w:tcPr>
          <w:p w14:paraId="5205A17E">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每个资助年度资助12个月</w:t>
            </w:r>
          </w:p>
        </w:tc>
      </w:tr>
      <w:tr w14:paraId="5B48B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pct"/>
            <w:vAlign w:val="center"/>
          </w:tcPr>
          <w:p w14:paraId="33966B7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6</w:t>
            </w:r>
          </w:p>
        </w:tc>
        <w:tc>
          <w:tcPr>
            <w:tcW w:w="1377" w:type="pct"/>
            <w:vAlign w:val="center"/>
          </w:tcPr>
          <w:p w14:paraId="2CA54936">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0-17岁孤独症谱系障碍儿童康复训练资助</w:t>
            </w:r>
          </w:p>
        </w:tc>
        <w:tc>
          <w:tcPr>
            <w:tcW w:w="1298" w:type="pct"/>
            <w:vAlign w:val="center"/>
          </w:tcPr>
          <w:p w14:paraId="5BF6710F">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0-6岁，三级以上（含三级）公办医疗机构诊断孤独症谱系障碍</w:t>
            </w:r>
          </w:p>
          <w:p w14:paraId="185C417D">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7-17岁，智力残疾或精神残疾等级一至四级</w:t>
            </w:r>
          </w:p>
        </w:tc>
        <w:tc>
          <w:tcPr>
            <w:tcW w:w="844" w:type="pct"/>
            <w:vAlign w:val="center"/>
          </w:tcPr>
          <w:p w14:paraId="2649279C">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1700元/月</w:t>
            </w:r>
          </w:p>
        </w:tc>
        <w:tc>
          <w:tcPr>
            <w:tcW w:w="990" w:type="pct"/>
            <w:vAlign w:val="center"/>
          </w:tcPr>
          <w:p w14:paraId="5F816549">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每个资助年度资助12个月</w:t>
            </w:r>
          </w:p>
        </w:tc>
      </w:tr>
      <w:tr w14:paraId="2F3F7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491" w:type="pct"/>
            <w:vAlign w:val="center"/>
          </w:tcPr>
          <w:p w14:paraId="10169E8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7</w:t>
            </w:r>
          </w:p>
        </w:tc>
        <w:tc>
          <w:tcPr>
            <w:tcW w:w="1377" w:type="pct"/>
            <w:vAlign w:val="center"/>
          </w:tcPr>
          <w:p w14:paraId="4ECD748B">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肢体残疾康复训练资助</w:t>
            </w:r>
          </w:p>
        </w:tc>
        <w:tc>
          <w:tcPr>
            <w:tcW w:w="1298" w:type="pct"/>
            <w:vAlign w:val="center"/>
          </w:tcPr>
          <w:p w14:paraId="3AFCD2DC">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0-6岁，二级以上（含二级）公办医疗机构诊断肢体功能障碍或脑瘫</w:t>
            </w:r>
          </w:p>
          <w:p w14:paraId="10321E03">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7-14岁，肢体残疾一至四级</w:t>
            </w:r>
          </w:p>
          <w:p w14:paraId="6DB615A1">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14岁以上，肢体残疾一至四级，或患有偏瘫、截瘫、骨关节疾病五年内；接受残疾矫治手术后两年有康复训练需求，外伤致残两年内</w:t>
            </w:r>
          </w:p>
          <w:p w14:paraId="7D68B8B2">
            <w:pPr>
              <w:spacing w:line="320" w:lineRule="exact"/>
              <w:ind w:firstLine="0" w:firstLineChars="0"/>
              <w:jc w:val="center"/>
              <w:rPr>
                <w:rFonts w:ascii="Times New Roman" w:hAnsi="Times New Roman" w:cs="Times New Roman"/>
                <w:sz w:val="24"/>
                <w:szCs w:val="24"/>
              </w:rPr>
            </w:pPr>
          </w:p>
        </w:tc>
        <w:tc>
          <w:tcPr>
            <w:tcW w:w="844" w:type="pct"/>
            <w:vAlign w:val="center"/>
          </w:tcPr>
          <w:p w14:paraId="35828491">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1700元/月</w:t>
            </w:r>
          </w:p>
        </w:tc>
        <w:tc>
          <w:tcPr>
            <w:tcW w:w="990" w:type="pct"/>
            <w:vAlign w:val="center"/>
          </w:tcPr>
          <w:p w14:paraId="6B248AE9">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0-14岁，每个资助年度资助12个月</w:t>
            </w:r>
          </w:p>
          <w:p w14:paraId="73F1FD7C">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每个资助年度资助12个月，最长期限36个月。</w:t>
            </w:r>
          </w:p>
          <w:p w14:paraId="25966D2B">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14岁以上接受肢体残疾康复训练期满的残疾人，如再次发生中风、截瘫、骨关节疾病、外伤和进行残疾矫治手术情况，有康复需求的，可再次申请在医疗机构开展的肢体残疾康复服务资助，资助期限36个月，累计资助满72个月，不再予以资助。</w:t>
            </w:r>
          </w:p>
        </w:tc>
      </w:tr>
      <w:tr w14:paraId="68EAC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5" w:hRule="atLeast"/>
        </w:trPr>
        <w:tc>
          <w:tcPr>
            <w:tcW w:w="491" w:type="pct"/>
            <w:vAlign w:val="center"/>
          </w:tcPr>
          <w:p w14:paraId="31CEAE83">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8</w:t>
            </w:r>
          </w:p>
        </w:tc>
        <w:tc>
          <w:tcPr>
            <w:tcW w:w="1377" w:type="pct"/>
            <w:vAlign w:val="center"/>
          </w:tcPr>
          <w:p w14:paraId="6109A10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残疾人首次办理《残疾人证》残疾程度和必要的检查费用资助</w:t>
            </w:r>
          </w:p>
        </w:tc>
        <w:tc>
          <w:tcPr>
            <w:tcW w:w="1298" w:type="pct"/>
            <w:vAlign w:val="center"/>
          </w:tcPr>
          <w:p w14:paraId="497316F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首次班次《残疾人证》残疾等级（以出征日为准），其残疾程度评定和必要加内存费用可以获得资助</w:t>
            </w:r>
          </w:p>
        </w:tc>
        <w:tc>
          <w:tcPr>
            <w:tcW w:w="844" w:type="pct"/>
            <w:vAlign w:val="center"/>
          </w:tcPr>
          <w:p w14:paraId="5F447C2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200元/人</w:t>
            </w:r>
          </w:p>
        </w:tc>
        <w:tc>
          <w:tcPr>
            <w:tcW w:w="990" w:type="pct"/>
            <w:vAlign w:val="center"/>
          </w:tcPr>
          <w:p w14:paraId="615D0657">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每人仅可享受资助待遇1次</w:t>
            </w:r>
          </w:p>
        </w:tc>
      </w:tr>
      <w:tr w14:paraId="1AA7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491" w:type="pct"/>
            <w:vAlign w:val="center"/>
          </w:tcPr>
          <w:p w14:paraId="11545A2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9</w:t>
            </w:r>
          </w:p>
        </w:tc>
        <w:tc>
          <w:tcPr>
            <w:tcW w:w="1377" w:type="pct"/>
            <w:vAlign w:val="center"/>
          </w:tcPr>
          <w:p w14:paraId="6C13BF4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居家康复服务资助</w:t>
            </w:r>
          </w:p>
        </w:tc>
        <w:tc>
          <w:tcPr>
            <w:tcW w:w="1298" w:type="pct"/>
            <w:vAlign w:val="center"/>
          </w:tcPr>
          <w:p w14:paraId="4C9D94E1">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申请医疗康复服务资助的申请人可以同时申请同一医疗机构开展的居家服务资助</w:t>
            </w:r>
          </w:p>
        </w:tc>
        <w:tc>
          <w:tcPr>
            <w:tcW w:w="844" w:type="pct"/>
            <w:vAlign w:val="center"/>
          </w:tcPr>
          <w:p w14:paraId="54655B4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700元/月</w:t>
            </w:r>
          </w:p>
        </w:tc>
        <w:tc>
          <w:tcPr>
            <w:tcW w:w="990" w:type="pct"/>
            <w:vAlign w:val="center"/>
          </w:tcPr>
          <w:p w14:paraId="4F6B569C">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与申请的医疗康复资助时长一致</w:t>
            </w:r>
          </w:p>
        </w:tc>
      </w:tr>
      <w:tr w14:paraId="698D4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491" w:type="pct"/>
            <w:vAlign w:val="center"/>
          </w:tcPr>
          <w:p w14:paraId="20BDA892">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w:t>
            </w:r>
          </w:p>
        </w:tc>
        <w:tc>
          <w:tcPr>
            <w:tcW w:w="1377" w:type="pct"/>
            <w:vAlign w:val="center"/>
          </w:tcPr>
          <w:p w14:paraId="26F8BBE9">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精神残疾人专科治疗资助</w:t>
            </w:r>
          </w:p>
        </w:tc>
        <w:tc>
          <w:tcPr>
            <w:tcW w:w="1298" w:type="pct"/>
            <w:vAlign w:val="center"/>
          </w:tcPr>
          <w:p w14:paraId="2F4DAF70">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精神、智力残疾等级一至四级</w:t>
            </w:r>
          </w:p>
        </w:tc>
        <w:tc>
          <w:tcPr>
            <w:tcW w:w="844" w:type="pct"/>
            <w:vAlign w:val="center"/>
          </w:tcPr>
          <w:p w14:paraId="525034B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200元/月</w:t>
            </w:r>
          </w:p>
        </w:tc>
        <w:tc>
          <w:tcPr>
            <w:tcW w:w="990" w:type="pct"/>
            <w:vAlign w:val="center"/>
          </w:tcPr>
          <w:p w14:paraId="6A02AF23">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每个资助年度资助12个月</w:t>
            </w:r>
          </w:p>
        </w:tc>
      </w:tr>
      <w:tr w14:paraId="36DDE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trPr>
        <w:tc>
          <w:tcPr>
            <w:tcW w:w="491" w:type="pct"/>
            <w:vAlign w:val="center"/>
          </w:tcPr>
          <w:p w14:paraId="6CD011D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11</w:t>
            </w:r>
          </w:p>
        </w:tc>
        <w:tc>
          <w:tcPr>
            <w:tcW w:w="1377" w:type="pct"/>
            <w:vAlign w:val="center"/>
          </w:tcPr>
          <w:p w14:paraId="0549C70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残疾人基本型辅助器具适配资助</w:t>
            </w:r>
          </w:p>
        </w:tc>
        <w:tc>
          <w:tcPr>
            <w:tcW w:w="3132" w:type="pct"/>
            <w:gridSpan w:val="3"/>
            <w:vAlign w:val="center"/>
          </w:tcPr>
          <w:p w14:paraId="7A64B0CD">
            <w:pPr>
              <w:spacing w:line="320" w:lineRule="exact"/>
              <w:ind w:firstLine="0" w:firstLineChars="0"/>
              <w:jc w:val="left"/>
              <w:rPr>
                <w:rFonts w:ascii="Times New Roman" w:hAnsi="Times New Roman" w:cs="Times New Roman"/>
                <w:sz w:val="24"/>
                <w:szCs w:val="24"/>
              </w:rPr>
            </w:pPr>
            <w:r>
              <w:rPr>
                <w:rFonts w:ascii="Times New Roman" w:hAnsi="Times New Roman" w:cs="Times New Roman"/>
                <w:sz w:val="24"/>
                <w:szCs w:val="24"/>
              </w:rPr>
              <w:t>资助标准、资助内容、适配间隔按照《广州市残疾人辅助器具适配目录》，一个资助年度每个残疾类别申请首件辅助器具实行全额补贴、第二件辅助器具补贴60%，不足部分由适配对象承担，一个资助年度内的补贴上限是10000元，超出部分由适配对象承担。</w:t>
            </w:r>
          </w:p>
        </w:tc>
      </w:tr>
    </w:tbl>
    <w:p w14:paraId="2D53DDD7">
      <w:pPr>
        <w:ind w:firstLine="640"/>
        <w:rPr>
          <w:rFonts w:ascii="Times New Roman" w:hAnsi="Times New Roman" w:cs="Times New Roman"/>
        </w:rPr>
      </w:pPr>
      <w:r>
        <w:rPr>
          <w:rFonts w:ascii="Times New Roman" w:hAnsi="Times New Roman" w:cs="Times New Roman"/>
        </w:rPr>
        <w:t>根据《广州市残疾人联合会等六部门关于公布2022-2024年广州市残疾人精准康复服务定点康复机构评审结果的通知》（穗残联〔2021〕116号）可知，2021年评定产生2022-2024年广州市残疾人精准康复服务定点康复机构资30家，包括康复训练类17家，残疾人辅助器具适配类13家。康复训练类要求机构每月不少于12个服务日，每个服务日训练总时长不少于60分钟，且包含一节不少于30分钟一对一形式亲自同训。</w:t>
      </w:r>
    </w:p>
    <w:p w14:paraId="3286E86C">
      <w:pPr>
        <w:pStyle w:val="3"/>
      </w:pPr>
      <w:bookmarkStart w:id="2" w:name="_Toc145087380"/>
      <w:r>
        <w:t>（二）资金基本情况</w:t>
      </w:r>
      <w:bookmarkEnd w:id="2"/>
    </w:p>
    <w:p w14:paraId="4E3C25AE">
      <w:pPr>
        <w:ind w:firstLine="640"/>
        <w:rPr>
          <w:rFonts w:ascii="Times New Roman" w:hAnsi="Times New Roman" w:cs="Times New Roman"/>
        </w:rPr>
      </w:pPr>
      <w:r>
        <w:rPr>
          <w:rFonts w:ascii="Times New Roman" w:hAnsi="Times New Roman" w:cs="Times New Roman"/>
        </w:rPr>
        <w:t>2022年度，市级到位资金591.26万元，区级到位资金250万元，合计到位资金841.26万元，年度实际支出资金829.11万元，资金支出率98.56%，其中：残疾人康复资助拨付816.96万元（含2021年度补贴的162.73万元），第三方服务机构服务费用12.15万元。2022年尚有204.79万元残疾人康复资助未支付。</w:t>
      </w:r>
    </w:p>
    <w:p w14:paraId="207489A2">
      <w:pPr>
        <w:ind w:firstLine="1960" w:firstLineChars="7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表1-3 2022年资助项目实际拨付资金明细</w:t>
      </w:r>
    </w:p>
    <w:tbl>
      <w:tblPr>
        <w:tblStyle w:val="12"/>
        <w:tblW w:w="8784" w:type="dxa"/>
        <w:tblInd w:w="0" w:type="dxa"/>
        <w:tblLayout w:type="autofit"/>
        <w:tblCellMar>
          <w:top w:w="0" w:type="dxa"/>
          <w:left w:w="108" w:type="dxa"/>
          <w:bottom w:w="0" w:type="dxa"/>
          <w:right w:w="108" w:type="dxa"/>
        </w:tblCellMar>
      </w:tblPr>
      <w:tblGrid>
        <w:gridCol w:w="4106"/>
        <w:gridCol w:w="1276"/>
        <w:gridCol w:w="1843"/>
        <w:gridCol w:w="1559"/>
      </w:tblGrid>
      <w:tr w14:paraId="2501CF70">
        <w:tblPrEx>
          <w:tblCellMar>
            <w:top w:w="0" w:type="dxa"/>
            <w:left w:w="108" w:type="dxa"/>
            <w:bottom w:w="0" w:type="dxa"/>
            <w:right w:w="108" w:type="dxa"/>
          </w:tblCellMar>
        </w:tblPrEx>
        <w:trPr>
          <w:trHeight w:val="600" w:hRule="atLeast"/>
          <w:tblHeader/>
        </w:trPr>
        <w:tc>
          <w:tcPr>
            <w:tcW w:w="41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28359C">
            <w:pPr>
              <w:widowControl/>
              <w:spacing w:line="240" w:lineRule="auto"/>
              <w:ind w:firstLine="0" w:firstLineChars="0"/>
              <w:jc w:val="center"/>
              <w:rPr>
                <w:rFonts w:ascii="Times New Roman" w:hAnsi="Times New Roman" w:cs="Times New Roman"/>
                <w:b/>
                <w:color w:val="000000"/>
                <w:kern w:val="0"/>
                <w:sz w:val="24"/>
                <w:szCs w:val="24"/>
              </w:rPr>
            </w:pPr>
            <w:r>
              <w:rPr>
                <w:rFonts w:ascii="Times New Roman" w:hAnsi="Times New Roman" w:cs="Times New Roman"/>
                <w:b/>
                <w:color w:val="000000"/>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14:paraId="75071F53">
            <w:pPr>
              <w:widowControl/>
              <w:spacing w:line="240" w:lineRule="auto"/>
              <w:ind w:firstLine="0" w:firstLineChars="0"/>
              <w:jc w:val="center"/>
              <w:rPr>
                <w:rFonts w:ascii="Times New Roman" w:hAnsi="Times New Roman" w:cs="Times New Roman"/>
                <w:b/>
                <w:color w:val="000000"/>
                <w:kern w:val="0"/>
                <w:sz w:val="24"/>
                <w:szCs w:val="24"/>
              </w:rPr>
            </w:pPr>
            <w:r>
              <w:rPr>
                <w:rFonts w:ascii="Times New Roman" w:hAnsi="Times New Roman" w:cs="Times New Roman"/>
                <w:b/>
                <w:color w:val="000000"/>
                <w:kern w:val="0"/>
                <w:sz w:val="24"/>
                <w:szCs w:val="24"/>
              </w:rPr>
              <w:t>资助人数</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9D98F5">
            <w:pPr>
              <w:widowControl/>
              <w:spacing w:line="240" w:lineRule="auto"/>
              <w:ind w:firstLine="0" w:firstLineChars="0"/>
              <w:jc w:val="center"/>
              <w:rPr>
                <w:rFonts w:ascii="Times New Roman" w:hAnsi="Times New Roman" w:cs="Times New Roman"/>
                <w:b/>
                <w:color w:val="000000"/>
                <w:kern w:val="0"/>
                <w:sz w:val="24"/>
                <w:szCs w:val="24"/>
              </w:rPr>
            </w:pPr>
            <w:r>
              <w:rPr>
                <w:rFonts w:ascii="Times New Roman" w:hAnsi="Times New Roman" w:cs="Times New Roman"/>
                <w:b/>
                <w:color w:val="000000"/>
                <w:kern w:val="0"/>
                <w:sz w:val="24"/>
                <w:szCs w:val="24"/>
              </w:rPr>
              <w:t>资助金额（元）</w:t>
            </w:r>
          </w:p>
        </w:tc>
        <w:tc>
          <w:tcPr>
            <w:tcW w:w="1559" w:type="dxa"/>
            <w:tcBorders>
              <w:top w:val="single" w:color="auto" w:sz="4" w:space="0"/>
              <w:left w:val="nil"/>
              <w:bottom w:val="single" w:color="auto" w:sz="4" w:space="0"/>
              <w:right w:val="single" w:color="auto" w:sz="4" w:space="0"/>
            </w:tcBorders>
            <w:vAlign w:val="center"/>
          </w:tcPr>
          <w:p w14:paraId="1ED76E43">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b/>
                <w:color w:val="000000"/>
                <w:kern w:val="0"/>
                <w:sz w:val="24"/>
                <w:szCs w:val="24"/>
              </w:rPr>
              <w:t>补贴标准（上限）</w:t>
            </w:r>
          </w:p>
        </w:tc>
      </w:tr>
      <w:tr w14:paraId="406279AA">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517FCCC2">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1-6岁人工耳蜗植入术</w:t>
            </w:r>
          </w:p>
        </w:tc>
        <w:tc>
          <w:tcPr>
            <w:tcW w:w="1276" w:type="dxa"/>
            <w:tcBorders>
              <w:top w:val="single" w:color="auto" w:sz="4" w:space="0"/>
              <w:left w:val="nil"/>
              <w:bottom w:val="single" w:color="auto" w:sz="4" w:space="0"/>
              <w:right w:val="single" w:color="auto" w:sz="4" w:space="0"/>
            </w:tcBorders>
            <w:vAlign w:val="center"/>
          </w:tcPr>
          <w:p w14:paraId="7B7BC987">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4</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DF1CD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60,000.00</w:t>
            </w:r>
          </w:p>
        </w:tc>
        <w:tc>
          <w:tcPr>
            <w:tcW w:w="1559" w:type="dxa"/>
            <w:tcBorders>
              <w:top w:val="nil"/>
              <w:left w:val="nil"/>
              <w:bottom w:val="single" w:color="auto" w:sz="4" w:space="0"/>
              <w:right w:val="single" w:color="auto" w:sz="4" w:space="0"/>
            </w:tcBorders>
            <w:vAlign w:val="center"/>
          </w:tcPr>
          <w:p w14:paraId="2B3683CD">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15,000</w:t>
            </w:r>
          </w:p>
        </w:tc>
      </w:tr>
      <w:tr w14:paraId="038932F0">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1CE23784">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0-6岁残疾儿童肢体畸形矫治术</w:t>
            </w:r>
          </w:p>
        </w:tc>
        <w:tc>
          <w:tcPr>
            <w:tcW w:w="1276" w:type="dxa"/>
            <w:tcBorders>
              <w:top w:val="single" w:color="auto" w:sz="4" w:space="0"/>
              <w:left w:val="nil"/>
              <w:bottom w:val="single" w:color="auto" w:sz="4" w:space="0"/>
              <w:right w:val="single" w:color="auto" w:sz="4" w:space="0"/>
            </w:tcBorders>
            <w:vAlign w:val="center"/>
          </w:tcPr>
          <w:p w14:paraId="351010BC">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7884BE">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w:t>
            </w:r>
          </w:p>
        </w:tc>
        <w:tc>
          <w:tcPr>
            <w:tcW w:w="1559" w:type="dxa"/>
            <w:tcBorders>
              <w:top w:val="nil"/>
              <w:left w:val="nil"/>
              <w:bottom w:val="single" w:color="auto" w:sz="4" w:space="0"/>
              <w:right w:val="single" w:color="auto" w:sz="4" w:space="0"/>
            </w:tcBorders>
            <w:vAlign w:val="center"/>
          </w:tcPr>
          <w:p w14:paraId="59BE0383">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10,000</w:t>
            </w:r>
          </w:p>
        </w:tc>
      </w:tr>
      <w:tr w14:paraId="7E13EFFA">
        <w:tblPrEx>
          <w:tblCellMar>
            <w:top w:w="0" w:type="dxa"/>
            <w:left w:w="108" w:type="dxa"/>
            <w:bottom w:w="0" w:type="dxa"/>
            <w:right w:w="108" w:type="dxa"/>
          </w:tblCellMar>
        </w:tblPrEx>
        <w:trPr>
          <w:trHeight w:val="563"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4173C05C">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0-14岁听力语言残疾儿童康复训练</w:t>
            </w:r>
          </w:p>
        </w:tc>
        <w:tc>
          <w:tcPr>
            <w:tcW w:w="1276" w:type="dxa"/>
            <w:tcBorders>
              <w:top w:val="single" w:color="auto" w:sz="4" w:space="0"/>
              <w:left w:val="nil"/>
              <w:bottom w:val="single" w:color="auto" w:sz="4" w:space="0"/>
              <w:right w:val="single" w:color="auto" w:sz="4" w:space="0"/>
            </w:tcBorders>
            <w:vAlign w:val="center"/>
          </w:tcPr>
          <w:p w14:paraId="47AA718A">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A7527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95,140.00</w:t>
            </w:r>
          </w:p>
        </w:tc>
        <w:tc>
          <w:tcPr>
            <w:tcW w:w="1559" w:type="dxa"/>
            <w:tcBorders>
              <w:top w:val="nil"/>
              <w:left w:val="nil"/>
              <w:bottom w:val="single" w:color="auto" w:sz="4" w:space="0"/>
              <w:right w:val="single" w:color="auto" w:sz="4" w:space="0"/>
            </w:tcBorders>
            <w:vAlign w:val="center"/>
          </w:tcPr>
          <w:p w14:paraId="441D516D">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1700元/月</w:t>
            </w:r>
          </w:p>
        </w:tc>
      </w:tr>
      <w:tr w14:paraId="1712BA9E">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5DEA4BF8">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0-14岁低视力残疾儿童康复训练</w:t>
            </w:r>
          </w:p>
        </w:tc>
        <w:tc>
          <w:tcPr>
            <w:tcW w:w="1276" w:type="dxa"/>
            <w:tcBorders>
              <w:top w:val="single" w:color="auto" w:sz="4" w:space="0"/>
              <w:left w:val="nil"/>
              <w:bottom w:val="single" w:color="auto" w:sz="4" w:space="0"/>
              <w:right w:val="single" w:color="auto" w:sz="4" w:space="0"/>
            </w:tcBorders>
            <w:vAlign w:val="center"/>
          </w:tcPr>
          <w:p w14:paraId="12A2B611">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715691">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w:t>
            </w:r>
          </w:p>
        </w:tc>
        <w:tc>
          <w:tcPr>
            <w:tcW w:w="1559" w:type="dxa"/>
            <w:tcBorders>
              <w:top w:val="nil"/>
              <w:left w:val="nil"/>
              <w:bottom w:val="single" w:color="auto" w:sz="4" w:space="0"/>
              <w:right w:val="single" w:color="auto" w:sz="4" w:space="0"/>
            </w:tcBorders>
            <w:vAlign w:val="center"/>
          </w:tcPr>
          <w:p w14:paraId="578C117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1700元/月</w:t>
            </w:r>
          </w:p>
        </w:tc>
      </w:tr>
      <w:tr w14:paraId="166FC39C">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448DECE2">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0-17岁智力残疾儿童康复训练</w:t>
            </w:r>
          </w:p>
        </w:tc>
        <w:tc>
          <w:tcPr>
            <w:tcW w:w="1276" w:type="dxa"/>
            <w:tcBorders>
              <w:top w:val="single" w:color="auto" w:sz="4" w:space="0"/>
              <w:left w:val="nil"/>
              <w:bottom w:val="single" w:color="auto" w:sz="4" w:space="0"/>
              <w:right w:val="single" w:color="auto" w:sz="4" w:space="0"/>
            </w:tcBorders>
            <w:vAlign w:val="center"/>
          </w:tcPr>
          <w:p w14:paraId="42026484">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174</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C562E6">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2,308,590.00</w:t>
            </w:r>
          </w:p>
        </w:tc>
        <w:tc>
          <w:tcPr>
            <w:tcW w:w="1559" w:type="dxa"/>
            <w:tcBorders>
              <w:top w:val="nil"/>
              <w:left w:val="nil"/>
              <w:bottom w:val="single" w:color="auto" w:sz="4" w:space="0"/>
              <w:right w:val="single" w:color="auto" w:sz="4" w:space="0"/>
            </w:tcBorders>
            <w:vAlign w:val="center"/>
          </w:tcPr>
          <w:p w14:paraId="7001D85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1700元/月</w:t>
            </w:r>
          </w:p>
        </w:tc>
      </w:tr>
      <w:tr w14:paraId="1F3860E8">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58AFF80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0-17岁孤独症谱系障碍儿童康复训练</w:t>
            </w:r>
          </w:p>
        </w:tc>
        <w:tc>
          <w:tcPr>
            <w:tcW w:w="1276" w:type="dxa"/>
            <w:tcBorders>
              <w:top w:val="single" w:color="auto" w:sz="4" w:space="0"/>
              <w:left w:val="nil"/>
              <w:bottom w:val="single" w:color="auto" w:sz="4" w:space="0"/>
              <w:right w:val="single" w:color="auto" w:sz="4" w:space="0"/>
            </w:tcBorders>
            <w:vAlign w:val="center"/>
          </w:tcPr>
          <w:p w14:paraId="03005E8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126</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CB4C3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1,625,705.00</w:t>
            </w:r>
          </w:p>
        </w:tc>
        <w:tc>
          <w:tcPr>
            <w:tcW w:w="1559" w:type="dxa"/>
            <w:tcBorders>
              <w:top w:val="nil"/>
              <w:left w:val="nil"/>
              <w:bottom w:val="single" w:color="auto" w:sz="4" w:space="0"/>
              <w:right w:val="single" w:color="auto" w:sz="4" w:space="0"/>
            </w:tcBorders>
            <w:vAlign w:val="center"/>
          </w:tcPr>
          <w:p w14:paraId="4FA98ED0">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1700元/月</w:t>
            </w:r>
          </w:p>
        </w:tc>
      </w:tr>
      <w:tr w14:paraId="35B7ECFC">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50EA664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肢体残疾康复训练、居家康复</w:t>
            </w:r>
          </w:p>
        </w:tc>
        <w:tc>
          <w:tcPr>
            <w:tcW w:w="1276" w:type="dxa"/>
            <w:tcBorders>
              <w:top w:val="single" w:color="auto" w:sz="4" w:space="0"/>
              <w:left w:val="nil"/>
              <w:bottom w:val="single" w:color="auto" w:sz="4" w:space="0"/>
              <w:right w:val="single" w:color="auto" w:sz="4" w:space="0"/>
            </w:tcBorders>
            <w:vAlign w:val="center"/>
          </w:tcPr>
          <w:p w14:paraId="319E8C34">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25</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63260F">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203,472.69</w:t>
            </w:r>
          </w:p>
        </w:tc>
        <w:tc>
          <w:tcPr>
            <w:tcW w:w="1559" w:type="dxa"/>
            <w:tcBorders>
              <w:top w:val="nil"/>
              <w:left w:val="nil"/>
              <w:bottom w:val="single" w:color="auto" w:sz="4" w:space="0"/>
              <w:right w:val="single" w:color="auto" w:sz="4" w:space="0"/>
            </w:tcBorders>
            <w:vAlign w:val="center"/>
          </w:tcPr>
          <w:p w14:paraId="2FC2E51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2400元/月</w:t>
            </w:r>
          </w:p>
        </w:tc>
      </w:tr>
      <w:tr w14:paraId="241C5F88">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vAlign w:val="center"/>
          </w:tcPr>
          <w:p w14:paraId="6C0B49B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残疾人首次办理《残疾人证》残疾程度评定和必要检查费用</w:t>
            </w:r>
          </w:p>
        </w:tc>
        <w:tc>
          <w:tcPr>
            <w:tcW w:w="1276" w:type="dxa"/>
            <w:tcBorders>
              <w:top w:val="single" w:color="auto" w:sz="4" w:space="0"/>
              <w:left w:val="nil"/>
              <w:bottom w:val="single" w:color="auto" w:sz="4" w:space="0"/>
              <w:right w:val="single" w:color="auto" w:sz="4" w:space="0"/>
            </w:tcBorders>
            <w:vAlign w:val="center"/>
          </w:tcPr>
          <w:p w14:paraId="778246FE">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149</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1837A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20,969.10</w:t>
            </w:r>
          </w:p>
        </w:tc>
        <w:tc>
          <w:tcPr>
            <w:tcW w:w="1559" w:type="dxa"/>
            <w:tcBorders>
              <w:top w:val="nil"/>
              <w:left w:val="nil"/>
              <w:bottom w:val="single" w:color="auto" w:sz="4" w:space="0"/>
              <w:right w:val="single" w:color="auto" w:sz="4" w:space="0"/>
            </w:tcBorders>
            <w:vAlign w:val="center"/>
          </w:tcPr>
          <w:p w14:paraId="240C5DD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200元/人</w:t>
            </w:r>
          </w:p>
        </w:tc>
      </w:tr>
      <w:tr w14:paraId="059C1A7E">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6F89B806">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残疾人基本型辅助器具适配</w:t>
            </w:r>
          </w:p>
        </w:tc>
        <w:tc>
          <w:tcPr>
            <w:tcW w:w="1276" w:type="dxa"/>
            <w:tcBorders>
              <w:top w:val="single" w:color="auto" w:sz="4" w:space="0"/>
              <w:left w:val="nil"/>
              <w:bottom w:val="single" w:color="auto" w:sz="4" w:space="0"/>
              <w:right w:val="single" w:color="auto" w:sz="4" w:space="0"/>
            </w:tcBorders>
            <w:vAlign w:val="center"/>
          </w:tcPr>
          <w:p w14:paraId="4CB28F46">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427</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65B34C">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1,780,091.00</w:t>
            </w:r>
          </w:p>
        </w:tc>
        <w:tc>
          <w:tcPr>
            <w:tcW w:w="1559" w:type="dxa"/>
            <w:tcBorders>
              <w:top w:val="nil"/>
              <w:left w:val="nil"/>
              <w:bottom w:val="single" w:color="auto" w:sz="4" w:space="0"/>
              <w:right w:val="single" w:color="auto" w:sz="4" w:space="0"/>
            </w:tcBorders>
            <w:vAlign w:val="center"/>
          </w:tcPr>
          <w:p w14:paraId="06F9AE69">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w:t>
            </w:r>
          </w:p>
        </w:tc>
      </w:tr>
      <w:tr w14:paraId="1F8DF84D">
        <w:tblPrEx>
          <w:tblCellMar>
            <w:top w:w="0" w:type="dxa"/>
            <w:left w:w="108" w:type="dxa"/>
            <w:bottom w:w="0" w:type="dxa"/>
            <w:right w:w="108" w:type="dxa"/>
          </w:tblCellMar>
        </w:tblPrEx>
        <w:trPr>
          <w:trHeight w:val="600" w:hRule="atLeast"/>
        </w:trPr>
        <w:tc>
          <w:tcPr>
            <w:tcW w:w="4106" w:type="dxa"/>
            <w:tcBorders>
              <w:top w:val="nil"/>
              <w:left w:val="single" w:color="auto" w:sz="4" w:space="0"/>
              <w:bottom w:val="single" w:color="auto" w:sz="4" w:space="0"/>
              <w:right w:val="single" w:color="auto" w:sz="4" w:space="0"/>
            </w:tcBorders>
            <w:shd w:val="clear" w:color="auto" w:fill="auto"/>
            <w:noWrap/>
            <w:vAlign w:val="center"/>
          </w:tcPr>
          <w:p w14:paraId="50B109DF">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精神残疾人专科治疗</w:t>
            </w:r>
          </w:p>
        </w:tc>
        <w:tc>
          <w:tcPr>
            <w:tcW w:w="1276" w:type="dxa"/>
            <w:tcBorders>
              <w:top w:val="single" w:color="auto" w:sz="4" w:space="0"/>
              <w:left w:val="nil"/>
              <w:bottom w:val="single" w:color="auto" w:sz="4" w:space="0"/>
              <w:right w:val="single" w:color="auto" w:sz="4" w:space="0"/>
            </w:tcBorders>
            <w:vAlign w:val="center"/>
          </w:tcPr>
          <w:p w14:paraId="25CB300B">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1198</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D48F66">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2,075,598.09</w:t>
            </w:r>
          </w:p>
        </w:tc>
        <w:tc>
          <w:tcPr>
            <w:tcW w:w="1559" w:type="dxa"/>
            <w:tcBorders>
              <w:top w:val="nil"/>
              <w:left w:val="nil"/>
              <w:bottom w:val="single" w:color="auto" w:sz="4" w:space="0"/>
              <w:right w:val="single" w:color="auto" w:sz="4" w:space="0"/>
            </w:tcBorders>
            <w:vAlign w:val="center"/>
          </w:tcPr>
          <w:p w14:paraId="505E2051">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1700元/月</w:t>
            </w:r>
          </w:p>
        </w:tc>
      </w:tr>
      <w:tr w14:paraId="2571BEAD">
        <w:tblPrEx>
          <w:tblCellMar>
            <w:top w:w="0" w:type="dxa"/>
            <w:left w:w="108" w:type="dxa"/>
            <w:bottom w:w="0" w:type="dxa"/>
            <w:right w:w="108" w:type="dxa"/>
          </w:tblCellMar>
        </w:tblPrEx>
        <w:trPr>
          <w:trHeight w:val="600" w:hRule="atLeast"/>
        </w:trPr>
        <w:tc>
          <w:tcPr>
            <w:tcW w:w="41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1702E6">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合计</w:t>
            </w:r>
          </w:p>
        </w:tc>
        <w:tc>
          <w:tcPr>
            <w:tcW w:w="1276" w:type="dxa"/>
            <w:tcBorders>
              <w:top w:val="single" w:color="auto" w:sz="4" w:space="0"/>
              <w:left w:val="single" w:color="auto" w:sz="4" w:space="0"/>
              <w:bottom w:val="single" w:color="auto" w:sz="4" w:space="0"/>
              <w:right w:val="single" w:color="auto" w:sz="4" w:space="0"/>
            </w:tcBorders>
            <w:vAlign w:val="center"/>
          </w:tcPr>
          <w:p w14:paraId="337FFBEC">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2110</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D729F7">
            <w:pPr>
              <w:widowControl/>
              <w:spacing w:line="240" w:lineRule="auto"/>
              <w:ind w:firstLine="0" w:firstLineChars="0"/>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8,169,565.88</w:t>
            </w:r>
          </w:p>
        </w:tc>
        <w:tc>
          <w:tcPr>
            <w:tcW w:w="1559" w:type="dxa"/>
            <w:tcBorders>
              <w:top w:val="single" w:color="auto" w:sz="4" w:space="0"/>
              <w:left w:val="single" w:color="auto" w:sz="4" w:space="0"/>
              <w:bottom w:val="single" w:color="auto" w:sz="4" w:space="0"/>
              <w:right w:val="single" w:color="auto" w:sz="4" w:space="0"/>
            </w:tcBorders>
            <w:vAlign w:val="center"/>
          </w:tcPr>
          <w:p w14:paraId="63CABE34">
            <w:pPr>
              <w:widowControl/>
              <w:spacing w:line="240" w:lineRule="auto"/>
              <w:ind w:firstLine="0" w:firstLineChars="0"/>
              <w:jc w:val="center"/>
              <w:rPr>
                <w:rFonts w:ascii="Times New Roman" w:hAnsi="Times New Roman" w:cs="Times New Roman"/>
                <w:color w:val="000000"/>
                <w:kern w:val="0"/>
                <w:sz w:val="24"/>
                <w:szCs w:val="24"/>
              </w:rPr>
            </w:pPr>
          </w:p>
        </w:tc>
      </w:tr>
    </w:tbl>
    <w:p w14:paraId="5AD6B988">
      <w:pPr>
        <w:pStyle w:val="3"/>
      </w:pPr>
      <w:bookmarkStart w:id="3" w:name="_Toc145087381"/>
      <w:r>
        <w:t>（三）自评工作质量</w:t>
      </w:r>
      <w:bookmarkEnd w:id="3"/>
    </w:p>
    <w:p w14:paraId="0A0BB816">
      <w:pPr>
        <w:ind w:firstLine="640"/>
        <w:rPr>
          <w:rFonts w:ascii="Times New Roman" w:hAnsi="Times New Roman" w:cs="Times New Roman"/>
        </w:rPr>
      </w:pPr>
      <w:r>
        <w:rPr>
          <w:rFonts w:ascii="Times New Roman" w:hAnsi="Times New Roman" w:cs="Times New Roman"/>
        </w:rPr>
        <w:t>项目单位的自评组织配合情况良好，自评组织工作完善，能够及时提供自评材料，积极配合现场核查，同时能够根据评分规则合理对每个指标赋分。但存在数量指标、质量指标、社会效益指标考核内容高度重叠情况，项目考核不够全面，项目单位自评工作质量有待进一步提高。</w:t>
      </w:r>
    </w:p>
    <w:p w14:paraId="5DC38637">
      <w:pPr>
        <w:pStyle w:val="2"/>
      </w:pPr>
      <w:bookmarkStart w:id="4" w:name="_Toc145087382"/>
      <w:r>
        <w:t>二、项目绩效情况</w:t>
      </w:r>
      <w:bookmarkEnd w:id="4"/>
    </w:p>
    <w:p w14:paraId="3100C3DF">
      <w:pPr>
        <w:pStyle w:val="3"/>
      </w:pPr>
      <w:bookmarkStart w:id="5" w:name="_Toc145087383"/>
      <w:r>
        <w:t>（一）绩效目标</w:t>
      </w:r>
      <w:bookmarkEnd w:id="5"/>
    </w:p>
    <w:p w14:paraId="50024E13">
      <w:pPr>
        <w:ind w:firstLine="640"/>
        <w:rPr>
          <w:rFonts w:ascii="Times New Roman" w:hAnsi="Times New Roman" w:cs="Times New Roman"/>
        </w:rPr>
      </w:pPr>
      <w:r>
        <w:rPr>
          <w:rFonts w:ascii="Times New Roman" w:hAnsi="Times New Roman" w:cs="Times New Roman"/>
        </w:rPr>
        <w:t>根据自评报告及绩效目标申报表描述，结合现场核查及项目材料了解，评价组总结项目绩效目标：根据《广州市残疾人康复经费管理办法》对从化区户籍有康复需求并符合资助范围的残疾障碍者提供补助性的资助，康复资助项目共11类。2022年度拟资助精神残疾人专科资助年初目标996人，机构康复训练资助（含医疗机构和医疗机构居家康复资助）228人，辅助器具适配资助374人次，按要求及时拨付款项，通过项目实施，减轻了残疾人的经济负担，使残疾人能得到及时、有效的康复。</w:t>
      </w:r>
    </w:p>
    <w:p w14:paraId="60032799">
      <w:pPr>
        <w:pStyle w:val="3"/>
      </w:pPr>
      <w:bookmarkStart w:id="6" w:name="_Toc145087384"/>
      <w:r>
        <w:t>（二）绩效目标完成情况</w:t>
      </w:r>
      <w:bookmarkEnd w:id="6"/>
    </w:p>
    <w:p w14:paraId="5E284887">
      <w:pPr>
        <w:ind w:firstLine="640"/>
        <w:rPr>
          <w:rFonts w:ascii="Times New Roman" w:hAnsi="Times New Roman" w:cs="Times New Roman"/>
        </w:rPr>
      </w:pPr>
      <w:r>
        <w:rPr>
          <w:rFonts w:ascii="Times New Roman" w:hAnsi="Times New Roman" w:cs="Times New Roman"/>
        </w:rPr>
        <w:t>项目共设置10个绩效指标，其中6个产出指标、4个效益指标。2022年项目单位设置绩效指标基本完成，但存在数量指标与质量指标、社会效益指标考核内容高度重叠情况，即有效考核指标4个。具体完成情况如下：</w:t>
      </w:r>
    </w:p>
    <w:p w14:paraId="50E59E1D">
      <w:pPr>
        <w:ind w:firstLine="560"/>
        <w:jc w:val="center"/>
        <w:rPr>
          <w:rFonts w:ascii="Times New Roman" w:hAnsi="Times New Roman" w:eastAsia="黑体" w:cs="Times New Roman"/>
          <w:sz w:val="28"/>
          <w:szCs w:val="28"/>
        </w:rPr>
      </w:pPr>
    </w:p>
    <w:p w14:paraId="43BDC382">
      <w:pPr>
        <w:ind w:firstLine="560"/>
        <w:jc w:val="center"/>
        <w:rPr>
          <w:rFonts w:ascii="Times New Roman" w:hAnsi="Times New Roman" w:eastAsia="黑体" w:cs="Times New Roman"/>
          <w:sz w:val="28"/>
          <w:szCs w:val="28"/>
        </w:rPr>
      </w:pPr>
      <w:r>
        <w:rPr>
          <w:rFonts w:ascii="Times New Roman" w:hAnsi="Times New Roman" w:eastAsia="黑体" w:cs="Times New Roman"/>
          <w:sz w:val="28"/>
          <w:szCs w:val="28"/>
        </w:rPr>
        <w:t>表2-1 项目绩效指标完成情况</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2022"/>
        <w:gridCol w:w="1200"/>
        <w:gridCol w:w="1487"/>
        <w:gridCol w:w="1458"/>
        <w:gridCol w:w="1071"/>
      </w:tblGrid>
      <w:tr w14:paraId="4C47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blHeader/>
        </w:trPr>
        <w:tc>
          <w:tcPr>
            <w:tcW w:w="1058" w:type="dxa"/>
            <w:vAlign w:val="center"/>
          </w:tcPr>
          <w:p w14:paraId="3239F7D1">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二级</w:t>
            </w:r>
          </w:p>
          <w:p w14:paraId="2D1DCDD6">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指标</w:t>
            </w:r>
          </w:p>
        </w:tc>
        <w:tc>
          <w:tcPr>
            <w:tcW w:w="2022" w:type="dxa"/>
            <w:vAlign w:val="center"/>
          </w:tcPr>
          <w:p w14:paraId="6B6E5764">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三级指标</w:t>
            </w:r>
          </w:p>
        </w:tc>
        <w:tc>
          <w:tcPr>
            <w:tcW w:w="1200" w:type="dxa"/>
            <w:vAlign w:val="center"/>
          </w:tcPr>
          <w:p w14:paraId="76D1400B">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预期</w:t>
            </w:r>
          </w:p>
          <w:p w14:paraId="031B9091">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指标值</w:t>
            </w:r>
          </w:p>
        </w:tc>
        <w:tc>
          <w:tcPr>
            <w:tcW w:w="1487" w:type="dxa"/>
            <w:vAlign w:val="center"/>
          </w:tcPr>
          <w:p w14:paraId="5385BA41">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指标完成值</w:t>
            </w:r>
          </w:p>
        </w:tc>
        <w:tc>
          <w:tcPr>
            <w:tcW w:w="1458" w:type="dxa"/>
            <w:vAlign w:val="center"/>
          </w:tcPr>
          <w:p w14:paraId="5459A126">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指标解释</w:t>
            </w:r>
          </w:p>
        </w:tc>
        <w:tc>
          <w:tcPr>
            <w:tcW w:w="1071" w:type="dxa"/>
            <w:vAlign w:val="center"/>
          </w:tcPr>
          <w:p w14:paraId="5C7F1503">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b/>
                <w:sz w:val="24"/>
                <w:szCs w:val="24"/>
              </w:rPr>
              <w:t>备注</w:t>
            </w:r>
          </w:p>
        </w:tc>
      </w:tr>
      <w:tr w14:paraId="4F508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58" w:type="dxa"/>
            <w:vAlign w:val="center"/>
          </w:tcPr>
          <w:p w14:paraId="6ECD9510">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数量</w:t>
            </w:r>
          </w:p>
          <w:p w14:paraId="6305392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指标</w:t>
            </w:r>
          </w:p>
        </w:tc>
        <w:tc>
          <w:tcPr>
            <w:tcW w:w="2022" w:type="dxa"/>
            <w:vAlign w:val="center"/>
          </w:tcPr>
          <w:p w14:paraId="5A6F981D">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精神残疾人专科治疗资助完成数</w:t>
            </w:r>
          </w:p>
        </w:tc>
        <w:tc>
          <w:tcPr>
            <w:tcW w:w="1200" w:type="dxa"/>
            <w:vAlign w:val="center"/>
          </w:tcPr>
          <w:p w14:paraId="062B7AC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996人</w:t>
            </w:r>
          </w:p>
        </w:tc>
        <w:tc>
          <w:tcPr>
            <w:tcW w:w="1487" w:type="dxa"/>
            <w:vAlign w:val="center"/>
          </w:tcPr>
          <w:p w14:paraId="4D123A39">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1057人</w:t>
            </w:r>
          </w:p>
        </w:tc>
        <w:tc>
          <w:tcPr>
            <w:tcW w:w="1458" w:type="dxa"/>
            <w:vAlign w:val="center"/>
          </w:tcPr>
          <w:p w14:paraId="37F9C58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精神残疾人专科治疗资助人数</w:t>
            </w:r>
          </w:p>
        </w:tc>
        <w:tc>
          <w:tcPr>
            <w:tcW w:w="1071" w:type="dxa"/>
            <w:vAlign w:val="center"/>
          </w:tcPr>
          <w:p w14:paraId="088C72FF">
            <w:pPr>
              <w:spacing w:line="320" w:lineRule="exact"/>
              <w:ind w:firstLine="0" w:firstLineChars="0"/>
              <w:jc w:val="center"/>
              <w:rPr>
                <w:rFonts w:ascii="Times New Roman" w:hAnsi="Times New Roman" w:cs="Times New Roman"/>
                <w:sz w:val="24"/>
                <w:szCs w:val="24"/>
              </w:rPr>
            </w:pPr>
          </w:p>
        </w:tc>
      </w:tr>
      <w:tr w14:paraId="054DB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58" w:type="dxa"/>
            <w:vAlign w:val="center"/>
          </w:tcPr>
          <w:p w14:paraId="0093033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数量</w:t>
            </w:r>
          </w:p>
          <w:p w14:paraId="31208E4D">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指标</w:t>
            </w:r>
          </w:p>
        </w:tc>
        <w:tc>
          <w:tcPr>
            <w:tcW w:w="2022" w:type="dxa"/>
            <w:vAlign w:val="center"/>
          </w:tcPr>
          <w:p w14:paraId="48FFE91A">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机构康复训练资助（含医疗机构和医疗机构居家康复资助）完成数</w:t>
            </w:r>
          </w:p>
        </w:tc>
        <w:tc>
          <w:tcPr>
            <w:tcW w:w="1200" w:type="dxa"/>
            <w:vAlign w:val="center"/>
          </w:tcPr>
          <w:p w14:paraId="1C9E6F1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228人</w:t>
            </w:r>
          </w:p>
        </w:tc>
        <w:tc>
          <w:tcPr>
            <w:tcW w:w="1487" w:type="dxa"/>
            <w:vAlign w:val="center"/>
          </w:tcPr>
          <w:p w14:paraId="05180393">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291人</w:t>
            </w:r>
          </w:p>
        </w:tc>
        <w:tc>
          <w:tcPr>
            <w:tcW w:w="1458" w:type="dxa"/>
            <w:vAlign w:val="center"/>
          </w:tcPr>
          <w:p w14:paraId="241374ED">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机构康复训练资助（含医疗机构和医疗机构居家康复资助）人数</w:t>
            </w:r>
          </w:p>
        </w:tc>
        <w:tc>
          <w:tcPr>
            <w:tcW w:w="1071" w:type="dxa"/>
            <w:vAlign w:val="center"/>
          </w:tcPr>
          <w:p w14:paraId="7D9986C7">
            <w:pPr>
              <w:spacing w:line="320" w:lineRule="exact"/>
              <w:ind w:firstLine="0" w:firstLineChars="0"/>
              <w:jc w:val="center"/>
              <w:rPr>
                <w:rFonts w:ascii="Times New Roman" w:hAnsi="Times New Roman" w:cs="Times New Roman"/>
                <w:sz w:val="24"/>
                <w:szCs w:val="24"/>
              </w:rPr>
            </w:pPr>
          </w:p>
        </w:tc>
      </w:tr>
      <w:tr w14:paraId="71F86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058" w:type="dxa"/>
            <w:vAlign w:val="center"/>
          </w:tcPr>
          <w:p w14:paraId="6FAD6B3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数量</w:t>
            </w:r>
          </w:p>
          <w:p w14:paraId="7CFB1762">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指标</w:t>
            </w:r>
          </w:p>
        </w:tc>
        <w:tc>
          <w:tcPr>
            <w:tcW w:w="2022" w:type="dxa"/>
            <w:vAlign w:val="center"/>
          </w:tcPr>
          <w:p w14:paraId="47BD0AF4">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辅助器具适配资助完成的数</w:t>
            </w:r>
          </w:p>
        </w:tc>
        <w:tc>
          <w:tcPr>
            <w:tcW w:w="1200" w:type="dxa"/>
            <w:vAlign w:val="center"/>
          </w:tcPr>
          <w:p w14:paraId="3A5A1253">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374人</w:t>
            </w:r>
          </w:p>
        </w:tc>
        <w:tc>
          <w:tcPr>
            <w:tcW w:w="1487" w:type="dxa"/>
            <w:vAlign w:val="center"/>
          </w:tcPr>
          <w:p w14:paraId="2C7DD24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507人</w:t>
            </w:r>
          </w:p>
        </w:tc>
        <w:tc>
          <w:tcPr>
            <w:tcW w:w="1458" w:type="dxa"/>
            <w:vAlign w:val="center"/>
          </w:tcPr>
          <w:p w14:paraId="63559E8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辅助器具适配资助人数</w:t>
            </w:r>
          </w:p>
        </w:tc>
        <w:tc>
          <w:tcPr>
            <w:tcW w:w="1071" w:type="dxa"/>
            <w:vAlign w:val="center"/>
          </w:tcPr>
          <w:p w14:paraId="40DD01B7">
            <w:pPr>
              <w:spacing w:line="320" w:lineRule="exact"/>
              <w:ind w:firstLine="0" w:firstLineChars="0"/>
              <w:jc w:val="center"/>
              <w:rPr>
                <w:rFonts w:ascii="Times New Roman" w:hAnsi="Times New Roman" w:cs="Times New Roman"/>
                <w:sz w:val="24"/>
                <w:szCs w:val="24"/>
              </w:rPr>
            </w:pPr>
          </w:p>
        </w:tc>
      </w:tr>
      <w:tr w14:paraId="07BC7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vAlign w:val="center"/>
          </w:tcPr>
          <w:p w14:paraId="4B0F4A36">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质量</w:t>
            </w:r>
          </w:p>
          <w:p w14:paraId="5F89EBE1">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指标</w:t>
            </w:r>
          </w:p>
        </w:tc>
        <w:tc>
          <w:tcPr>
            <w:tcW w:w="2022" w:type="dxa"/>
            <w:vAlign w:val="center"/>
          </w:tcPr>
          <w:p w14:paraId="492B04E2">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精神残疾人专科治疗资助标准达标率</w:t>
            </w:r>
          </w:p>
        </w:tc>
        <w:tc>
          <w:tcPr>
            <w:tcW w:w="1200" w:type="dxa"/>
            <w:vAlign w:val="center"/>
          </w:tcPr>
          <w:p w14:paraId="12672C6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vAlign w:val="center"/>
          </w:tcPr>
          <w:p w14:paraId="1B1ECD73">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106.12%</w:t>
            </w:r>
          </w:p>
        </w:tc>
        <w:tc>
          <w:tcPr>
            <w:tcW w:w="1458" w:type="dxa"/>
            <w:vAlign w:val="center"/>
          </w:tcPr>
          <w:p w14:paraId="25F06E90">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实际资助数量/年初预期申报数</w:t>
            </w:r>
          </w:p>
        </w:tc>
        <w:tc>
          <w:tcPr>
            <w:tcW w:w="1071" w:type="dxa"/>
            <w:vAlign w:val="center"/>
          </w:tcPr>
          <w:p w14:paraId="4AD9E18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与数量指标考核内容高度重合</w:t>
            </w:r>
          </w:p>
        </w:tc>
      </w:tr>
      <w:tr w14:paraId="5C170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1058" w:type="dxa"/>
            <w:vAlign w:val="center"/>
          </w:tcPr>
          <w:p w14:paraId="66E75F2D">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质量</w:t>
            </w:r>
          </w:p>
          <w:p w14:paraId="1E6B3AD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指标</w:t>
            </w:r>
          </w:p>
        </w:tc>
        <w:tc>
          <w:tcPr>
            <w:tcW w:w="2022" w:type="dxa"/>
            <w:vAlign w:val="center"/>
          </w:tcPr>
          <w:p w14:paraId="12BE34D6">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机构康复训练资助标准达标率</w:t>
            </w:r>
          </w:p>
        </w:tc>
        <w:tc>
          <w:tcPr>
            <w:tcW w:w="1200" w:type="dxa"/>
            <w:vAlign w:val="center"/>
          </w:tcPr>
          <w:p w14:paraId="25FDB59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vAlign w:val="center"/>
          </w:tcPr>
          <w:p w14:paraId="112BE5A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127.63%</w:t>
            </w:r>
          </w:p>
        </w:tc>
        <w:tc>
          <w:tcPr>
            <w:tcW w:w="1458" w:type="dxa"/>
            <w:vAlign w:val="center"/>
          </w:tcPr>
          <w:p w14:paraId="6B19950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实际资助数量/年初预期申报数</w:t>
            </w:r>
          </w:p>
        </w:tc>
        <w:tc>
          <w:tcPr>
            <w:tcW w:w="1071" w:type="dxa"/>
            <w:vAlign w:val="center"/>
          </w:tcPr>
          <w:p w14:paraId="526166A2">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与数量指标考核内容高度重合</w:t>
            </w:r>
          </w:p>
        </w:tc>
      </w:tr>
      <w:tr w14:paraId="717D6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vAlign w:val="center"/>
          </w:tcPr>
          <w:p w14:paraId="331AE5AD">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质量</w:t>
            </w:r>
          </w:p>
          <w:p w14:paraId="7A53350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指标</w:t>
            </w:r>
          </w:p>
        </w:tc>
        <w:tc>
          <w:tcPr>
            <w:tcW w:w="2022" w:type="dxa"/>
            <w:vAlign w:val="center"/>
          </w:tcPr>
          <w:p w14:paraId="6526BE10">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辅助器具适配资助标准达标率</w:t>
            </w:r>
          </w:p>
        </w:tc>
        <w:tc>
          <w:tcPr>
            <w:tcW w:w="1200" w:type="dxa"/>
            <w:vAlign w:val="center"/>
          </w:tcPr>
          <w:p w14:paraId="1A56485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vAlign w:val="center"/>
          </w:tcPr>
          <w:p w14:paraId="7B2264A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135.56%</w:t>
            </w:r>
          </w:p>
        </w:tc>
        <w:tc>
          <w:tcPr>
            <w:tcW w:w="1458" w:type="dxa"/>
            <w:vAlign w:val="center"/>
          </w:tcPr>
          <w:p w14:paraId="574EE1E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实际资助数量/年初预期申报数</w:t>
            </w:r>
          </w:p>
        </w:tc>
        <w:tc>
          <w:tcPr>
            <w:tcW w:w="1071" w:type="dxa"/>
            <w:vAlign w:val="center"/>
          </w:tcPr>
          <w:p w14:paraId="2E0AECD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与数量指标考核内容高度重合</w:t>
            </w:r>
          </w:p>
        </w:tc>
      </w:tr>
      <w:tr w14:paraId="078A1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1058" w:type="dxa"/>
            <w:vAlign w:val="center"/>
          </w:tcPr>
          <w:p w14:paraId="105F026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社会</w:t>
            </w:r>
          </w:p>
          <w:p w14:paraId="6BC64324">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效益</w:t>
            </w:r>
          </w:p>
        </w:tc>
        <w:tc>
          <w:tcPr>
            <w:tcW w:w="2022" w:type="dxa"/>
            <w:vAlign w:val="center"/>
          </w:tcPr>
          <w:p w14:paraId="300AB2D7">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计划开展的精神病专科门诊服务是否按量完成</w:t>
            </w:r>
          </w:p>
        </w:tc>
        <w:tc>
          <w:tcPr>
            <w:tcW w:w="1200" w:type="dxa"/>
            <w:vAlign w:val="center"/>
          </w:tcPr>
          <w:p w14:paraId="257BB833">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vAlign w:val="center"/>
          </w:tcPr>
          <w:p w14:paraId="16564B0E">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106.12%</w:t>
            </w:r>
          </w:p>
        </w:tc>
        <w:tc>
          <w:tcPr>
            <w:tcW w:w="1458" w:type="dxa"/>
            <w:vAlign w:val="center"/>
          </w:tcPr>
          <w:p w14:paraId="58788BD7">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实际资助数量/年初预期申报数</w:t>
            </w:r>
          </w:p>
        </w:tc>
        <w:tc>
          <w:tcPr>
            <w:tcW w:w="1071" w:type="dxa"/>
            <w:vAlign w:val="center"/>
          </w:tcPr>
          <w:p w14:paraId="1B3860B6">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与数量指标考核内容高度重合</w:t>
            </w:r>
          </w:p>
        </w:tc>
      </w:tr>
      <w:tr w14:paraId="4C535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trPr>
        <w:tc>
          <w:tcPr>
            <w:tcW w:w="1058" w:type="dxa"/>
            <w:vAlign w:val="center"/>
          </w:tcPr>
          <w:p w14:paraId="6537476A">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社会</w:t>
            </w:r>
          </w:p>
          <w:p w14:paraId="6C09B05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效益</w:t>
            </w:r>
          </w:p>
        </w:tc>
        <w:tc>
          <w:tcPr>
            <w:tcW w:w="2022" w:type="dxa"/>
            <w:vAlign w:val="center"/>
          </w:tcPr>
          <w:p w14:paraId="4AC015DC">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计划开展残疾人康复训练是否按量完成</w:t>
            </w:r>
          </w:p>
        </w:tc>
        <w:tc>
          <w:tcPr>
            <w:tcW w:w="1200" w:type="dxa"/>
            <w:vAlign w:val="center"/>
          </w:tcPr>
          <w:p w14:paraId="461381BF">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vAlign w:val="center"/>
          </w:tcPr>
          <w:p w14:paraId="75655AA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127.63%</w:t>
            </w:r>
          </w:p>
        </w:tc>
        <w:tc>
          <w:tcPr>
            <w:tcW w:w="1458" w:type="dxa"/>
            <w:vAlign w:val="center"/>
          </w:tcPr>
          <w:p w14:paraId="5762AE2D">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实际资助数量/年初预期申报数</w:t>
            </w:r>
          </w:p>
        </w:tc>
        <w:tc>
          <w:tcPr>
            <w:tcW w:w="1071" w:type="dxa"/>
            <w:vAlign w:val="center"/>
          </w:tcPr>
          <w:p w14:paraId="054F7311">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与数量指标考核内容高度重合</w:t>
            </w:r>
          </w:p>
        </w:tc>
      </w:tr>
      <w:tr w14:paraId="2D55B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trPr>
        <w:tc>
          <w:tcPr>
            <w:tcW w:w="1058" w:type="dxa"/>
            <w:vAlign w:val="center"/>
          </w:tcPr>
          <w:p w14:paraId="63626B4D">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社会</w:t>
            </w:r>
          </w:p>
          <w:p w14:paraId="16F221E9">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效益</w:t>
            </w:r>
          </w:p>
        </w:tc>
        <w:tc>
          <w:tcPr>
            <w:tcW w:w="2022" w:type="dxa"/>
            <w:vAlign w:val="center"/>
          </w:tcPr>
          <w:p w14:paraId="620B9B6B">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计划开展辅助器具适配资助完成的数量</w:t>
            </w:r>
          </w:p>
        </w:tc>
        <w:tc>
          <w:tcPr>
            <w:tcW w:w="1200" w:type="dxa"/>
            <w:vAlign w:val="center"/>
          </w:tcPr>
          <w:p w14:paraId="7256456A">
            <w:pPr>
              <w:spacing w:line="320" w:lineRule="exact"/>
              <w:ind w:firstLine="0" w:firstLineChars="0"/>
              <w:jc w:val="center"/>
              <w:rPr>
                <w:rFonts w:ascii="Times New Roman" w:hAnsi="Times New Roman" w:cs="Times New Roman"/>
                <w:b/>
                <w:sz w:val="24"/>
                <w:szCs w:val="24"/>
              </w:rPr>
            </w:pPr>
            <w:r>
              <w:rPr>
                <w:rFonts w:ascii="Times New Roman" w:hAnsi="Times New Roman" w:cs="Times New Roman"/>
                <w:sz w:val="24"/>
                <w:szCs w:val="24"/>
              </w:rPr>
              <w:t>100%</w:t>
            </w:r>
          </w:p>
        </w:tc>
        <w:tc>
          <w:tcPr>
            <w:tcW w:w="1487" w:type="dxa"/>
            <w:vAlign w:val="center"/>
          </w:tcPr>
          <w:p w14:paraId="72B1E2C6">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135.56%</w:t>
            </w:r>
          </w:p>
        </w:tc>
        <w:tc>
          <w:tcPr>
            <w:tcW w:w="1458" w:type="dxa"/>
            <w:vAlign w:val="center"/>
          </w:tcPr>
          <w:p w14:paraId="25D4D508">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实际资助数量/年初预期申报数</w:t>
            </w:r>
          </w:p>
        </w:tc>
        <w:tc>
          <w:tcPr>
            <w:tcW w:w="1071" w:type="dxa"/>
            <w:vAlign w:val="center"/>
          </w:tcPr>
          <w:p w14:paraId="54F5B37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与数量指标考核内容高度重合</w:t>
            </w:r>
          </w:p>
        </w:tc>
      </w:tr>
      <w:tr w14:paraId="6AE70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vAlign w:val="center"/>
          </w:tcPr>
          <w:p w14:paraId="78E8B577">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服务对象满意度指标</w:t>
            </w:r>
          </w:p>
        </w:tc>
        <w:tc>
          <w:tcPr>
            <w:tcW w:w="2022" w:type="dxa"/>
            <w:vAlign w:val="center"/>
          </w:tcPr>
          <w:p w14:paraId="12869623">
            <w:pPr>
              <w:spacing w:line="320" w:lineRule="exact"/>
              <w:ind w:firstLine="0" w:firstLineChars="0"/>
              <w:rPr>
                <w:rFonts w:ascii="Times New Roman" w:hAnsi="Times New Roman" w:cs="Times New Roman"/>
                <w:sz w:val="24"/>
                <w:szCs w:val="24"/>
              </w:rPr>
            </w:pPr>
            <w:r>
              <w:rPr>
                <w:rFonts w:ascii="Times New Roman" w:hAnsi="Times New Roman" w:cs="Times New Roman"/>
                <w:sz w:val="24"/>
                <w:szCs w:val="24"/>
              </w:rPr>
              <w:t>受补助服务对象满意率</w:t>
            </w:r>
          </w:p>
        </w:tc>
        <w:tc>
          <w:tcPr>
            <w:tcW w:w="1200" w:type="dxa"/>
            <w:vAlign w:val="center"/>
          </w:tcPr>
          <w:p w14:paraId="503A7296">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vAlign w:val="center"/>
          </w:tcPr>
          <w:p w14:paraId="6D4AD555">
            <w:pPr>
              <w:spacing w:line="32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90.97%</w:t>
            </w:r>
          </w:p>
        </w:tc>
        <w:tc>
          <w:tcPr>
            <w:tcW w:w="1458" w:type="dxa"/>
          </w:tcPr>
          <w:p w14:paraId="3FC50AFB">
            <w:pPr>
              <w:spacing w:line="320" w:lineRule="exact"/>
              <w:ind w:firstLine="0" w:firstLineChars="0"/>
              <w:jc w:val="center"/>
              <w:rPr>
                <w:rFonts w:ascii="Times New Roman" w:hAnsi="Times New Roman" w:cs="Times New Roman"/>
                <w:sz w:val="24"/>
                <w:szCs w:val="24"/>
              </w:rPr>
            </w:pPr>
          </w:p>
        </w:tc>
        <w:tc>
          <w:tcPr>
            <w:tcW w:w="1071" w:type="dxa"/>
          </w:tcPr>
          <w:p w14:paraId="20809278">
            <w:pPr>
              <w:spacing w:line="320" w:lineRule="exact"/>
              <w:ind w:firstLine="0" w:firstLineChars="0"/>
              <w:jc w:val="center"/>
              <w:rPr>
                <w:rFonts w:ascii="Times New Roman" w:hAnsi="Times New Roman" w:cs="Times New Roman"/>
                <w:sz w:val="24"/>
                <w:szCs w:val="24"/>
              </w:rPr>
            </w:pPr>
          </w:p>
        </w:tc>
      </w:tr>
    </w:tbl>
    <w:p w14:paraId="0CE0C128">
      <w:pPr>
        <w:ind w:firstLine="643"/>
        <w:rPr>
          <w:rFonts w:ascii="Times New Roman" w:hAnsi="Times New Roman" w:cs="Times New Roman"/>
          <w:b/>
        </w:rPr>
      </w:pPr>
      <w:r>
        <w:rPr>
          <w:rFonts w:ascii="Times New Roman" w:hAnsi="Times New Roman" w:cs="Times New Roman"/>
          <w:b/>
        </w:rPr>
        <w:t>1.精神残疾人专科治疗资助数已实现预期值。</w:t>
      </w:r>
    </w:p>
    <w:p w14:paraId="00E35CDE">
      <w:pPr>
        <w:ind w:firstLine="640"/>
        <w:rPr>
          <w:rFonts w:ascii="Times New Roman" w:hAnsi="Times New Roman" w:cs="Times New Roman"/>
        </w:rPr>
      </w:pPr>
      <w:r>
        <w:rPr>
          <w:rFonts w:ascii="Times New Roman" w:hAnsi="Times New Roman" w:cs="Times New Roman"/>
        </w:rPr>
        <w:t>2022年精神残疾人专科资助年初目标996人，实际2022年完成1057人。主要就诊定点康复机构：广州市从化康宁精神病医院11人，南方医科大学第五附属医院75人，广州白云心理医院有限公司972人。</w:t>
      </w:r>
    </w:p>
    <w:p w14:paraId="0A573D4C">
      <w:pPr>
        <w:ind w:firstLine="643"/>
        <w:rPr>
          <w:rFonts w:ascii="Times New Roman" w:hAnsi="Times New Roman" w:cs="Times New Roman"/>
          <w:b/>
        </w:rPr>
      </w:pPr>
      <w:r>
        <w:rPr>
          <w:rFonts w:ascii="Times New Roman" w:hAnsi="Times New Roman" w:cs="Times New Roman"/>
          <w:b/>
        </w:rPr>
        <w:t>2.机构康复训练资助（含医疗机构和医疗机构居家康复资助）完成预期值。</w:t>
      </w:r>
    </w:p>
    <w:p w14:paraId="5E003390">
      <w:pPr>
        <w:ind w:firstLine="640"/>
        <w:rPr>
          <w:rFonts w:ascii="Times New Roman" w:hAnsi="Times New Roman" w:cs="Times New Roman"/>
        </w:rPr>
      </w:pPr>
      <w:r>
        <w:rPr>
          <w:rFonts w:ascii="Times New Roman" w:hAnsi="Times New Roman" w:cs="Times New Roman"/>
        </w:rPr>
        <w:t>2022年度机构康复训练资助预期目标228人，实际资助人数2022年完成291人。0-14岁听力语言残疾儿童康复训练7人，0-17岁智力残疾儿童康复训练132人，0-14岁孤独症谱系障碍儿童康复训练122人，肢体残疾康复训练资30人，合计291人。</w:t>
      </w:r>
    </w:p>
    <w:p w14:paraId="34607A7C">
      <w:pPr>
        <w:ind w:firstLine="643"/>
        <w:rPr>
          <w:rFonts w:ascii="Times New Roman" w:hAnsi="Times New Roman" w:cs="Times New Roman"/>
        </w:rPr>
      </w:pPr>
      <w:r>
        <w:rPr>
          <w:rFonts w:ascii="Times New Roman" w:hAnsi="Times New Roman" w:cs="Times New Roman"/>
          <w:b/>
        </w:rPr>
        <w:t>3.辅助器具适配资助完成预期值。</w:t>
      </w:r>
    </w:p>
    <w:p w14:paraId="6B929791">
      <w:pPr>
        <w:ind w:firstLine="640"/>
        <w:rPr>
          <w:rFonts w:ascii="Times New Roman" w:hAnsi="Times New Roman" w:cs="Times New Roman"/>
        </w:rPr>
      </w:pPr>
      <w:r>
        <w:rPr>
          <w:rFonts w:ascii="Times New Roman" w:hAnsi="Times New Roman" w:cs="Times New Roman"/>
        </w:rPr>
        <w:t>2022年度机构康复训练资助年初目标374人，实际2022年完成507人。主要购买辅助器具件，主要是助听器、手动轮椅、小腿假肢等35类辅助器具。</w:t>
      </w:r>
    </w:p>
    <w:p w14:paraId="6A8E00FD">
      <w:pPr>
        <w:ind w:firstLine="643"/>
        <w:rPr>
          <w:rFonts w:ascii="Times New Roman" w:hAnsi="Times New Roman" w:cs="Times New Roman"/>
          <w:b/>
        </w:rPr>
      </w:pPr>
      <w:r>
        <w:rPr>
          <w:rFonts w:ascii="Times New Roman" w:hAnsi="Times New Roman" w:cs="Times New Roman"/>
          <w:b/>
        </w:rPr>
        <w:t>4.受补助服务对象满意率</w:t>
      </w:r>
    </w:p>
    <w:p w14:paraId="3B1040AB">
      <w:pPr>
        <w:ind w:firstLine="640"/>
        <w:rPr>
          <w:rFonts w:ascii="Times New Roman" w:hAnsi="Times New Roman" w:cs="Times New Roman"/>
        </w:rPr>
      </w:pPr>
      <w:r>
        <w:rPr>
          <w:rFonts w:ascii="Times New Roman" w:hAnsi="Times New Roman" w:cs="Times New Roman"/>
        </w:rPr>
        <w:t>第三方服务机构开展2022年康复资助服务对象辅助器具适配人群、康复训练对象满意度调查，调查主要内容：服务人员工作态度满意度、辅具能否满足残疾人康复需求、辅具使用满意度、服务项目是否达标、服务意识、服务效果、服务设施条件等。共随机调查289人，经统计调查满意度90.97%。</w:t>
      </w:r>
    </w:p>
    <w:p w14:paraId="00CBBE11">
      <w:pPr>
        <w:pStyle w:val="3"/>
      </w:pPr>
      <w:bookmarkStart w:id="7" w:name="_Toc145087385"/>
      <w:r>
        <w:t>（三）项目绩效综合分析</w:t>
      </w:r>
      <w:bookmarkEnd w:id="7"/>
    </w:p>
    <w:p w14:paraId="6C8AD24D">
      <w:pPr>
        <w:ind w:firstLine="640"/>
        <w:rPr>
          <w:rFonts w:ascii="Times New Roman" w:hAnsi="Times New Roman" w:cs="Times New Roman"/>
          <w:bCs/>
        </w:rPr>
      </w:pPr>
      <w:r>
        <w:rPr>
          <w:rFonts w:ascii="Times New Roman" w:hAnsi="Times New Roman" w:cs="Times New Roman"/>
        </w:rPr>
        <w:t>绩效指标考评方面，项目设置绩效指标基本能完成预期目标，但存在绩效指标数量指标和质量指标、社会效益指标考核重复情况。此外，项目实施管理方面，存在以下几点不足：一是项目缺乏动态跟踪机制，未形成有效闭环管理；二是</w:t>
      </w:r>
      <w:r>
        <w:rPr>
          <w:rFonts w:ascii="Times New Roman" w:hAnsi="Times New Roman" w:cs="Times New Roman"/>
          <w:bCs/>
        </w:rPr>
        <w:t>项目审核不够严谨，存在审核程序不规范情况；</w:t>
      </w:r>
      <w:r>
        <w:rPr>
          <w:rFonts w:ascii="Times New Roman" w:hAnsi="Times New Roman" w:cs="Times New Roman"/>
        </w:rPr>
        <w:t>三</w:t>
      </w:r>
      <w:r>
        <w:rPr>
          <w:rFonts w:ascii="Times New Roman" w:hAnsi="Times New Roman" w:cs="Times New Roman"/>
          <w:bCs/>
        </w:rPr>
        <w:t>是绩效指标设置不够合理，绩效管理意识有待提高。</w:t>
      </w:r>
    </w:p>
    <w:p w14:paraId="18639749">
      <w:pPr>
        <w:pStyle w:val="2"/>
      </w:pPr>
      <w:bookmarkStart w:id="8" w:name="_Toc145087386"/>
      <w:r>
        <w:t>三、存在问题</w:t>
      </w:r>
      <w:bookmarkEnd w:id="8"/>
    </w:p>
    <w:p w14:paraId="5C05A78C">
      <w:pPr>
        <w:pStyle w:val="3"/>
      </w:pPr>
      <w:bookmarkStart w:id="9" w:name="_Toc145087387"/>
      <w:r>
        <w:t>（一）项目审核不够严谨，存在审核程序不规范情况</w:t>
      </w:r>
      <w:bookmarkEnd w:id="9"/>
    </w:p>
    <w:p w14:paraId="51CD09DA">
      <w:pPr>
        <w:ind w:firstLine="640"/>
        <w:rPr>
          <w:rFonts w:ascii="Times New Roman" w:hAnsi="Times New Roman" w:cs="Times New Roman"/>
        </w:rPr>
      </w:pPr>
      <w:r>
        <w:rPr>
          <w:rFonts w:ascii="Times New Roman" w:hAnsi="Times New Roman" w:cs="Times New Roman"/>
        </w:rPr>
        <w:t>核查发现2021年12月审核的2名基本型辅助器具适配资助资助对象的结算清单业务状态为“区退回”。项目单位书面情况说明“区残联审核服务机构提交结算资料，因材料公章不清晰退回，直至2022年资金到位，因没有重新审核就直接结算”，因此，项目审核不够严谨，审核程序不规范。</w:t>
      </w:r>
    </w:p>
    <w:p w14:paraId="7BD5E239">
      <w:pPr>
        <w:pStyle w:val="3"/>
      </w:pPr>
      <w:bookmarkStart w:id="10" w:name="_Toc145087388"/>
      <w:r>
        <w:t>（二）绩效指标设置不够合理，绩效管理意识有待提高</w:t>
      </w:r>
      <w:bookmarkEnd w:id="10"/>
    </w:p>
    <w:p w14:paraId="72266F9C">
      <w:pPr>
        <w:ind w:firstLine="640"/>
        <w:rPr>
          <w:rFonts w:ascii="Times New Roman" w:hAnsi="Times New Roman" w:cs="Times New Roman"/>
        </w:rPr>
      </w:pPr>
      <w:r>
        <w:rPr>
          <w:rFonts w:ascii="Times New Roman" w:hAnsi="Times New Roman" w:cs="Times New Roman"/>
        </w:rPr>
        <w:t>项目共设置10个绩效指标，其中6个产出指标、4个效益指标，实则有效考核指标4个。如：设置数量指标-精神残疾人专科治疗资助完成的数、质量指标-精神残疾人专科治疗资助标准达标率；数量指标-辅助器具适配资助完成的数，质量指标-机构康复训练资助标准达标率、社会效益-计划开展辅助器具适配资助完成的数量，指标类型不同但指标考核内容高度重复。此外，绩效指标设置不全面，未设置时效指标和有效的社会效益指标，难以全面考核项目整体绩效效益，项目绩效管理水平有待提高。</w:t>
      </w:r>
    </w:p>
    <w:p w14:paraId="43EE30C1">
      <w:pPr>
        <w:pStyle w:val="2"/>
      </w:pPr>
      <w:bookmarkStart w:id="11" w:name="_Toc145087389"/>
      <w:r>
        <w:t>四、相关建议</w:t>
      </w:r>
      <w:bookmarkEnd w:id="11"/>
    </w:p>
    <w:p w14:paraId="2B422207">
      <w:pPr>
        <w:pStyle w:val="3"/>
      </w:pPr>
      <w:bookmarkStart w:id="12" w:name="_Toc145087390"/>
      <w:r>
        <w:t>（一）严格按制度要求执行，确保项目实施程序合规</w:t>
      </w:r>
      <w:bookmarkEnd w:id="12"/>
    </w:p>
    <w:p w14:paraId="0D116BA2">
      <w:pPr>
        <w:ind w:firstLine="640"/>
        <w:rPr>
          <w:rFonts w:ascii="Times New Roman" w:hAnsi="Times New Roman" w:cs="Times New Roman"/>
          <w:bCs/>
          <w:szCs w:val="32"/>
        </w:rPr>
      </w:pPr>
      <w:r>
        <w:rPr>
          <w:rFonts w:ascii="Times New Roman" w:hAnsi="Times New Roman" w:cs="Times New Roman"/>
          <w:bCs/>
          <w:szCs w:val="32"/>
        </w:rPr>
        <w:t>一是项目单位、第三方服务机构应按照《广州市残疾人康复资助工作规范》、《广州市残疾人康复经费管理办法》康复资助流程办理审核业务，规范审核实施程序，落实审核监管工作。二是对于2名资助对象申请材料未重新审核就直接结算的情况，应核实项目材料是否符合审核要求，若仍存在材料所盖公章不清晰情况，应及时联系相关经办人员更新申请材料。</w:t>
      </w:r>
    </w:p>
    <w:p w14:paraId="151921C1">
      <w:pPr>
        <w:pStyle w:val="3"/>
      </w:pPr>
      <w:bookmarkStart w:id="13" w:name="_Toc145087391"/>
      <w:r>
        <w:t>（二）科学设置绩效指标，提高项目绩效管理能力</w:t>
      </w:r>
      <w:bookmarkEnd w:id="13"/>
    </w:p>
    <w:p w14:paraId="6BBD8AC5">
      <w:pPr>
        <w:ind w:firstLine="640"/>
        <w:rPr>
          <w:rFonts w:ascii="Times New Roman" w:hAnsi="Times New Roman" w:cs="Times New Roman"/>
          <w:bCs/>
          <w:szCs w:val="32"/>
        </w:rPr>
      </w:pPr>
      <w:r>
        <w:rPr>
          <w:rFonts w:ascii="Times New Roman" w:hAnsi="Times New Roman" w:cs="Times New Roman"/>
          <w:bCs/>
          <w:szCs w:val="32"/>
        </w:rPr>
        <w:t>项目单位需明确项目预期产出和效益，可借鉴广州市区残疾人康复经费市级财政转移项目绩效申报指标，并结合从化区项目目标和任务，科学设置项目绩效指标，以规范项目实施管理，做到事前有论证、事中有监控、事后有评价、评价有反馈的预算管理机制，提高项目绩效管理能力。</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cols w:space="425" w:num="1"/>
      <w:docGrid w:type="linesAndChar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5735503"/>
      <w:docPartObj>
        <w:docPartGallery w:val="AutoText"/>
      </w:docPartObj>
    </w:sdtPr>
    <w:sdtEndPr>
      <w:rPr>
        <w:rFonts w:ascii="Times New Roman" w:hAnsi="Times New Roman" w:cs="Times New Roman"/>
        <w:sz w:val="24"/>
        <w:szCs w:val="24"/>
      </w:rPr>
    </w:sdtEndPr>
    <w:sdtContent>
      <w:p w14:paraId="37D6A400">
        <w:pPr>
          <w:pStyle w:val="6"/>
          <w:ind w:firstLine="36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10</w:t>
        </w:r>
        <w:r>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D7DCB">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64C7F">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1F444">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57B50">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68756">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0370"/>
    <w:rsid w:val="00001CE3"/>
    <w:rsid w:val="000025F3"/>
    <w:rsid w:val="0000317D"/>
    <w:rsid w:val="00005669"/>
    <w:rsid w:val="00005BC1"/>
    <w:rsid w:val="000060CF"/>
    <w:rsid w:val="000072C2"/>
    <w:rsid w:val="0000733B"/>
    <w:rsid w:val="000076A0"/>
    <w:rsid w:val="0000792B"/>
    <w:rsid w:val="00010653"/>
    <w:rsid w:val="00011673"/>
    <w:rsid w:val="00011BD3"/>
    <w:rsid w:val="0001214B"/>
    <w:rsid w:val="000127E0"/>
    <w:rsid w:val="00012CA8"/>
    <w:rsid w:val="0001463C"/>
    <w:rsid w:val="00014A5B"/>
    <w:rsid w:val="00015436"/>
    <w:rsid w:val="000160A2"/>
    <w:rsid w:val="000171C2"/>
    <w:rsid w:val="00017FDA"/>
    <w:rsid w:val="00020800"/>
    <w:rsid w:val="000209AB"/>
    <w:rsid w:val="00020E9A"/>
    <w:rsid w:val="00021177"/>
    <w:rsid w:val="00023270"/>
    <w:rsid w:val="0002333C"/>
    <w:rsid w:val="00023720"/>
    <w:rsid w:val="00025550"/>
    <w:rsid w:val="0002557B"/>
    <w:rsid w:val="00026FED"/>
    <w:rsid w:val="00030789"/>
    <w:rsid w:val="00030EC0"/>
    <w:rsid w:val="0003277B"/>
    <w:rsid w:val="00032C96"/>
    <w:rsid w:val="000330B4"/>
    <w:rsid w:val="000331FE"/>
    <w:rsid w:val="000333D2"/>
    <w:rsid w:val="000338C2"/>
    <w:rsid w:val="00033B9B"/>
    <w:rsid w:val="00034633"/>
    <w:rsid w:val="00034A49"/>
    <w:rsid w:val="00034BDC"/>
    <w:rsid w:val="000350B6"/>
    <w:rsid w:val="0003674A"/>
    <w:rsid w:val="00036B34"/>
    <w:rsid w:val="000407FB"/>
    <w:rsid w:val="00040E00"/>
    <w:rsid w:val="000411FA"/>
    <w:rsid w:val="0004163C"/>
    <w:rsid w:val="0004165B"/>
    <w:rsid w:val="00042512"/>
    <w:rsid w:val="00043533"/>
    <w:rsid w:val="00043F3C"/>
    <w:rsid w:val="00044EAB"/>
    <w:rsid w:val="00045189"/>
    <w:rsid w:val="00045928"/>
    <w:rsid w:val="000459D3"/>
    <w:rsid w:val="0004647F"/>
    <w:rsid w:val="00046BA4"/>
    <w:rsid w:val="00047034"/>
    <w:rsid w:val="00047118"/>
    <w:rsid w:val="00047701"/>
    <w:rsid w:val="000478C8"/>
    <w:rsid w:val="0005002D"/>
    <w:rsid w:val="00050FCF"/>
    <w:rsid w:val="00051521"/>
    <w:rsid w:val="00052479"/>
    <w:rsid w:val="0005382D"/>
    <w:rsid w:val="000538A1"/>
    <w:rsid w:val="000543CC"/>
    <w:rsid w:val="000558F4"/>
    <w:rsid w:val="00055B44"/>
    <w:rsid w:val="00055BC6"/>
    <w:rsid w:val="0005608B"/>
    <w:rsid w:val="00056943"/>
    <w:rsid w:val="000575CC"/>
    <w:rsid w:val="0006057E"/>
    <w:rsid w:val="00060716"/>
    <w:rsid w:val="000610D0"/>
    <w:rsid w:val="000618DB"/>
    <w:rsid w:val="00062273"/>
    <w:rsid w:val="0006237E"/>
    <w:rsid w:val="00062580"/>
    <w:rsid w:val="00063AFC"/>
    <w:rsid w:val="0006467B"/>
    <w:rsid w:val="000649A1"/>
    <w:rsid w:val="000650E4"/>
    <w:rsid w:val="000668A1"/>
    <w:rsid w:val="00066ADA"/>
    <w:rsid w:val="00070904"/>
    <w:rsid w:val="00070B98"/>
    <w:rsid w:val="00071488"/>
    <w:rsid w:val="00071BE7"/>
    <w:rsid w:val="000732F2"/>
    <w:rsid w:val="0007412F"/>
    <w:rsid w:val="00075478"/>
    <w:rsid w:val="0007574A"/>
    <w:rsid w:val="0007716A"/>
    <w:rsid w:val="000773E5"/>
    <w:rsid w:val="0007790A"/>
    <w:rsid w:val="000801B5"/>
    <w:rsid w:val="000821F8"/>
    <w:rsid w:val="00082687"/>
    <w:rsid w:val="00083055"/>
    <w:rsid w:val="0008524A"/>
    <w:rsid w:val="000855D9"/>
    <w:rsid w:val="0009032F"/>
    <w:rsid w:val="00090E38"/>
    <w:rsid w:val="000919BF"/>
    <w:rsid w:val="00093154"/>
    <w:rsid w:val="0009568F"/>
    <w:rsid w:val="00095ACE"/>
    <w:rsid w:val="000967C7"/>
    <w:rsid w:val="0009716E"/>
    <w:rsid w:val="000A111C"/>
    <w:rsid w:val="000A1519"/>
    <w:rsid w:val="000A1717"/>
    <w:rsid w:val="000A1785"/>
    <w:rsid w:val="000A1D93"/>
    <w:rsid w:val="000A1F68"/>
    <w:rsid w:val="000A4E2E"/>
    <w:rsid w:val="000A5530"/>
    <w:rsid w:val="000A58D3"/>
    <w:rsid w:val="000A5AE2"/>
    <w:rsid w:val="000A672F"/>
    <w:rsid w:val="000A6954"/>
    <w:rsid w:val="000A6C0A"/>
    <w:rsid w:val="000A7C28"/>
    <w:rsid w:val="000B0CF3"/>
    <w:rsid w:val="000B0E0F"/>
    <w:rsid w:val="000B2263"/>
    <w:rsid w:val="000B23C4"/>
    <w:rsid w:val="000B2BB3"/>
    <w:rsid w:val="000B3ECD"/>
    <w:rsid w:val="000B66AD"/>
    <w:rsid w:val="000B7286"/>
    <w:rsid w:val="000B7B8C"/>
    <w:rsid w:val="000B7C46"/>
    <w:rsid w:val="000C0760"/>
    <w:rsid w:val="000C2F65"/>
    <w:rsid w:val="000C347C"/>
    <w:rsid w:val="000C3C56"/>
    <w:rsid w:val="000C465A"/>
    <w:rsid w:val="000C48A6"/>
    <w:rsid w:val="000C5774"/>
    <w:rsid w:val="000C65B3"/>
    <w:rsid w:val="000D1483"/>
    <w:rsid w:val="000D2312"/>
    <w:rsid w:val="000D30AA"/>
    <w:rsid w:val="000D40F8"/>
    <w:rsid w:val="000D61F9"/>
    <w:rsid w:val="000D70EB"/>
    <w:rsid w:val="000E068D"/>
    <w:rsid w:val="000E19C2"/>
    <w:rsid w:val="000E213B"/>
    <w:rsid w:val="000E3D92"/>
    <w:rsid w:val="000E4507"/>
    <w:rsid w:val="000E5455"/>
    <w:rsid w:val="000E5883"/>
    <w:rsid w:val="000E5C08"/>
    <w:rsid w:val="000E705D"/>
    <w:rsid w:val="000E7F62"/>
    <w:rsid w:val="000F07A2"/>
    <w:rsid w:val="000F08E4"/>
    <w:rsid w:val="000F0C16"/>
    <w:rsid w:val="000F17BD"/>
    <w:rsid w:val="000F1983"/>
    <w:rsid w:val="000F1C1A"/>
    <w:rsid w:val="000F22E1"/>
    <w:rsid w:val="000F5018"/>
    <w:rsid w:val="000F5CDD"/>
    <w:rsid w:val="000F6315"/>
    <w:rsid w:val="00100130"/>
    <w:rsid w:val="001001F2"/>
    <w:rsid w:val="001004BF"/>
    <w:rsid w:val="0010068E"/>
    <w:rsid w:val="001012D5"/>
    <w:rsid w:val="0010263A"/>
    <w:rsid w:val="00103986"/>
    <w:rsid w:val="00104506"/>
    <w:rsid w:val="00105889"/>
    <w:rsid w:val="00105C4A"/>
    <w:rsid w:val="001065AD"/>
    <w:rsid w:val="00107100"/>
    <w:rsid w:val="001073AE"/>
    <w:rsid w:val="00107616"/>
    <w:rsid w:val="001077F3"/>
    <w:rsid w:val="00107CC9"/>
    <w:rsid w:val="00107CDE"/>
    <w:rsid w:val="00107F5E"/>
    <w:rsid w:val="001109ED"/>
    <w:rsid w:val="00111299"/>
    <w:rsid w:val="00113BB3"/>
    <w:rsid w:val="00113E2E"/>
    <w:rsid w:val="00114E10"/>
    <w:rsid w:val="001150C1"/>
    <w:rsid w:val="001154DE"/>
    <w:rsid w:val="00115682"/>
    <w:rsid w:val="0011623D"/>
    <w:rsid w:val="001168A6"/>
    <w:rsid w:val="00117FEF"/>
    <w:rsid w:val="00120A07"/>
    <w:rsid w:val="00121421"/>
    <w:rsid w:val="0012188E"/>
    <w:rsid w:val="001220D6"/>
    <w:rsid w:val="00123035"/>
    <w:rsid w:val="001230C0"/>
    <w:rsid w:val="001236C5"/>
    <w:rsid w:val="00124471"/>
    <w:rsid w:val="00124B76"/>
    <w:rsid w:val="00124C56"/>
    <w:rsid w:val="00125019"/>
    <w:rsid w:val="00127A05"/>
    <w:rsid w:val="00127B59"/>
    <w:rsid w:val="00127F14"/>
    <w:rsid w:val="001306FD"/>
    <w:rsid w:val="00130B8E"/>
    <w:rsid w:val="00130D36"/>
    <w:rsid w:val="0013142C"/>
    <w:rsid w:val="001314DC"/>
    <w:rsid w:val="00131EE5"/>
    <w:rsid w:val="001328D9"/>
    <w:rsid w:val="00132AF4"/>
    <w:rsid w:val="00132B7F"/>
    <w:rsid w:val="00132E0D"/>
    <w:rsid w:val="001343B9"/>
    <w:rsid w:val="00135E7D"/>
    <w:rsid w:val="001363B5"/>
    <w:rsid w:val="001363F8"/>
    <w:rsid w:val="00136F44"/>
    <w:rsid w:val="00141138"/>
    <w:rsid w:val="00141318"/>
    <w:rsid w:val="00141DED"/>
    <w:rsid w:val="0014354C"/>
    <w:rsid w:val="00143E2A"/>
    <w:rsid w:val="0014413F"/>
    <w:rsid w:val="00144D6A"/>
    <w:rsid w:val="0014501D"/>
    <w:rsid w:val="00145202"/>
    <w:rsid w:val="0014622F"/>
    <w:rsid w:val="00146791"/>
    <w:rsid w:val="00146917"/>
    <w:rsid w:val="00146BDE"/>
    <w:rsid w:val="0014712C"/>
    <w:rsid w:val="001472BE"/>
    <w:rsid w:val="00147DD3"/>
    <w:rsid w:val="00147F7C"/>
    <w:rsid w:val="00150974"/>
    <w:rsid w:val="00150FB5"/>
    <w:rsid w:val="00151314"/>
    <w:rsid w:val="0015133F"/>
    <w:rsid w:val="001522B6"/>
    <w:rsid w:val="001525EF"/>
    <w:rsid w:val="00154036"/>
    <w:rsid w:val="001540AA"/>
    <w:rsid w:val="001546C0"/>
    <w:rsid w:val="001550FF"/>
    <w:rsid w:val="0015559D"/>
    <w:rsid w:val="00155F30"/>
    <w:rsid w:val="00156421"/>
    <w:rsid w:val="00156602"/>
    <w:rsid w:val="001566B1"/>
    <w:rsid w:val="001567DD"/>
    <w:rsid w:val="00156F64"/>
    <w:rsid w:val="00157C30"/>
    <w:rsid w:val="00157EC2"/>
    <w:rsid w:val="00160752"/>
    <w:rsid w:val="001608AD"/>
    <w:rsid w:val="0016091D"/>
    <w:rsid w:val="00160DDB"/>
    <w:rsid w:val="00161676"/>
    <w:rsid w:val="00161974"/>
    <w:rsid w:val="0016282E"/>
    <w:rsid w:val="00162AD6"/>
    <w:rsid w:val="00163293"/>
    <w:rsid w:val="00164054"/>
    <w:rsid w:val="00166E28"/>
    <w:rsid w:val="00167AB8"/>
    <w:rsid w:val="00167D24"/>
    <w:rsid w:val="00167E17"/>
    <w:rsid w:val="0017146C"/>
    <w:rsid w:val="001714C6"/>
    <w:rsid w:val="00171991"/>
    <w:rsid w:val="00171E1F"/>
    <w:rsid w:val="001722C8"/>
    <w:rsid w:val="0017349C"/>
    <w:rsid w:val="001736EA"/>
    <w:rsid w:val="00173714"/>
    <w:rsid w:val="00174B47"/>
    <w:rsid w:val="00174B82"/>
    <w:rsid w:val="0017531B"/>
    <w:rsid w:val="00175604"/>
    <w:rsid w:val="0017584B"/>
    <w:rsid w:val="00175A46"/>
    <w:rsid w:val="00177F12"/>
    <w:rsid w:val="001800DB"/>
    <w:rsid w:val="00180220"/>
    <w:rsid w:val="001803F0"/>
    <w:rsid w:val="00181DDA"/>
    <w:rsid w:val="00181F82"/>
    <w:rsid w:val="00183361"/>
    <w:rsid w:val="001839EF"/>
    <w:rsid w:val="00183AB7"/>
    <w:rsid w:val="00183CE9"/>
    <w:rsid w:val="00183FFD"/>
    <w:rsid w:val="0018405B"/>
    <w:rsid w:val="00184661"/>
    <w:rsid w:val="00186442"/>
    <w:rsid w:val="00186AC5"/>
    <w:rsid w:val="00187610"/>
    <w:rsid w:val="001908F2"/>
    <w:rsid w:val="0019152A"/>
    <w:rsid w:val="00191D65"/>
    <w:rsid w:val="0019233E"/>
    <w:rsid w:val="00193B9F"/>
    <w:rsid w:val="00194800"/>
    <w:rsid w:val="00194C56"/>
    <w:rsid w:val="00194D8B"/>
    <w:rsid w:val="001950DD"/>
    <w:rsid w:val="00195E58"/>
    <w:rsid w:val="001970C5"/>
    <w:rsid w:val="00197223"/>
    <w:rsid w:val="001A1720"/>
    <w:rsid w:val="001A253B"/>
    <w:rsid w:val="001A3306"/>
    <w:rsid w:val="001A3B3C"/>
    <w:rsid w:val="001A54AF"/>
    <w:rsid w:val="001A5E65"/>
    <w:rsid w:val="001A5F7D"/>
    <w:rsid w:val="001A61E5"/>
    <w:rsid w:val="001A6CCB"/>
    <w:rsid w:val="001A6D82"/>
    <w:rsid w:val="001A7245"/>
    <w:rsid w:val="001A7924"/>
    <w:rsid w:val="001A79A6"/>
    <w:rsid w:val="001B0187"/>
    <w:rsid w:val="001B09BD"/>
    <w:rsid w:val="001B0A3C"/>
    <w:rsid w:val="001B0E09"/>
    <w:rsid w:val="001B12FC"/>
    <w:rsid w:val="001B17CC"/>
    <w:rsid w:val="001B2105"/>
    <w:rsid w:val="001B35B1"/>
    <w:rsid w:val="001B3988"/>
    <w:rsid w:val="001B39C5"/>
    <w:rsid w:val="001B6668"/>
    <w:rsid w:val="001B7D2A"/>
    <w:rsid w:val="001C04C3"/>
    <w:rsid w:val="001C0720"/>
    <w:rsid w:val="001C10EC"/>
    <w:rsid w:val="001C2835"/>
    <w:rsid w:val="001C2F4A"/>
    <w:rsid w:val="001C30C2"/>
    <w:rsid w:val="001C31B5"/>
    <w:rsid w:val="001C4A77"/>
    <w:rsid w:val="001C7AC8"/>
    <w:rsid w:val="001D05E3"/>
    <w:rsid w:val="001D0FEE"/>
    <w:rsid w:val="001D1E39"/>
    <w:rsid w:val="001D2520"/>
    <w:rsid w:val="001D32FA"/>
    <w:rsid w:val="001D4465"/>
    <w:rsid w:val="001D4F1A"/>
    <w:rsid w:val="001D6005"/>
    <w:rsid w:val="001D657F"/>
    <w:rsid w:val="001D7CE4"/>
    <w:rsid w:val="001E0315"/>
    <w:rsid w:val="001E05EE"/>
    <w:rsid w:val="001E1609"/>
    <w:rsid w:val="001E1D2E"/>
    <w:rsid w:val="001E2712"/>
    <w:rsid w:val="001E28E9"/>
    <w:rsid w:val="001E3427"/>
    <w:rsid w:val="001E568E"/>
    <w:rsid w:val="001E5CCF"/>
    <w:rsid w:val="001E68EF"/>
    <w:rsid w:val="001E7685"/>
    <w:rsid w:val="001E7E3C"/>
    <w:rsid w:val="001F0654"/>
    <w:rsid w:val="001F0933"/>
    <w:rsid w:val="001F1858"/>
    <w:rsid w:val="001F252C"/>
    <w:rsid w:val="001F41C6"/>
    <w:rsid w:val="001F425D"/>
    <w:rsid w:val="001F5070"/>
    <w:rsid w:val="001F5212"/>
    <w:rsid w:val="001F52D7"/>
    <w:rsid w:val="001F590D"/>
    <w:rsid w:val="001F5B13"/>
    <w:rsid w:val="001F5C54"/>
    <w:rsid w:val="001F5C7B"/>
    <w:rsid w:val="001F6406"/>
    <w:rsid w:val="001F7CF3"/>
    <w:rsid w:val="001F7ECA"/>
    <w:rsid w:val="002013AB"/>
    <w:rsid w:val="00202304"/>
    <w:rsid w:val="00202331"/>
    <w:rsid w:val="002024F6"/>
    <w:rsid w:val="00203DDD"/>
    <w:rsid w:val="0020529E"/>
    <w:rsid w:val="00206053"/>
    <w:rsid w:val="00206393"/>
    <w:rsid w:val="00206535"/>
    <w:rsid w:val="00207369"/>
    <w:rsid w:val="00207DEA"/>
    <w:rsid w:val="002107D7"/>
    <w:rsid w:val="002141B6"/>
    <w:rsid w:val="00214422"/>
    <w:rsid w:val="00215956"/>
    <w:rsid w:val="00215CEA"/>
    <w:rsid w:val="00216F51"/>
    <w:rsid w:val="00217977"/>
    <w:rsid w:val="00217AF1"/>
    <w:rsid w:val="00217B10"/>
    <w:rsid w:val="002203DA"/>
    <w:rsid w:val="00220583"/>
    <w:rsid w:val="00220F82"/>
    <w:rsid w:val="00221178"/>
    <w:rsid w:val="002219F6"/>
    <w:rsid w:val="00221A4C"/>
    <w:rsid w:val="0022226D"/>
    <w:rsid w:val="00222647"/>
    <w:rsid w:val="00222D3D"/>
    <w:rsid w:val="00224210"/>
    <w:rsid w:val="00224581"/>
    <w:rsid w:val="00224EA9"/>
    <w:rsid w:val="00225936"/>
    <w:rsid w:val="0022597D"/>
    <w:rsid w:val="0023104F"/>
    <w:rsid w:val="0023120E"/>
    <w:rsid w:val="002328BD"/>
    <w:rsid w:val="00232B9B"/>
    <w:rsid w:val="00232F83"/>
    <w:rsid w:val="002334E6"/>
    <w:rsid w:val="002342DF"/>
    <w:rsid w:val="00234F7D"/>
    <w:rsid w:val="00235228"/>
    <w:rsid w:val="002361C4"/>
    <w:rsid w:val="00240159"/>
    <w:rsid w:val="00240E32"/>
    <w:rsid w:val="0024154F"/>
    <w:rsid w:val="00242C4E"/>
    <w:rsid w:val="00243353"/>
    <w:rsid w:val="002439A0"/>
    <w:rsid w:val="00245838"/>
    <w:rsid w:val="00245969"/>
    <w:rsid w:val="00245A39"/>
    <w:rsid w:val="00246901"/>
    <w:rsid w:val="00247115"/>
    <w:rsid w:val="002474FF"/>
    <w:rsid w:val="0024777D"/>
    <w:rsid w:val="00247DC4"/>
    <w:rsid w:val="00250EFE"/>
    <w:rsid w:val="00251850"/>
    <w:rsid w:val="00251933"/>
    <w:rsid w:val="00251A8F"/>
    <w:rsid w:val="00253B65"/>
    <w:rsid w:val="00253C9F"/>
    <w:rsid w:val="0025436D"/>
    <w:rsid w:val="00256A1E"/>
    <w:rsid w:val="002607F0"/>
    <w:rsid w:val="002611AB"/>
    <w:rsid w:val="002612DC"/>
    <w:rsid w:val="00261E14"/>
    <w:rsid w:val="00262BE4"/>
    <w:rsid w:val="002633F5"/>
    <w:rsid w:val="00263EF9"/>
    <w:rsid w:val="00264CA4"/>
    <w:rsid w:val="002656B9"/>
    <w:rsid w:val="0026601F"/>
    <w:rsid w:val="0026639E"/>
    <w:rsid w:val="002667E2"/>
    <w:rsid w:val="00266BC6"/>
    <w:rsid w:val="00266E26"/>
    <w:rsid w:val="00267199"/>
    <w:rsid w:val="002671F9"/>
    <w:rsid w:val="00267474"/>
    <w:rsid w:val="00267A33"/>
    <w:rsid w:val="00270E6F"/>
    <w:rsid w:val="00272294"/>
    <w:rsid w:val="002728D3"/>
    <w:rsid w:val="002735B0"/>
    <w:rsid w:val="00274AFD"/>
    <w:rsid w:val="00275868"/>
    <w:rsid w:val="002763F2"/>
    <w:rsid w:val="00277EC8"/>
    <w:rsid w:val="00280EB5"/>
    <w:rsid w:val="00281ADF"/>
    <w:rsid w:val="00283C15"/>
    <w:rsid w:val="0028533F"/>
    <w:rsid w:val="00285C54"/>
    <w:rsid w:val="00285F3F"/>
    <w:rsid w:val="00286E71"/>
    <w:rsid w:val="002871EE"/>
    <w:rsid w:val="00287578"/>
    <w:rsid w:val="00287C19"/>
    <w:rsid w:val="00287C6B"/>
    <w:rsid w:val="00287CAE"/>
    <w:rsid w:val="00290568"/>
    <w:rsid w:val="00291D3E"/>
    <w:rsid w:val="0029290B"/>
    <w:rsid w:val="00293B84"/>
    <w:rsid w:val="00293F99"/>
    <w:rsid w:val="00295622"/>
    <w:rsid w:val="00296ACA"/>
    <w:rsid w:val="002A25F7"/>
    <w:rsid w:val="002A445F"/>
    <w:rsid w:val="002A49BA"/>
    <w:rsid w:val="002A5F6A"/>
    <w:rsid w:val="002A76BC"/>
    <w:rsid w:val="002B197F"/>
    <w:rsid w:val="002B2B6F"/>
    <w:rsid w:val="002B309A"/>
    <w:rsid w:val="002B39E3"/>
    <w:rsid w:val="002B3A86"/>
    <w:rsid w:val="002B4442"/>
    <w:rsid w:val="002B503F"/>
    <w:rsid w:val="002B5F83"/>
    <w:rsid w:val="002B6131"/>
    <w:rsid w:val="002B6B16"/>
    <w:rsid w:val="002B74BE"/>
    <w:rsid w:val="002B76F3"/>
    <w:rsid w:val="002C0510"/>
    <w:rsid w:val="002C0ADD"/>
    <w:rsid w:val="002C0F0B"/>
    <w:rsid w:val="002C2ACF"/>
    <w:rsid w:val="002C3B38"/>
    <w:rsid w:val="002C3E4D"/>
    <w:rsid w:val="002C4C0B"/>
    <w:rsid w:val="002C598F"/>
    <w:rsid w:val="002C6EB8"/>
    <w:rsid w:val="002C7139"/>
    <w:rsid w:val="002C7ECD"/>
    <w:rsid w:val="002D06C4"/>
    <w:rsid w:val="002D4396"/>
    <w:rsid w:val="002D4470"/>
    <w:rsid w:val="002D6203"/>
    <w:rsid w:val="002D7A13"/>
    <w:rsid w:val="002D7D4A"/>
    <w:rsid w:val="002D7FDF"/>
    <w:rsid w:val="002E04C8"/>
    <w:rsid w:val="002E0A06"/>
    <w:rsid w:val="002E0C1B"/>
    <w:rsid w:val="002E17D1"/>
    <w:rsid w:val="002E1B06"/>
    <w:rsid w:val="002E299C"/>
    <w:rsid w:val="002E31EA"/>
    <w:rsid w:val="002E3922"/>
    <w:rsid w:val="002E4AEC"/>
    <w:rsid w:val="002E54D9"/>
    <w:rsid w:val="002E567A"/>
    <w:rsid w:val="002E5AAA"/>
    <w:rsid w:val="002E5BC9"/>
    <w:rsid w:val="002E6006"/>
    <w:rsid w:val="002E6A73"/>
    <w:rsid w:val="002E73E8"/>
    <w:rsid w:val="002F0268"/>
    <w:rsid w:val="002F0368"/>
    <w:rsid w:val="002F03A0"/>
    <w:rsid w:val="002F0DD2"/>
    <w:rsid w:val="002F1053"/>
    <w:rsid w:val="002F173A"/>
    <w:rsid w:val="002F1F48"/>
    <w:rsid w:val="002F29E6"/>
    <w:rsid w:val="002F3F9F"/>
    <w:rsid w:val="002F45E9"/>
    <w:rsid w:val="002F4C5A"/>
    <w:rsid w:val="002F65FA"/>
    <w:rsid w:val="002F78DB"/>
    <w:rsid w:val="002F7923"/>
    <w:rsid w:val="003048CB"/>
    <w:rsid w:val="0030543E"/>
    <w:rsid w:val="00305BF4"/>
    <w:rsid w:val="00306073"/>
    <w:rsid w:val="00306146"/>
    <w:rsid w:val="00306178"/>
    <w:rsid w:val="00306396"/>
    <w:rsid w:val="00310CB9"/>
    <w:rsid w:val="0031266A"/>
    <w:rsid w:val="003128C4"/>
    <w:rsid w:val="00312E69"/>
    <w:rsid w:val="00313BEA"/>
    <w:rsid w:val="00313E38"/>
    <w:rsid w:val="00314CE5"/>
    <w:rsid w:val="0031613A"/>
    <w:rsid w:val="0031721C"/>
    <w:rsid w:val="00317F98"/>
    <w:rsid w:val="00320927"/>
    <w:rsid w:val="00321123"/>
    <w:rsid w:val="00322A52"/>
    <w:rsid w:val="0032309A"/>
    <w:rsid w:val="003231CD"/>
    <w:rsid w:val="00323AAA"/>
    <w:rsid w:val="0032432A"/>
    <w:rsid w:val="003246FD"/>
    <w:rsid w:val="0032668A"/>
    <w:rsid w:val="003268CB"/>
    <w:rsid w:val="003269FE"/>
    <w:rsid w:val="00326CB4"/>
    <w:rsid w:val="00326EFA"/>
    <w:rsid w:val="00330D82"/>
    <w:rsid w:val="003311E3"/>
    <w:rsid w:val="00331B7F"/>
    <w:rsid w:val="00333546"/>
    <w:rsid w:val="00333E58"/>
    <w:rsid w:val="00335ED9"/>
    <w:rsid w:val="0033625F"/>
    <w:rsid w:val="003363FE"/>
    <w:rsid w:val="003369A0"/>
    <w:rsid w:val="00337ACF"/>
    <w:rsid w:val="003408AA"/>
    <w:rsid w:val="00341699"/>
    <w:rsid w:val="00342440"/>
    <w:rsid w:val="00342E14"/>
    <w:rsid w:val="003434CD"/>
    <w:rsid w:val="0034503D"/>
    <w:rsid w:val="00345723"/>
    <w:rsid w:val="00345C35"/>
    <w:rsid w:val="0034664A"/>
    <w:rsid w:val="00347499"/>
    <w:rsid w:val="00347741"/>
    <w:rsid w:val="00350708"/>
    <w:rsid w:val="00350B78"/>
    <w:rsid w:val="003516C4"/>
    <w:rsid w:val="00351A02"/>
    <w:rsid w:val="00351B03"/>
    <w:rsid w:val="00351D8F"/>
    <w:rsid w:val="00352292"/>
    <w:rsid w:val="0035334B"/>
    <w:rsid w:val="00353550"/>
    <w:rsid w:val="00353A9C"/>
    <w:rsid w:val="0035479C"/>
    <w:rsid w:val="00354A35"/>
    <w:rsid w:val="00354A40"/>
    <w:rsid w:val="00354FD6"/>
    <w:rsid w:val="00356C62"/>
    <w:rsid w:val="003601F3"/>
    <w:rsid w:val="00360CD0"/>
    <w:rsid w:val="00360DB6"/>
    <w:rsid w:val="0036163F"/>
    <w:rsid w:val="00361856"/>
    <w:rsid w:val="00361D45"/>
    <w:rsid w:val="003634B2"/>
    <w:rsid w:val="003634DA"/>
    <w:rsid w:val="00363A0E"/>
    <w:rsid w:val="00364F68"/>
    <w:rsid w:val="00365B51"/>
    <w:rsid w:val="0036610B"/>
    <w:rsid w:val="00366389"/>
    <w:rsid w:val="00367513"/>
    <w:rsid w:val="00367FCA"/>
    <w:rsid w:val="003702E9"/>
    <w:rsid w:val="003703FC"/>
    <w:rsid w:val="00370944"/>
    <w:rsid w:val="00370A49"/>
    <w:rsid w:val="00370DBB"/>
    <w:rsid w:val="0037147F"/>
    <w:rsid w:val="0037198B"/>
    <w:rsid w:val="00371C27"/>
    <w:rsid w:val="003722A1"/>
    <w:rsid w:val="00373525"/>
    <w:rsid w:val="00373AE5"/>
    <w:rsid w:val="00374042"/>
    <w:rsid w:val="003741C9"/>
    <w:rsid w:val="0037466A"/>
    <w:rsid w:val="0037494A"/>
    <w:rsid w:val="003763B6"/>
    <w:rsid w:val="0037640C"/>
    <w:rsid w:val="00376BE7"/>
    <w:rsid w:val="0037746C"/>
    <w:rsid w:val="00377857"/>
    <w:rsid w:val="00380230"/>
    <w:rsid w:val="00380673"/>
    <w:rsid w:val="00380864"/>
    <w:rsid w:val="00381395"/>
    <w:rsid w:val="00381913"/>
    <w:rsid w:val="003824F1"/>
    <w:rsid w:val="00382DC5"/>
    <w:rsid w:val="00382DCE"/>
    <w:rsid w:val="00382E33"/>
    <w:rsid w:val="003832FC"/>
    <w:rsid w:val="00385362"/>
    <w:rsid w:val="00385AE7"/>
    <w:rsid w:val="003871BA"/>
    <w:rsid w:val="0038727A"/>
    <w:rsid w:val="0038783F"/>
    <w:rsid w:val="00390191"/>
    <w:rsid w:val="00390E34"/>
    <w:rsid w:val="00391397"/>
    <w:rsid w:val="00391F95"/>
    <w:rsid w:val="003924B0"/>
    <w:rsid w:val="003929A1"/>
    <w:rsid w:val="00392E56"/>
    <w:rsid w:val="0039535A"/>
    <w:rsid w:val="0039588F"/>
    <w:rsid w:val="00396DE8"/>
    <w:rsid w:val="0039703B"/>
    <w:rsid w:val="0039714D"/>
    <w:rsid w:val="003A027F"/>
    <w:rsid w:val="003A0E39"/>
    <w:rsid w:val="003A0EC2"/>
    <w:rsid w:val="003A3111"/>
    <w:rsid w:val="003A3637"/>
    <w:rsid w:val="003A3B2B"/>
    <w:rsid w:val="003A7934"/>
    <w:rsid w:val="003A7FA8"/>
    <w:rsid w:val="003B0A29"/>
    <w:rsid w:val="003B1330"/>
    <w:rsid w:val="003B1B1B"/>
    <w:rsid w:val="003B1C7E"/>
    <w:rsid w:val="003B1CAE"/>
    <w:rsid w:val="003B3952"/>
    <w:rsid w:val="003B41BE"/>
    <w:rsid w:val="003B46B4"/>
    <w:rsid w:val="003B5805"/>
    <w:rsid w:val="003B6324"/>
    <w:rsid w:val="003B6412"/>
    <w:rsid w:val="003B6DF6"/>
    <w:rsid w:val="003B756A"/>
    <w:rsid w:val="003B776A"/>
    <w:rsid w:val="003C05AC"/>
    <w:rsid w:val="003C0AF5"/>
    <w:rsid w:val="003C0D7C"/>
    <w:rsid w:val="003C1879"/>
    <w:rsid w:val="003C249B"/>
    <w:rsid w:val="003C25FA"/>
    <w:rsid w:val="003C2BE1"/>
    <w:rsid w:val="003C4469"/>
    <w:rsid w:val="003C4F07"/>
    <w:rsid w:val="003C56F5"/>
    <w:rsid w:val="003C5A30"/>
    <w:rsid w:val="003C5B02"/>
    <w:rsid w:val="003C5B22"/>
    <w:rsid w:val="003C6FBC"/>
    <w:rsid w:val="003C7D3C"/>
    <w:rsid w:val="003C7E7E"/>
    <w:rsid w:val="003D3A2C"/>
    <w:rsid w:val="003D420D"/>
    <w:rsid w:val="003D5115"/>
    <w:rsid w:val="003D5607"/>
    <w:rsid w:val="003D5E68"/>
    <w:rsid w:val="003D6247"/>
    <w:rsid w:val="003D6655"/>
    <w:rsid w:val="003D682C"/>
    <w:rsid w:val="003D713D"/>
    <w:rsid w:val="003D7544"/>
    <w:rsid w:val="003E0C93"/>
    <w:rsid w:val="003E0DEF"/>
    <w:rsid w:val="003E1740"/>
    <w:rsid w:val="003E1AA5"/>
    <w:rsid w:val="003E1EF9"/>
    <w:rsid w:val="003E2022"/>
    <w:rsid w:val="003E2886"/>
    <w:rsid w:val="003E2E24"/>
    <w:rsid w:val="003E3962"/>
    <w:rsid w:val="003E517A"/>
    <w:rsid w:val="003E5303"/>
    <w:rsid w:val="003E56A3"/>
    <w:rsid w:val="003E664E"/>
    <w:rsid w:val="003E6E9D"/>
    <w:rsid w:val="003E709A"/>
    <w:rsid w:val="003E70DB"/>
    <w:rsid w:val="003E73F5"/>
    <w:rsid w:val="003E7748"/>
    <w:rsid w:val="003F02E5"/>
    <w:rsid w:val="003F1522"/>
    <w:rsid w:val="003F1938"/>
    <w:rsid w:val="003F1E7A"/>
    <w:rsid w:val="003F22CE"/>
    <w:rsid w:val="003F32D1"/>
    <w:rsid w:val="003F3312"/>
    <w:rsid w:val="003F40EC"/>
    <w:rsid w:val="003F46D3"/>
    <w:rsid w:val="003F47FF"/>
    <w:rsid w:val="003F4CF5"/>
    <w:rsid w:val="003F5B1F"/>
    <w:rsid w:val="003F65D7"/>
    <w:rsid w:val="003F68E8"/>
    <w:rsid w:val="003F7AFB"/>
    <w:rsid w:val="00400371"/>
    <w:rsid w:val="004008D9"/>
    <w:rsid w:val="00400CE5"/>
    <w:rsid w:val="0040168F"/>
    <w:rsid w:val="004021A4"/>
    <w:rsid w:val="0040370B"/>
    <w:rsid w:val="00403D2A"/>
    <w:rsid w:val="0040433B"/>
    <w:rsid w:val="004049E6"/>
    <w:rsid w:val="00404E93"/>
    <w:rsid w:val="00405079"/>
    <w:rsid w:val="00405AFF"/>
    <w:rsid w:val="00405B97"/>
    <w:rsid w:val="0040623C"/>
    <w:rsid w:val="0040789A"/>
    <w:rsid w:val="00407A05"/>
    <w:rsid w:val="0041068B"/>
    <w:rsid w:val="004109F3"/>
    <w:rsid w:val="00410D34"/>
    <w:rsid w:val="00410F30"/>
    <w:rsid w:val="004117A6"/>
    <w:rsid w:val="004118B9"/>
    <w:rsid w:val="00411B22"/>
    <w:rsid w:val="004124F6"/>
    <w:rsid w:val="004126C8"/>
    <w:rsid w:val="0041383A"/>
    <w:rsid w:val="004138C6"/>
    <w:rsid w:val="004202F0"/>
    <w:rsid w:val="004211F1"/>
    <w:rsid w:val="0042145E"/>
    <w:rsid w:val="00421DA9"/>
    <w:rsid w:val="004223B5"/>
    <w:rsid w:val="004227B9"/>
    <w:rsid w:val="00422D05"/>
    <w:rsid w:val="004247A4"/>
    <w:rsid w:val="004247D7"/>
    <w:rsid w:val="00424FE3"/>
    <w:rsid w:val="004255AA"/>
    <w:rsid w:val="0043016D"/>
    <w:rsid w:val="00430A6A"/>
    <w:rsid w:val="00430AEB"/>
    <w:rsid w:val="004311B3"/>
    <w:rsid w:val="004312CB"/>
    <w:rsid w:val="0043142C"/>
    <w:rsid w:val="0043143B"/>
    <w:rsid w:val="004315C4"/>
    <w:rsid w:val="004317FB"/>
    <w:rsid w:val="00432708"/>
    <w:rsid w:val="00432A62"/>
    <w:rsid w:val="00432B9B"/>
    <w:rsid w:val="004335F9"/>
    <w:rsid w:val="00433ACC"/>
    <w:rsid w:val="00434287"/>
    <w:rsid w:val="004350D6"/>
    <w:rsid w:val="00435941"/>
    <w:rsid w:val="00435F5F"/>
    <w:rsid w:val="0043662B"/>
    <w:rsid w:val="0043668F"/>
    <w:rsid w:val="00437BF0"/>
    <w:rsid w:val="00437CAD"/>
    <w:rsid w:val="00437E2F"/>
    <w:rsid w:val="00440915"/>
    <w:rsid w:val="00441047"/>
    <w:rsid w:val="00441123"/>
    <w:rsid w:val="00441406"/>
    <w:rsid w:val="004416B7"/>
    <w:rsid w:val="0044227B"/>
    <w:rsid w:val="004424E5"/>
    <w:rsid w:val="00442E71"/>
    <w:rsid w:val="0044332A"/>
    <w:rsid w:val="00443B9F"/>
    <w:rsid w:val="00444A4B"/>
    <w:rsid w:val="00444D59"/>
    <w:rsid w:val="00446831"/>
    <w:rsid w:val="0044710D"/>
    <w:rsid w:val="00447271"/>
    <w:rsid w:val="004506BA"/>
    <w:rsid w:val="00452E25"/>
    <w:rsid w:val="004543AF"/>
    <w:rsid w:val="004547D7"/>
    <w:rsid w:val="00454E73"/>
    <w:rsid w:val="004554EE"/>
    <w:rsid w:val="00456284"/>
    <w:rsid w:val="00456853"/>
    <w:rsid w:val="00456D96"/>
    <w:rsid w:val="00456DA3"/>
    <w:rsid w:val="00460502"/>
    <w:rsid w:val="0046074E"/>
    <w:rsid w:val="00460C74"/>
    <w:rsid w:val="00460D37"/>
    <w:rsid w:val="00460F79"/>
    <w:rsid w:val="00462173"/>
    <w:rsid w:val="00462175"/>
    <w:rsid w:val="00462231"/>
    <w:rsid w:val="00462992"/>
    <w:rsid w:val="00462F52"/>
    <w:rsid w:val="00462F96"/>
    <w:rsid w:val="0046470D"/>
    <w:rsid w:val="00464DA8"/>
    <w:rsid w:val="0046534A"/>
    <w:rsid w:val="0046560F"/>
    <w:rsid w:val="00465C2A"/>
    <w:rsid w:val="0046700B"/>
    <w:rsid w:val="004730BD"/>
    <w:rsid w:val="0047399C"/>
    <w:rsid w:val="00473CC7"/>
    <w:rsid w:val="00473DF0"/>
    <w:rsid w:val="004748D4"/>
    <w:rsid w:val="00474F27"/>
    <w:rsid w:val="00475D49"/>
    <w:rsid w:val="004762C5"/>
    <w:rsid w:val="0047697E"/>
    <w:rsid w:val="00476F9C"/>
    <w:rsid w:val="004771A1"/>
    <w:rsid w:val="00480DB2"/>
    <w:rsid w:val="00480FA4"/>
    <w:rsid w:val="00481A78"/>
    <w:rsid w:val="00481A93"/>
    <w:rsid w:val="00482567"/>
    <w:rsid w:val="004831DA"/>
    <w:rsid w:val="004832D1"/>
    <w:rsid w:val="004837FA"/>
    <w:rsid w:val="00483D7E"/>
    <w:rsid w:val="00483DB0"/>
    <w:rsid w:val="004844F2"/>
    <w:rsid w:val="004852F5"/>
    <w:rsid w:val="0048537B"/>
    <w:rsid w:val="004862EC"/>
    <w:rsid w:val="00487103"/>
    <w:rsid w:val="004872DA"/>
    <w:rsid w:val="0049101B"/>
    <w:rsid w:val="00491635"/>
    <w:rsid w:val="00491A4D"/>
    <w:rsid w:val="00491A95"/>
    <w:rsid w:val="00492FF2"/>
    <w:rsid w:val="00493B39"/>
    <w:rsid w:val="0049467D"/>
    <w:rsid w:val="00495054"/>
    <w:rsid w:val="004A0A28"/>
    <w:rsid w:val="004A1E32"/>
    <w:rsid w:val="004A2A2E"/>
    <w:rsid w:val="004A2C63"/>
    <w:rsid w:val="004A30F8"/>
    <w:rsid w:val="004A3468"/>
    <w:rsid w:val="004A4476"/>
    <w:rsid w:val="004A5600"/>
    <w:rsid w:val="004A6782"/>
    <w:rsid w:val="004A6DD0"/>
    <w:rsid w:val="004B05C5"/>
    <w:rsid w:val="004B0A21"/>
    <w:rsid w:val="004B171D"/>
    <w:rsid w:val="004B224C"/>
    <w:rsid w:val="004B3189"/>
    <w:rsid w:val="004B3B41"/>
    <w:rsid w:val="004B3F1B"/>
    <w:rsid w:val="004B4252"/>
    <w:rsid w:val="004B459E"/>
    <w:rsid w:val="004B4998"/>
    <w:rsid w:val="004B5671"/>
    <w:rsid w:val="004B56CB"/>
    <w:rsid w:val="004B5A69"/>
    <w:rsid w:val="004B5B97"/>
    <w:rsid w:val="004B5EC7"/>
    <w:rsid w:val="004B5FC0"/>
    <w:rsid w:val="004B61C4"/>
    <w:rsid w:val="004B6275"/>
    <w:rsid w:val="004B7014"/>
    <w:rsid w:val="004B7725"/>
    <w:rsid w:val="004C0D86"/>
    <w:rsid w:val="004C3473"/>
    <w:rsid w:val="004C415B"/>
    <w:rsid w:val="004C67CB"/>
    <w:rsid w:val="004D0321"/>
    <w:rsid w:val="004D0FA5"/>
    <w:rsid w:val="004D146B"/>
    <w:rsid w:val="004D1788"/>
    <w:rsid w:val="004D1F1D"/>
    <w:rsid w:val="004D21CA"/>
    <w:rsid w:val="004D2488"/>
    <w:rsid w:val="004D288F"/>
    <w:rsid w:val="004D295B"/>
    <w:rsid w:val="004D2B22"/>
    <w:rsid w:val="004D2BAF"/>
    <w:rsid w:val="004D3280"/>
    <w:rsid w:val="004D3616"/>
    <w:rsid w:val="004D471C"/>
    <w:rsid w:val="004D485F"/>
    <w:rsid w:val="004D4FDF"/>
    <w:rsid w:val="004D505D"/>
    <w:rsid w:val="004D5663"/>
    <w:rsid w:val="004D5733"/>
    <w:rsid w:val="004D5ADA"/>
    <w:rsid w:val="004D5F0C"/>
    <w:rsid w:val="004D6CE2"/>
    <w:rsid w:val="004D6FA1"/>
    <w:rsid w:val="004D7559"/>
    <w:rsid w:val="004D77E8"/>
    <w:rsid w:val="004E0D29"/>
    <w:rsid w:val="004E0E5B"/>
    <w:rsid w:val="004E1CE6"/>
    <w:rsid w:val="004E26C4"/>
    <w:rsid w:val="004E2EE0"/>
    <w:rsid w:val="004E48BB"/>
    <w:rsid w:val="004E54A3"/>
    <w:rsid w:val="004E5BE7"/>
    <w:rsid w:val="004E5F67"/>
    <w:rsid w:val="004E61C5"/>
    <w:rsid w:val="004E6B39"/>
    <w:rsid w:val="004F0942"/>
    <w:rsid w:val="004F195A"/>
    <w:rsid w:val="004F1DAC"/>
    <w:rsid w:val="004F2041"/>
    <w:rsid w:val="004F2983"/>
    <w:rsid w:val="004F2A9D"/>
    <w:rsid w:val="004F3346"/>
    <w:rsid w:val="004F44F3"/>
    <w:rsid w:val="004F59F1"/>
    <w:rsid w:val="004F5A26"/>
    <w:rsid w:val="004F6A44"/>
    <w:rsid w:val="004F6B21"/>
    <w:rsid w:val="004F7411"/>
    <w:rsid w:val="005011D3"/>
    <w:rsid w:val="00501588"/>
    <w:rsid w:val="00503658"/>
    <w:rsid w:val="00503697"/>
    <w:rsid w:val="0050759C"/>
    <w:rsid w:val="00510C95"/>
    <w:rsid w:val="00511663"/>
    <w:rsid w:val="0051174E"/>
    <w:rsid w:val="0051236B"/>
    <w:rsid w:val="005137D0"/>
    <w:rsid w:val="00513F1B"/>
    <w:rsid w:val="0051429D"/>
    <w:rsid w:val="00514427"/>
    <w:rsid w:val="00514698"/>
    <w:rsid w:val="005147B3"/>
    <w:rsid w:val="0051537C"/>
    <w:rsid w:val="0051609D"/>
    <w:rsid w:val="00517D2A"/>
    <w:rsid w:val="00520623"/>
    <w:rsid w:val="005208ED"/>
    <w:rsid w:val="005230E9"/>
    <w:rsid w:val="00524160"/>
    <w:rsid w:val="00524D69"/>
    <w:rsid w:val="00525CFB"/>
    <w:rsid w:val="005261CD"/>
    <w:rsid w:val="0053007A"/>
    <w:rsid w:val="005300EE"/>
    <w:rsid w:val="005306CB"/>
    <w:rsid w:val="005310F7"/>
    <w:rsid w:val="00531908"/>
    <w:rsid w:val="00531A3C"/>
    <w:rsid w:val="00532539"/>
    <w:rsid w:val="005326B0"/>
    <w:rsid w:val="00532883"/>
    <w:rsid w:val="00532BD4"/>
    <w:rsid w:val="00533BEC"/>
    <w:rsid w:val="0053438E"/>
    <w:rsid w:val="00535C00"/>
    <w:rsid w:val="005364E6"/>
    <w:rsid w:val="005376DA"/>
    <w:rsid w:val="00537C05"/>
    <w:rsid w:val="00540809"/>
    <w:rsid w:val="00542876"/>
    <w:rsid w:val="00542908"/>
    <w:rsid w:val="005430F9"/>
    <w:rsid w:val="00543A50"/>
    <w:rsid w:val="00544E6B"/>
    <w:rsid w:val="00545E42"/>
    <w:rsid w:val="00546787"/>
    <w:rsid w:val="00546EB1"/>
    <w:rsid w:val="0054719D"/>
    <w:rsid w:val="00550C3D"/>
    <w:rsid w:val="00551473"/>
    <w:rsid w:val="00551735"/>
    <w:rsid w:val="00551CBC"/>
    <w:rsid w:val="0055200D"/>
    <w:rsid w:val="0055295E"/>
    <w:rsid w:val="00552DC6"/>
    <w:rsid w:val="005536E3"/>
    <w:rsid w:val="0055385B"/>
    <w:rsid w:val="00553A33"/>
    <w:rsid w:val="005545AE"/>
    <w:rsid w:val="005546BF"/>
    <w:rsid w:val="00555447"/>
    <w:rsid w:val="0055593D"/>
    <w:rsid w:val="00556668"/>
    <w:rsid w:val="00556EFB"/>
    <w:rsid w:val="00557285"/>
    <w:rsid w:val="00557965"/>
    <w:rsid w:val="0055798E"/>
    <w:rsid w:val="00560526"/>
    <w:rsid w:val="00560977"/>
    <w:rsid w:val="00560FB0"/>
    <w:rsid w:val="005610E1"/>
    <w:rsid w:val="005617ED"/>
    <w:rsid w:val="005628B9"/>
    <w:rsid w:val="0056349D"/>
    <w:rsid w:val="00563B3E"/>
    <w:rsid w:val="005646D4"/>
    <w:rsid w:val="00564D56"/>
    <w:rsid w:val="00564F86"/>
    <w:rsid w:val="005702EC"/>
    <w:rsid w:val="00570A27"/>
    <w:rsid w:val="00570CB3"/>
    <w:rsid w:val="0057228E"/>
    <w:rsid w:val="00572D13"/>
    <w:rsid w:val="00572FF8"/>
    <w:rsid w:val="005732B8"/>
    <w:rsid w:val="005732FD"/>
    <w:rsid w:val="005746E7"/>
    <w:rsid w:val="00574B42"/>
    <w:rsid w:val="0057595A"/>
    <w:rsid w:val="00575AD5"/>
    <w:rsid w:val="00576437"/>
    <w:rsid w:val="00576DB0"/>
    <w:rsid w:val="005779F0"/>
    <w:rsid w:val="005809C1"/>
    <w:rsid w:val="005817CC"/>
    <w:rsid w:val="00583970"/>
    <w:rsid w:val="00583A0D"/>
    <w:rsid w:val="00585850"/>
    <w:rsid w:val="00586F90"/>
    <w:rsid w:val="00586FF4"/>
    <w:rsid w:val="00590573"/>
    <w:rsid w:val="00590EF9"/>
    <w:rsid w:val="00590FEA"/>
    <w:rsid w:val="005918F7"/>
    <w:rsid w:val="0059258A"/>
    <w:rsid w:val="00592A75"/>
    <w:rsid w:val="00592DB9"/>
    <w:rsid w:val="0059434F"/>
    <w:rsid w:val="005950D0"/>
    <w:rsid w:val="00595B6F"/>
    <w:rsid w:val="00595EF5"/>
    <w:rsid w:val="00596D40"/>
    <w:rsid w:val="005972C9"/>
    <w:rsid w:val="005A1E58"/>
    <w:rsid w:val="005A289A"/>
    <w:rsid w:val="005A2BE1"/>
    <w:rsid w:val="005A3C85"/>
    <w:rsid w:val="005A3EE9"/>
    <w:rsid w:val="005A3FF4"/>
    <w:rsid w:val="005A4245"/>
    <w:rsid w:val="005A4CB9"/>
    <w:rsid w:val="005A4DCC"/>
    <w:rsid w:val="005A505F"/>
    <w:rsid w:val="005A57A6"/>
    <w:rsid w:val="005A5A0C"/>
    <w:rsid w:val="005A5D51"/>
    <w:rsid w:val="005A7560"/>
    <w:rsid w:val="005A7B67"/>
    <w:rsid w:val="005B0A57"/>
    <w:rsid w:val="005B144C"/>
    <w:rsid w:val="005B310D"/>
    <w:rsid w:val="005B45CB"/>
    <w:rsid w:val="005B4DA0"/>
    <w:rsid w:val="005B52D7"/>
    <w:rsid w:val="005B57CF"/>
    <w:rsid w:val="005B615B"/>
    <w:rsid w:val="005B6166"/>
    <w:rsid w:val="005B62D4"/>
    <w:rsid w:val="005B6C3F"/>
    <w:rsid w:val="005C0790"/>
    <w:rsid w:val="005C1ACE"/>
    <w:rsid w:val="005C2B2E"/>
    <w:rsid w:val="005C2CEA"/>
    <w:rsid w:val="005C2D63"/>
    <w:rsid w:val="005C30A5"/>
    <w:rsid w:val="005C3653"/>
    <w:rsid w:val="005C4386"/>
    <w:rsid w:val="005C52EA"/>
    <w:rsid w:val="005C5793"/>
    <w:rsid w:val="005C62CD"/>
    <w:rsid w:val="005D03D7"/>
    <w:rsid w:val="005D0857"/>
    <w:rsid w:val="005D0954"/>
    <w:rsid w:val="005D0B79"/>
    <w:rsid w:val="005D29E6"/>
    <w:rsid w:val="005D42C3"/>
    <w:rsid w:val="005D4CE8"/>
    <w:rsid w:val="005D50F3"/>
    <w:rsid w:val="005D6539"/>
    <w:rsid w:val="005D6CC3"/>
    <w:rsid w:val="005D74FF"/>
    <w:rsid w:val="005D7AE2"/>
    <w:rsid w:val="005D7B48"/>
    <w:rsid w:val="005E0580"/>
    <w:rsid w:val="005E0D54"/>
    <w:rsid w:val="005E0DB9"/>
    <w:rsid w:val="005E2544"/>
    <w:rsid w:val="005E6C38"/>
    <w:rsid w:val="005E6DF3"/>
    <w:rsid w:val="005E6EDC"/>
    <w:rsid w:val="005E75C8"/>
    <w:rsid w:val="005E77CD"/>
    <w:rsid w:val="005F02AC"/>
    <w:rsid w:val="005F0E0D"/>
    <w:rsid w:val="005F12F0"/>
    <w:rsid w:val="005F17F6"/>
    <w:rsid w:val="005F2045"/>
    <w:rsid w:val="005F24F3"/>
    <w:rsid w:val="005F2927"/>
    <w:rsid w:val="005F2D99"/>
    <w:rsid w:val="005F2F7A"/>
    <w:rsid w:val="005F3BD2"/>
    <w:rsid w:val="005F43AA"/>
    <w:rsid w:val="005F45C2"/>
    <w:rsid w:val="005F4838"/>
    <w:rsid w:val="005F4B65"/>
    <w:rsid w:val="005F4FB5"/>
    <w:rsid w:val="005F5019"/>
    <w:rsid w:val="005F59FC"/>
    <w:rsid w:val="005F5ACB"/>
    <w:rsid w:val="005F79DA"/>
    <w:rsid w:val="006008D9"/>
    <w:rsid w:val="00600A5F"/>
    <w:rsid w:val="006011A5"/>
    <w:rsid w:val="00601C6C"/>
    <w:rsid w:val="00601CBC"/>
    <w:rsid w:val="00601DCE"/>
    <w:rsid w:val="00602C70"/>
    <w:rsid w:val="00602E32"/>
    <w:rsid w:val="00603197"/>
    <w:rsid w:val="0060377C"/>
    <w:rsid w:val="00603B9E"/>
    <w:rsid w:val="00604352"/>
    <w:rsid w:val="006043DE"/>
    <w:rsid w:val="006044AB"/>
    <w:rsid w:val="0060562B"/>
    <w:rsid w:val="0060666A"/>
    <w:rsid w:val="006077AD"/>
    <w:rsid w:val="0061091D"/>
    <w:rsid w:val="006112D3"/>
    <w:rsid w:val="00611432"/>
    <w:rsid w:val="00612CE8"/>
    <w:rsid w:val="006130BF"/>
    <w:rsid w:val="006131D9"/>
    <w:rsid w:val="00613A8A"/>
    <w:rsid w:val="006140C1"/>
    <w:rsid w:val="00614825"/>
    <w:rsid w:val="00615DCF"/>
    <w:rsid w:val="00616914"/>
    <w:rsid w:val="00616C80"/>
    <w:rsid w:val="00617BA3"/>
    <w:rsid w:val="00620596"/>
    <w:rsid w:val="0062123C"/>
    <w:rsid w:val="006220FB"/>
    <w:rsid w:val="00622142"/>
    <w:rsid w:val="00623F7B"/>
    <w:rsid w:val="006247FD"/>
    <w:rsid w:val="0062586F"/>
    <w:rsid w:val="00626C7C"/>
    <w:rsid w:val="00626D45"/>
    <w:rsid w:val="00626EE7"/>
    <w:rsid w:val="0062742E"/>
    <w:rsid w:val="00632226"/>
    <w:rsid w:val="00632511"/>
    <w:rsid w:val="00632648"/>
    <w:rsid w:val="0063325E"/>
    <w:rsid w:val="00633AF6"/>
    <w:rsid w:val="00633C62"/>
    <w:rsid w:val="00635A6C"/>
    <w:rsid w:val="00637849"/>
    <w:rsid w:val="006401D7"/>
    <w:rsid w:val="006401EF"/>
    <w:rsid w:val="0064040C"/>
    <w:rsid w:val="00641C53"/>
    <w:rsid w:val="00643434"/>
    <w:rsid w:val="00643759"/>
    <w:rsid w:val="00644D79"/>
    <w:rsid w:val="00645D83"/>
    <w:rsid w:val="00645F86"/>
    <w:rsid w:val="006469AC"/>
    <w:rsid w:val="00647E74"/>
    <w:rsid w:val="00654ADF"/>
    <w:rsid w:val="00656F7D"/>
    <w:rsid w:val="006571E1"/>
    <w:rsid w:val="00657246"/>
    <w:rsid w:val="0066024A"/>
    <w:rsid w:val="006606E3"/>
    <w:rsid w:val="0066094D"/>
    <w:rsid w:val="00661167"/>
    <w:rsid w:val="0066139B"/>
    <w:rsid w:val="00662559"/>
    <w:rsid w:val="00662D5F"/>
    <w:rsid w:val="00664066"/>
    <w:rsid w:val="006642E2"/>
    <w:rsid w:val="00664379"/>
    <w:rsid w:val="0066467F"/>
    <w:rsid w:val="00665303"/>
    <w:rsid w:val="00665495"/>
    <w:rsid w:val="0066599C"/>
    <w:rsid w:val="006709A8"/>
    <w:rsid w:val="00670BE6"/>
    <w:rsid w:val="00670C43"/>
    <w:rsid w:val="00671DD1"/>
    <w:rsid w:val="006742AB"/>
    <w:rsid w:val="006742CD"/>
    <w:rsid w:val="00674FC2"/>
    <w:rsid w:val="0067513B"/>
    <w:rsid w:val="00675A39"/>
    <w:rsid w:val="00676984"/>
    <w:rsid w:val="00676E6B"/>
    <w:rsid w:val="00677207"/>
    <w:rsid w:val="006772F1"/>
    <w:rsid w:val="00680213"/>
    <w:rsid w:val="00680CB3"/>
    <w:rsid w:val="00681C85"/>
    <w:rsid w:val="00682125"/>
    <w:rsid w:val="006822DB"/>
    <w:rsid w:val="00682CC5"/>
    <w:rsid w:val="00683132"/>
    <w:rsid w:val="0068410B"/>
    <w:rsid w:val="006844A7"/>
    <w:rsid w:val="00684F87"/>
    <w:rsid w:val="006863C4"/>
    <w:rsid w:val="006874E7"/>
    <w:rsid w:val="006878D6"/>
    <w:rsid w:val="00687E13"/>
    <w:rsid w:val="00687F4C"/>
    <w:rsid w:val="00690062"/>
    <w:rsid w:val="00690F9D"/>
    <w:rsid w:val="00692928"/>
    <w:rsid w:val="00692C5F"/>
    <w:rsid w:val="00692F60"/>
    <w:rsid w:val="00694948"/>
    <w:rsid w:val="00694CC5"/>
    <w:rsid w:val="00695B81"/>
    <w:rsid w:val="00695D9E"/>
    <w:rsid w:val="00696180"/>
    <w:rsid w:val="00696587"/>
    <w:rsid w:val="006A037F"/>
    <w:rsid w:val="006A18E6"/>
    <w:rsid w:val="006A20E0"/>
    <w:rsid w:val="006A22B5"/>
    <w:rsid w:val="006A2651"/>
    <w:rsid w:val="006A2D7A"/>
    <w:rsid w:val="006A33D9"/>
    <w:rsid w:val="006A3833"/>
    <w:rsid w:val="006A447F"/>
    <w:rsid w:val="006A4886"/>
    <w:rsid w:val="006A49B4"/>
    <w:rsid w:val="006A65DB"/>
    <w:rsid w:val="006A7368"/>
    <w:rsid w:val="006A7CB5"/>
    <w:rsid w:val="006A7E84"/>
    <w:rsid w:val="006A7EA2"/>
    <w:rsid w:val="006B0918"/>
    <w:rsid w:val="006B0A57"/>
    <w:rsid w:val="006B1334"/>
    <w:rsid w:val="006B17F4"/>
    <w:rsid w:val="006B1BF3"/>
    <w:rsid w:val="006B1F59"/>
    <w:rsid w:val="006B28EF"/>
    <w:rsid w:val="006B2D45"/>
    <w:rsid w:val="006B3A8A"/>
    <w:rsid w:val="006B6F35"/>
    <w:rsid w:val="006B70FE"/>
    <w:rsid w:val="006B7880"/>
    <w:rsid w:val="006C3A9F"/>
    <w:rsid w:val="006C407D"/>
    <w:rsid w:val="006C451F"/>
    <w:rsid w:val="006C45C5"/>
    <w:rsid w:val="006C621D"/>
    <w:rsid w:val="006C6269"/>
    <w:rsid w:val="006C66BA"/>
    <w:rsid w:val="006C6818"/>
    <w:rsid w:val="006C7AB7"/>
    <w:rsid w:val="006D0707"/>
    <w:rsid w:val="006D19DB"/>
    <w:rsid w:val="006D2C1F"/>
    <w:rsid w:val="006D2FE7"/>
    <w:rsid w:val="006D35E1"/>
    <w:rsid w:val="006D3DCA"/>
    <w:rsid w:val="006D410F"/>
    <w:rsid w:val="006D4D61"/>
    <w:rsid w:val="006D504A"/>
    <w:rsid w:val="006D5827"/>
    <w:rsid w:val="006D753B"/>
    <w:rsid w:val="006D7F8B"/>
    <w:rsid w:val="006E0ED6"/>
    <w:rsid w:val="006E1839"/>
    <w:rsid w:val="006E24FD"/>
    <w:rsid w:val="006E2532"/>
    <w:rsid w:val="006E2772"/>
    <w:rsid w:val="006E3887"/>
    <w:rsid w:val="006E3F55"/>
    <w:rsid w:val="006E6878"/>
    <w:rsid w:val="006E6D25"/>
    <w:rsid w:val="006F23D5"/>
    <w:rsid w:val="006F281A"/>
    <w:rsid w:val="006F3453"/>
    <w:rsid w:val="006F3F36"/>
    <w:rsid w:val="006F47F3"/>
    <w:rsid w:val="006F4C9B"/>
    <w:rsid w:val="006F5050"/>
    <w:rsid w:val="006F57E0"/>
    <w:rsid w:val="006F6431"/>
    <w:rsid w:val="006F6597"/>
    <w:rsid w:val="006F68DF"/>
    <w:rsid w:val="006F70FB"/>
    <w:rsid w:val="006F736F"/>
    <w:rsid w:val="006F7B1B"/>
    <w:rsid w:val="00700C67"/>
    <w:rsid w:val="00700F7E"/>
    <w:rsid w:val="007016F4"/>
    <w:rsid w:val="007023AC"/>
    <w:rsid w:val="00702851"/>
    <w:rsid w:val="00702BA9"/>
    <w:rsid w:val="007030F9"/>
    <w:rsid w:val="00703470"/>
    <w:rsid w:val="0070411D"/>
    <w:rsid w:val="00706344"/>
    <w:rsid w:val="007070C7"/>
    <w:rsid w:val="00707146"/>
    <w:rsid w:val="007113EB"/>
    <w:rsid w:val="007114EB"/>
    <w:rsid w:val="007117C0"/>
    <w:rsid w:val="00711A93"/>
    <w:rsid w:val="00711B84"/>
    <w:rsid w:val="00713341"/>
    <w:rsid w:val="007134A1"/>
    <w:rsid w:val="0071499E"/>
    <w:rsid w:val="00714BB6"/>
    <w:rsid w:val="0071639B"/>
    <w:rsid w:val="00716E08"/>
    <w:rsid w:val="007179D6"/>
    <w:rsid w:val="00717AA7"/>
    <w:rsid w:val="00717E9F"/>
    <w:rsid w:val="00720387"/>
    <w:rsid w:val="00720404"/>
    <w:rsid w:val="007216E2"/>
    <w:rsid w:val="0072339B"/>
    <w:rsid w:val="007235FF"/>
    <w:rsid w:val="007236EC"/>
    <w:rsid w:val="00723DD7"/>
    <w:rsid w:val="0072485E"/>
    <w:rsid w:val="00724894"/>
    <w:rsid w:val="00725951"/>
    <w:rsid w:val="00725C18"/>
    <w:rsid w:val="0072611F"/>
    <w:rsid w:val="0072753A"/>
    <w:rsid w:val="0073015C"/>
    <w:rsid w:val="00730200"/>
    <w:rsid w:val="00732722"/>
    <w:rsid w:val="007327CB"/>
    <w:rsid w:val="00733BBC"/>
    <w:rsid w:val="00734110"/>
    <w:rsid w:val="007341D6"/>
    <w:rsid w:val="0073430B"/>
    <w:rsid w:val="0073552C"/>
    <w:rsid w:val="00735586"/>
    <w:rsid w:val="00735D51"/>
    <w:rsid w:val="00736115"/>
    <w:rsid w:val="007372EA"/>
    <w:rsid w:val="00737680"/>
    <w:rsid w:val="007401C7"/>
    <w:rsid w:val="0074062B"/>
    <w:rsid w:val="00740797"/>
    <w:rsid w:val="007407FB"/>
    <w:rsid w:val="007408DF"/>
    <w:rsid w:val="00740ED0"/>
    <w:rsid w:val="00741DC4"/>
    <w:rsid w:val="00742FA1"/>
    <w:rsid w:val="0074371E"/>
    <w:rsid w:val="00743E82"/>
    <w:rsid w:val="0074555A"/>
    <w:rsid w:val="0074586A"/>
    <w:rsid w:val="00747573"/>
    <w:rsid w:val="007476CD"/>
    <w:rsid w:val="00750650"/>
    <w:rsid w:val="007525C4"/>
    <w:rsid w:val="0075280C"/>
    <w:rsid w:val="007541CE"/>
    <w:rsid w:val="0075421D"/>
    <w:rsid w:val="0075434A"/>
    <w:rsid w:val="0075450C"/>
    <w:rsid w:val="00754A0D"/>
    <w:rsid w:val="00755B11"/>
    <w:rsid w:val="00756872"/>
    <w:rsid w:val="007571C4"/>
    <w:rsid w:val="00757EE1"/>
    <w:rsid w:val="00757F82"/>
    <w:rsid w:val="00761A40"/>
    <w:rsid w:val="0076280E"/>
    <w:rsid w:val="00762D24"/>
    <w:rsid w:val="00764638"/>
    <w:rsid w:val="00765428"/>
    <w:rsid w:val="00765D16"/>
    <w:rsid w:val="00766043"/>
    <w:rsid w:val="007666E1"/>
    <w:rsid w:val="00766F8F"/>
    <w:rsid w:val="00767AE2"/>
    <w:rsid w:val="0077087C"/>
    <w:rsid w:val="00771B0E"/>
    <w:rsid w:val="00772880"/>
    <w:rsid w:val="00772D0F"/>
    <w:rsid w:val="00773029"/>
    <w:rsid w:val="00773A93"/>
    <w:rsid w:val="00774092"/>
    <w:rsid w:val="007745C5"/>
    <w:rsid w:val="00774AEC"/>
    <w:rsid w:val="007779D9"/>
    <w:rsid w:val="00777F6D"/>
    <w:rsid w:val="00780B98"/>
    <w:rsid w:val="007830E8"/>
    <w:rsid w:val="007836BC"/>
    <w:rsid w:val="00783944"/>
    <w:rsid w:val="00784CD4"/>
    <w:rsid w:val="00785216"/>
    <w:rsid w:val="00785A5E"/>
    <w:rsid w:val="00786CB3"/>
    <w:rsid w:val="00786EEF"/>
    <w:rsid w:val="007903E3"/>
    <w:rsid w:val="00790826"/>
    <w:rsid w:val="00791753"/>
    <w:rsid w:val="007918D8"/>
    <w:rsid w:val="007931C5"/>
    <w:rsid w:val="007935DF"/>
    <w:rsid w:val="007959E6"/>
    <w:rsid w:val="00795ED0"/>
    <w:rsid w:val="0079627A"/>
    <w:rsid w:val="0079654E"/>
    <w:rsid w:val="007A0FFA"/>
    <w:rsid w:val="007A3ADB"/>
    <w:rsid w:val="007A5447"/>
    <w:rsid w:val="007B0B86"/>
    <w:rsid w:val="007B0E06"/>
    <w:rsid w:val="007B0EC9"/>
    <w:rsid w:val="007B2EEE"/>
    <w:rsid w:val="007B31ED"/>
    <w:rsid w:val="007B44F6"/>
    <w:rsid w:val="007B4740"/>
    <w:rsid w:val="007B54A9"/>
    <w:rsid w:val="007B7C58"/>
    <w:rsid w:val="007C1805"/>
    <w:rsid w:val="007C1D20"/>
    <w:rsid w:val="007C2CAD"/>
    <w:rsid w:val="007C3163"/>
    <w:rsid w:val="007C348D"/>
    <w:rsid w:val="007C4FB5"/>
    <w:rsid w:val="007C50A5"/>
    <w:rsid w:val="007C575D"/>
    <w:rsid w:val="007C64AE"/>
    <w:rsid w:val="007C66A1"/>
    <w:rsid w:val="007C6768"/>
    <w:rsid w:val="007C692A"/>
    <w:rsid w:val="007C6D89"/>
    <w:rsid w:val="007C7894"/>
    <w:rsid w:val="007C7FDE"/>
    <w:rsid w:val="007D0DCB"/>
    <w:rsid w:val="007D0E7D"/>
    <w:rsid w:val="007D1BFF"/>
    <w:rsid w:val="007D22D5"/>
    <w:rsid w:val="007D2B9A"/>
    <w:rsid w:val="007D2C1B"/>
    <w:rsid w:val="007D3DAD"/>
    <w:rsid w:val="007D451D"/>
    <w:rsid w:val="007D4E1B"/>
    <w:rsid w:val="007D5388"/>
    <w:rsid w:val="007D58ED"/>
    <w:rsid w:val="007D7F47"/>
    <w:rsid w:val="007E11FD"/>
    <w:rsid w:val="007E1BFF"/>
    <w:rsid w:val="007E26D5"/>
    <w:rsid w:val="007E324E"/>
    <w:rsid w:val="007E3591"/>
    <w:rsid w:val="007E4E87"/>
    <w:rsid w:val="007E5631"/>
    <w:rsid w:val="007E6460"/>
    <w:rsid w:val="007E6938"/>
    <w:rsid w:val="007E7EE5"/>
    <w:rsid w:val="007F005A"/>
    <w:rsid w:val="007F088F"/>
    <w:rsid w:val="007F1D91"/>
    <w:rsid w:val="007F3A8A"/>
    <w:rsid w:val="007F3AE0"/>
    <w:rsid w:val="007F3E99"/>
    <w:rsid w:val="007F483E"/>
    <w:rsid w:val="007F4EEB"/>
    <w:rsid w:val="007F5343"/>
    <w:rsid w:val="007F5576"/>
    <w:rsid w:val="007F5D29"/>
    <w:rsid w:val="007F658C"/>
    <w:rsid w:val="007F734F"/>
    <w:rsid w:val="007F7527"/>
    <w:rsid w:val="008006B8"/>
    <w:rsid w:val="00800714"/>
    <w:rsid w:val="00800DDA"/>
    <w:rsid w:val="00800F09"/>
    <w:rsid w:val="008028A9"/>
    <w:rsid w:val="00802CE8"/>
    <w:rsid w:val="00803B41"/>
    <w:rsid w:val="0080415F"/>
    <w:rsid w:val="0080458D"/>
    <w:rsid w:val="00804957"/>
    <w:rsid w:val="00805B04"/>
    <w:rsid w:val="00805D9B"/>
    <w:rsid w:val="00806E6F"/>
    <w:rsid w:val="00811E48"/>
    <w:rsid w:val="00812322"/>
    <w:rsid w:val="008124E0"/>
    <w:rsid w:val="00812998"/>
    <w:rsid w:val="008136B3"/>
    <w:rsid w:val="00813EB5"/>
    <w:rsid w:val="008142AF"/>
    <w:rsid w:val="008149CF"/>
    <w:rsid w:val="00816B53"/>
    <w:rsid w:val="00823A89"/>
    <w:rsid w:val="0082439C"/>
    <w:rsid w:val="008244BC"/>
    <w:rsid w:val="00825635"/>
    <w:rsid w:val="0082688B"/>
    <w:rsid w:val="00827031"/>
    <w:rsid w:val="0083163A"/>
    <w:rsid w:val="00831E19"/>
    <w:rsid w:val="008321FE"/>
    <w:rsid w:val="008332E8"/>
    <w:rsid w:val="00833363"/>
    <w:rsid w:val="00833D9B"/>
    <w:rsid w:val="008354D3"/>
    <w:rsid w:val="0083661B"/>
    <w:rsid w:val="00837B7D"/>
    <w:rsid w:val="00837E95"/>
    <w:rsid w:val="00840194"/>
    <w:rsid w:val="00840659"/>
    <w:rsid w:val="00840841"/>
    <w:rsid w:val="00841FB7"/>
    <w:rsid w:val="0084384E"/>
    <w:rsid w:val="00843DE8"/>
    <w:rsid w:val="00844468"/>
    <w:rsid w:val="0084460E"/>
    <w:rsid w:val="008448FD"/>
    <w:rsid w:val="008450B0"/>
    <w:rsid w:val="00845573"/>
    <w:rsid w:val="00846A17"/>
    <w:rsid w:val="00846E9C"/>
    <w:rsid w:val="00847112"/>
    <w:rsid w:val="00847D52"/>
    <w:rsid w:val="00847F7D"/>
    <w:rsid w:val="00850330"/>
    <w:rsid w:val="008509DA"/>
    <w:rsid w:val="00851500"/>
    <w:rsid w:val="00851868"/>
    <w:rsid w:val="00851FE0"/>
    <w:rsid w:val="00855E79"/>
    <w:rsid w:val="0085640B"/>
    <w:rsid w:val="00856EB1"/>
    <w:rsid w:val="008575DA"/>
    <w:rsid w:val="008577F9"/>
    <w:rsid w:val="00861BA8"/>
    <w:rsid w:val="00862464"/>
    <w:rsid w:val="00862C98"/>
    <w:rsid w:val="0086357A"/>
    <w:rsid w:val="0086376C"/>
    <w:rsid w:val="008653D3"/>
    <w:rsid w:val="008654D5"/>
    <w:rsid w:val="00865BA1"/>
    <w:rsid w:val="00865D52"/>
    <w:rsid w:val="008669A3"/>
    <w:rsid w:val="0086749B"/>
    <w:rsid w:val="0086795C"/>
    <w:rsid w:val="00870512"/>
    <w:rsid w:val="008716CB"/>
    <w:rsid w:val="0087227C"/>
    <w:rsid w:val="008724E3"/>
    <w:rsid w:val="00874571"/>
    <w:rsid w:val="00874747"/>
    <w:rsid w:val="008748A4"/>
    <w:rsid w:val="00874FF1"/>
    <w:rsid w:val="00876087"/>
    <w:rsid w:val="00876807"/>
    <w:rsid w:val="00876E08"/>
    <w:rsid w:val="00877017"/>
    <w:rsid w:val="00877579"/>
    <w:rsid w:val="008825D2"/>
    <w:rsid w:val="008826CB"/>
    <w:rsid w:val="0088314C"/>
    <w:rsid w:val="00883186"/>
    <w:rsid w:val="0088355B"/>
    <w:rsid w:val="00883B9B"/>
    <w:rsid w:val="008840A3"/>
    <w:rsid w:val="00884878"/>
    <w:rsid w:val="00884C73"/>
    <w:rsid w:val="00884CD6"/>
    <w:rsid w:val="008852B2"/>
    <w:rsid w:val="00885863"/>
    <w:rsid w:val="00886563"/>
    <w:rsid w:val="0088691A"/>
    <w:rsid w:val="0088744D"/>
    <w:rsid w:val="008907D3"/>
    <w:rsid w:val="00890BCB"/>
    <w:rsid w:val="0089147B"/>
    <w:rsid w:val="00891BD5"/>
    <w:rsid w:val="008923C6"/>
    <w:rsid w:val="00893219"/>
    <w:rsid w:val="008932C4"/>
    <w:rsid w:val="008950BF"/>
    <w:rsid w:val="0089585D"/>
    <w:rsid w:val="00895961"/>
    <w:rsid w:val="00895A7A"/>
    <w:rsid w:val="008961A6"/>
    <w:rsid w:val="00896287"/>
    <w:rsid w:val="0089721F"/>
    <w:rsid w:val="008A0C05"/>
    <w:rsid w:val="008A2945"/>
    <w:rsid w:val="008A3F0C"/>
    <w:rsid w:val="008A5BA9"/>
    <w:rsid w:val="008A75DF"/>
    <w:rsid w:val="008A79C7"/>
    <w:rsid w:val="008B01C2"/>
    <w:rsid w:val="008B0B58"/>
    <w:rsid w:val="008B4C03"/>
    <w:rsid w:val="008B51A1"/>
    <w:rsid w:val="008B5328"/>
    <w:rsid w:val="008B5461"/>
    <w:rsid w:val="008B7161"/>
    <w:rsid w:val="008C0927"/>
    <w:rsid w:val="008C0CBF"/>
    <w:rsid w:val="008C150C"/>
    <w:rsid w:val="008C2170"/>
    <w:rsid w:val="008C23AC"/>
    <w:rsid w:val="008C369C"/>
    <w:rsid w:val="008C37E8"/>
    <w:rsid w:val="008C4F14"/>
    <w:rsid w:val="008C5309"/>
    <w:rsid w:val="008C53FB"/>
    <w:rsid w:val="008C5816"/>
    <w:rsid w:val="008C661F"/>
    <w:rsid w:val="008D1344"/>
    <w:rsid w:val="008D16BE"/>
    <w:rsid w:val="008D1768"/>
    <w:rsid w:val="008D1856"/>
    <w:rsid w:val="008D1A60"/>
    <w:rsid w:val="008D1C7E"/>
    <w:rsid w:val="008D26BA"/>
    <w:rsid w:val="008D34E4"/>
    <w:rsid w:val="008D3807"/>
    <w:rsid w:val="008D3A15"/>
    <w:rsid w:val="008D400E"/>
    <w:rsid w:val="008D48CD"/>
    <w:rsid w:val="008D5CDB"/>
    <w:rsid w:val="008D5EAC"/>
    <w:rsid w:val="008D7087"/>
    <w:rsid w:val="008D7406"/>
    <w:rsid w:val="008E0913"/>
    <w:rsid w:val="008E1D0F"/>
    <w:rsid w:val="008E2648"/>
    <w:rsid w:val="008E3411"/>
    <w:rsid w:val="008E44E3"/>
    <w:rsid w:val="008E55D8"/>
    <w:rsid w:val="008E65B5"/>
    <w:rsid w:val="008E6F4B"/>
    <w:rsid w:val="008E73B0"/>
    <w:rsid w:val="008E797B"/>
    <w:rsid w:val="008E7F5E"/>
    <w:rsid w:val="008F14B8"/>
    <w:rsid w:val="008F14EB"/>
    <w:rsid w:val="008F2A03"/>
    <w:rsid w:val="008F326A"/>
    <w:rsid w:val="008F3706"/>
    <w:rsid w:val="008F436C"/>
    <w:rsid w:val="008F4B74"/>
    <w:rsid w:val="008F4C07"/>
    <w:rsid w:val="008F6F5E"/>
    <w:rsid w:val="008F7145"/>
    <w:rsid w:val="008F7620"/>
    <w:rsid w:val="008F7CF0"/>
    <w:rsid w:val="008F7D14"/>
    <w:rsid w:val="0090126A"/>
    <w:rsid w:val="009013E1"/>
    <w:rsid w:val="009020BC"/>
    <w:rsid w:val="009027AD"/>
    <w:rsid w:val="009030B8"/>
    <w:rsid w:val="009032FD"/>
    <w:rsid w:val="0090383C"/>
    <w:rsid w:val="0090493E"/>
    <w:rsid w:val="00904D07"/>
    <w:rsid w:val="00904FBC"/>
    <w:rsid w:val="00906186"/>
    <w:rsid w:val="009062F1"/>
    <w:rsid w:val="009070E9"/>
    <w:rsid w:val="009078C3"/>
    <w:rsid w:val="00910D52"/>
    <w:rsid w:val="009114B8"/>
    <w:rsid w:val="00912D44"/>
    <w:rsid w:val="00913021"/>
    <w:rsid w:val="00913423"/>
    <w:rsid w:val="00914724"/>
    <w:rsid w:val="009155AF"/>
    <w:rsid w:val="00915863"/>
    <w:rsid w:val="0091658A"/>
    <w:rsid w:val="00916B29"/>
    <w:rsid w:val="00916C8B"/>
    <w:rsid w:val="00917E88"/>
    <w:rsid w:val="009200A7"/>
    <w:rsid w:val="00920D02"/>
    <w:rsid w:val="0092260E"/>
    <w:rsid w:val="009234D0"/>
    <w:rsid w:val="0092361D"/>
    <w:rsid w:val="0092364F"/>
    <w:rsid w:val="009246AA"/>
    <w:rsid w:val="00924A1E"/>
    <w:rsid w:val="00924C2B"/>
    <w:rsid w:val="0092517D"/>
    <w:rsid w:val="00925240"/>
    <w:rsid w:val="00926217"/>
    <w:rsid w:val="0092638A"/>
    <w:rsid w:val="0092664C"/>
    <w:rsid w:val="009266EC"/>
    <w:rsid w:val="00926F2E"/>
    <w:rsid w:val="009271E1"/>
    <w:rsid w:val="00927770"/>
    <w:rsid w:val="00930A6A"/>
    <w:rsid w:val="0093118A"/>
    <w:rsid w:val="0093164F"/>
    <w:rsid w:val="009316E2"/>
    <w:rsid w:val="00931740"/>
    <w:rsid w:val="0093180B"/>
    <w:rsid w:val="00931DB3"/>
    <w:rsid w:val="00933567"/>
    <w:rsid w:val="00934807"/>
    <w:rsid w:val="00934D50"/>
    <w:rsid w:val="00935C57"/>
    <w:rsid w:val="009364C6"/>
    <w:rsid w:val="0093699D"/>
    <w:rsid w:val="00937B08"/>
    <w:rsid w:val="00940708"/>
    <w:rsid w:val="0094120C"/>
    <w:rsid w:val="00941EF2"/>
    <w:rsid w:val="00942C50"/>
    <w:rsid w:val="009436AF"/>
    <w:rsid w:val="009447CD"/>
    <w:rsid w:val="00945307"/>
    <w:rsid w:val="0094562D"/>
    <w:rsid w:val="009467B9"/>
    <w:rsid w:val="009506E7"/>
    <w:rsid w:val="00950F64"/>
    <w:rsid w:val="009516B6"/>
    <w:rsid w:val="00953BC8"/>
    <w:rsid w:val="0095469E"/>
    <w:rsid w:val="00954796"/>
    <w:rsid w:val="0095524B"/>
    <w:rsid w:val="00955922"/>
    <w:rsid w:val="00955A17"/>
    <w:rsid w:val="00955F4C"/>
    <w:rsid w:val="0095662D"/>
    <w:rsid w:val="009569DD"/>
    <w:rsid w:val="00960511"/>
    <w:rsid w:val="00960E2F"/>
    <w:rsid w:val="009619F7"/>
    <w:rsid w:val="0096212F"/>
    <w:rsid w:val="009626A0"/>
    <w:rsid w:val="00962F9D"/>
    <w:rsid w:val="0096337F"/>
    <w:rsid w:val="00964E16"/>
    <w:rsid w:val="00964F83"/>
    <w:rsid w:val="009652DC"/>
    <w:rsid w:val="009656C7"/>
    <w:rsid w:val="00965717"/>
    <w:rsid w:val="00965B59"/>
    <w:rsid w:val="00966407"/>
    <w:rsid w:val="00967629"/>
    <w:rsid w:val="0096782E"/>
    <w:rsid w:val="00970BCD"/>
    <w:rsid w:val="009725D0"/>
    <w:rsid w:val="00972A10"/>
    <w:rsid w:val="00973002"/>
    <w:rsid w:val="00973583"/>
    <w:rsid w:val="0097434A"/>
    <w:rsid w:val="00974F0C"/>
    <w:rsid w:val="009750EC"/>
    <w:rsid w:val="00975A10"/>
    <w:rsid w:val="00975BA2"/>
    <w:rsid w:val="00976B57"/>
    <w:rsid w:val="00980C32"/>
    <w:rsid w:val="00981C3A"/>
    <w:rsid w:val="00981C5E"/>
    <w:rsid w:val="00982F38"/>
    <w:rsid w:val="0098459E"/>
    <w:rsid w:val="00986481"/>
    <w:rsid w:val="009877FB"/>
    <w:rsid w:val="00987DE9"/>
    <w:rsid w:val="009900B5"/>
    <w:rsid w:val="009908B8"/>
    <w:rsid w:val="009914C7"/>
    <w:rsid w:val="00991823"/>
    <w:rsid w:val="00991917"/>
    <w:rsid w:val="00992C34"/>
    <w:rsid w:val="009937EF"/>
    <w:rsid w:val="00993D0B"/>
    <w:rsid w:val="009940BD"/>
    <w:rsid w:val="009947EB"/>
    <w:rsid w:val="00995087"/>
    <w:rsid w:val="009956CE"/>
    <w:rsid w:val="00995938"/>
    <w:rsid w:val="00996222"/>
    <w:rsid w:val="009963EF"/>
    <w:rsid w:val="00997619"/>
    <w:rsid w:val="009976E0"/>
    <w:rsid w:val="009979EB"/>
    <w:rsid w:val="00997C29"/>
    <w:rsid w:val="009A000C"/>
    <w:rsid w:val="009A173F"/>
    <w:rsid w:val="009A27F5"/>
    <w:rsid w:val="009A32C9"/>
    <w:rsid w:val="009A38F4"/>
    <w:rsid w:val="009A5563"/>
    <w:rsid w:val="009A5576"/>
    <w:rsid w:val="009A58E6"/>
    <w:rsid w:val="009A5D2F"/>
    <w:rsid w:val="009A5E62"/>
    <w:rsid w:val="009A6E05"/>
    <w:rsid w:val="009A77F6"/>
    <w:rsid w:val="009B0AE0"/>
    <w:rsid w:val="009B0F6A"/>
    <w:rsid w:val="009B1329"/>
    <w:rsid w:val="009B1671"/>
    <w:rsid w:val="009B2C9F"/>
    <w:rsid w:val="009B30F8"/>
    <w:rsid w:val="009B420E"/>
    <w:rsid w:val="009B4A50"/>
    <w:rsid w:val="009B4CC8"/>
    <w:rsid w:val="009B52FF"/>
    <w:rsid w:val="009B53B4"/>
    <w:rsid w:val="009B67F1"/>
    <w:rsid w:val="009B6B45"/>
    <w:rsid w:val="009B7694"/>
    <w:rsid w:val="009B7809"/>
    <w:rsid w:val="009C00E4"/>
    <w:rsid w:val="009C07D6"/>
    <w:rsid w:val="009C1026"/>
    <w:rsid w:val="009C11CD"/>
    <w:rsid w:val="009C26A5"/>
    <w:rsid w:val="009C383C"/>
    <w:rsid w:val="009C43A0"/>
    <w:rsid w:val="009C569C"/>
    <w:rsid w:val="009C5B7F"/>
    <w:rsid w:val="009C612B"/>
    <w:rsid w:val="009C7FD4"/>
    <w:rsid w:val="009D0390"/>
    <w:rsid w:val="009D11CF"/>
    <w:rsid w:val="009D179C"/>
    <w:rsid w:val="009D1827"/>
    <w:rsid w:val="009D6638"/>
    <w:rsid w:val="009D6FBE"/>
    <w:rsid w:val="009D7611"/>
    <w:rsid w:val="009D7DC1"/>
    <w:rsid w:val="009E12B0"/>
    <w:rsid w:val="009E17E2"/>
    <w:rsid w:val="009E3C9B"/>
    <w:rsid w:val="009E4AC0"/>
    <w:rsid w:val="009E6DF7"/>
    <w:rsid w:val="009E6E0C"/>
    <w:rsid w:val="009E7185"/>
    <w:rsid w:val="009F0232"/>
    <w:rsid w:val="009F17CA"/>
    <w:rsid w:val="009F3199"/>
    <w:rsid w:val="009F348B"/>
    <w:rsid w:val="009F3784"/>
    <w:rsid w:val="009F389D"/>
    <w:rsid w:val="009F45E8"/>
    <w:rsid w:val="009F48D9"/>
    <w:rsid w:val="009F4B1D"/>
    <w:rsid w:val="009F4E8A"/>
    <w:rsid w:val="009F51A7"/>
    <w:rsid w:val="009F588D"/>
    <w:rsid w:val="009F5E57"/>
    <w:rsid w:val="009F66A0"/>
    <w:rsid w:val="009F6938"/>
    <w:rsid w:val="009F6F45"/>
    <w:rsid w:val="00A008B4"/>
    <w:rsid w:val="00A009F3"/>
    <w:rsid w:val="00A00CCE"/>
    <w:rsid w:val="00A0151D"/>
    <w:rsid w:val="00A0302B"/>
    <w:rsid w:val="00A03F48"/>
    <w:rsid w:val="00A0432E"/>
    <w:rsid w:val="00A04832"/>
    <w:rsid w:val="00A04DDB"/>
    <w:rsid w:val="00A0510C"/>
    <w:rsid w:val="00A0553F"/>
    <w:rsid w:val="00A0612B"/>
    <w:rsid w:val="00A06938"/>
    <w:rsid w:val="00A10AB5"/>
    <w:rsid w:val="00A10D53"/>
    <w:rsid w:val="00A11F66"/>
    <w:rsid w:val="00A1286A"/>
    <w:rsid w:val="00A12CE9"/>
    <w:rsid w:val="00A13C7E"/>
    <w:rsid w:val="00A145D6"/>
    <w:rsid w:val="00A148EA"/>
    <w:rsid w:val="00A1578E"/>
    <w:rsid w:val="00A1656A"/>
    <w:rsid w:val="00A16814"/>
    <w:rsid w:val="00A2072E"/>
    <w:rsid w:val="00A216CF"/>
    <w:rsid w:val="00A21C86"/>
    <w:rsid w:val="00A2263F"/>
    <w:rsid w:val="00A22A5D"/>
    <w:rsid w:val="00A242CF"/>
    <w:rsid w:val="00A25355"/>
    <w:rsid w:val="00A255C9"/>
    <w:rsid w:val="00A27C3B"/>
    <w:rsid w:val="00A30363"/>
    <w:rsid w:val="00A303DC"/>
    <w:rsid w:val="00A307A0"/>
    <w:rsid w:val="00A30E3B"/>
    <w:rsid w:val="00A3169F"/>
    <w:rsid w:val="00A3216C"/>
    <w:rsid w:val="00A32243"/>
    <w:rsid w:val="00A3247F"/>
    <w:rsid w:val="00A33274"/>
    <w:rsid w:val="00A333A9"/>
    <w:rsid w:val="00A3402D"/>
    <w:rsid w:val="00A341EA"/>
    <w:rsid w:val="00A35527"/>
    <w:rsid w:val="00A35B7C"/>
    <w:rsid w:val="00A36BC7"/>
    <w:rsid w:val="00A37733"/>
    <w:rsid w:val="00A37A7D"/>
    <w:rsid w:val="00A40A92"/>
    <w:rsid w:val="00A41692"/>
    <w:rsid w:val="00A41E2A"/>
    <w:rsid w:val="00A4229A"/>
    <w:rsid w:val="00A43CD9"/>
    <w:rsid w:val="00A46516"/>
    <w:rsid w:val="00A47007"/>
    <w:rsid w:val="00A472F8"/>
    <w:rsid w:val="00A474D3"/>
    <w:rsid w:val="00A500B2"/>
    <w:rsid w:val="00A503BF"/>
    <w:rsid w:val="00A50CB0"/>
    <w:rsid w:val="00A51006"/>
    <w:rsid w:val="00A52849"/>
    <w:rsid w:val="00A539A3"/>
    <w:rsid w:val="00A54675"/>
    <w:rsid w:val="00A55DE9"/>
    <w:rsid w:val="00A5765C"/>
    <w:rsid w:val="00A60187"/>
    <w:rsid w:val="00A603A3"/>
    <w:rsid w:val="00A604E6"/>
    <w:rsid w:val="00A60DEE"/>
    <w:rsid w:val="00A62CCC"/>
    <w:rsid w:val="00A62F53"/>
    <w:rsid w:val="00A632A4"/>
    <w:rsid w:val="00A635D6"/>
    <w:rsid w:val="00A643D2"/>
    <w:rsid w:val="00A64B23"/>
    <w:rsid w:val="00A64DB9"/>
    <w:rsid w:val="00A64E63"/>
    <w:rsid w:val="00A67126"/>
    <w:rsid w:val="00A6717B"/>
    <w:rsid w:val="00A67916"/>
    <w:rsid w:val="00A70262"/>
    <w:rsid w:val="00A71240"/>
    <w:rsid w:val="00A71E90"/>
    <w:rsid w:val="00A7238A"/>
    <w:rsid w:val="00A735E5"/>
    <w:rsid w:val="00A73D44"/>
    <w:rsid w:val="00A73FA5"/>
    <w:rsid w:val="00A749F7"/>
    <w:rsid w:val="00A75ADE"/>
    <w:rsid w:val="00A771E3"/>
    <w:rsid w:val="00A77DD2"/>
    <w:rsid w:val="00A81771"/>
    <w:rsid w:val="00A81A0F"/>
    <w:rsid w:val="00A845E9"/>
    <w:rsid w:val="00A84657"/>
    <w:rsid w:val="00A84B54"/>
    <w:rsid w:val="00A854E4"/>
    <w:rsid w:val="00A85648"/>
    <w:rsid w:val="00A858A6"/>
    <w:rsid w:val="00A85C72"/>
    <w:rsid w:val="00A86BF9"/>
    <w:rsid w:val="00A87D15"/>
    <w:rsid w:val="00A926D9"/>
    <w:rsid w:val="00A929E6"/>
    <w:rsid w:val="00A93392"/>
    <w:rsid w:val="00A93C75"/>
    <w:rsid w:val="00A958EC"/>
    <w:rsid w:val="00A95AAF"/>
    <w:rsid w:val="00A97623"/>
    <w:rsid w:val="00AA06EB"/>
    <w:rsid w:val="00AA0755"/>
    <w:rsid w:val="00AA0903"/>
    <w:rsid w:val="00AA24CB"/>
    <w:rsid w:val="00AA2DF0"/>
    <w:rsid w:val="00AA3100"/>
    <w:rsid w:val="00AA3B8C"/>
    <w:rsid w:val="00AA56E8"/>
    <w:rsid w:val="00AA7278"/>
    <w:rsid w:val="00AA7452"/>
    <w:rsid w:val="00AA7856"/>
    <w:rsid w:val="00AB2DD4"/>
    <w:rsid w:val="00AB4193"/>
    <w:rsid w:val="00AB4FF7"/>
    <w:rsid w:val="00AB5057"/>
    <w:rsid w:val="00AB705D"/>
    <w:rsid w:val="00AB71A5"/>
    <w:rsid w:val="00AB7EB5"/>
    <w:rsid w:val="00AC0D72"/>
    <w:rsid w:val="00AC11EC"/>
    <w:rsid w:val="00AC1256"/>
    <w:rsid w:val="00AC13F8"/>
    <w:rsid w:val="00AC194D"/>
    <w:rsid w:val="00AC1E0F"/>
    <w:rsid w:val="00AC20E3"/>
    <w:rsid w:val="00AC32F0"/>
    <w:rsid w:val="00AC379D"/>
    <w:rsid w:val="00AC3F2F"/>
    <w:rsid w:val="00AC4273"/>
    <w:rsid w:val="00AC4710"/>
    <w:rsid w:val="00AC482E"/>
    <w:rsid w:val="00AC52F7"/>
    <w:rsid w:val="00AC6555"/>
    <w:rsid w:val="00AC705E"/>
    <w:rsid w:val="00AC717C"/>
    <w:rsid w:val="00AC7719"/>
    <w:rsid w:val="00AC7795"/>
    <w:rsid w:val="00AC797E"/>
    <w:rsid w:val="00AC7EFD"/>
    <w:rsid w:val="00AD0C3C"/>
    <w:rsid w:val="00AD1237"/>
    <w:rsid w:val="00AD166A"/>
    <w:rsid w:val="00AD36FB"/>
    <w:rsid w:val="00AD475E"/>
    <w:rsid w:val="00AD4E46"/>
    <w:rsid w:val="00AD5B86"/>
    <w:rsid w:val="00AD5EDF"/>
    <w:rsid w:val="00AD66FB"/>
    <w:rsid w:val="00AD6936"/>
    <w:rsid w:val="00AD6C81"/>
    <w:rsid w:val="00AD7651"/>
    <w:rsid w:val="00AD7979"/>
    <w:rsid w:val="00AE0192"/>
    <w:rsid w:val="00AE0B00"/>
    <w:rsid w:val="00AE1673"/>
    <w:rsid w:val="00AE2D04"/>
    <w:rsid w:val="00AE2F98"/>
    <w:rsid w:val="00AE3591"/>
    <w:rsid w:val="00AE38C7"/>
    <w:rsid w:val="00AE497B"/>
    <w:rsid w:val="00AE4BFC"/>
    <w:rsid w:val="00AE4C2F"/>
    <w:rsid w:val="00AE4C55"/>
    <w:rsid w:val="00AE4F77"/>
    <w:rsid w:val="00AE5352"/>
    <w:rsid w:val="00AE53F0"/>
    <w:rsid w:val="00AE5CC0"/>
    <w:rsid w:val="00AE6538"/>
    <w:rsid w:val="00AE7A7E"/>
    <w:rsid w:val="00AE7D44"/>
    <w:rsid w:val="00AF0595"/>
    <w:rsid w:val="00AF05FA"/>
    <w:rsid w:val="00AF0EEA"/>
    <w:rsid w:val="00AF1757"/>
    <w:rsid w:val="00AF2066"/>
    <w:rsid w:val="00AF4168"/>
    <w:rsid w:val="00AF4C69"/>
    <w:rsid w:val="00AF5498"/>
    <w:rsid w:val="00AF6247"/>
    <w:rsid w:val="00AF655D"/>
    <w:rsid w:val="00AF6C38"/>
    <w:rsid w:val="00AF77C0"/>
    <w:rsid w:val="00B00300"/>
    <w:rsid w:val="00B00AE4"/>
    <w:rsid w:val="00B0194B"/>
    <w:rsid w:val="00B01CEA"/>
    <w:rsid w:val="00B02D90"/>
    <w:rsid w:val="00B04C47"/>
    <w:rsid w:val="00B0597C"/>
    <w:rsid w:val="00B06A62"/>
    <w:rsid w:val="00B11842"/>
    <w:rsid w:val="00B118F4"/>
    <w:rsid w:val="00B13739"/>
    <w:rsid w:val="00B13965"/>
    <w:rsid w:val="00B1445E"/>
    <w:rsid w:val="00B15AB2"/>
    <w:rsid w:val="00B15BC6"/>
    <w:rsid w:val="00B15D00"/>
    <w:rsid w:val="00B15DE3"/>
    <w:rsid w:val="00B16AAE"/>
    <w:rsid w:val="00B16DA3"/>
    <w:rsid w:val="00B16FC2"/>
    <w:rsid w:val="00B17BAE"/>
    <w:rsid w:val="00B2072F"/>
    <w:rsid w:val="00B20D59"/>
    <w:rsid w:val="00B2175B"/>
    <w:rsid w:val="00B21E97"/>
    <w:rsid w:val="00B22633"/>
    <w:rsid w:val="00B232C2"/>
    <w:rsid w:val="00B23C40"/>
    <w:rsid w:val="00B23E61"/>
    <w:rsid w:val="00B241F0"/>
    <w:rsid w:val="00B2531E"/>
    <w:rsid w:val="00B253C4"/>
    <w:rsid w:val="00B255D2"/>
    <w:rsid w:val="00B2572A"/>
    <w:rsid w:val="00B25C78"/>
    <w:rsid w:val="00B2631B"/>
    <w:rsid w:val="00B2666E"/>
    <w:rsid w:val="00B268BF"/>
    <w:rsid w:val="00B27761"/>
    <w:rsid w:val="00B3024D"/>
    <w:rsid w:val="00B313E6"/>
    <w:rsid w:val="00B3217D"/>
    <w:rsid w:val="00B324A6"/>
    <w:rsid w:val="00B32C76"/>
    <w:rsid w:val="00B34AAB"/>
    <w:rsid w:val="00B34C23"/>
    <w:rsid w:val="00B3517A"/>
    <w:rsid w:val="00B3673A"/>
    <w:rsid w:val="00B36C29"/>
    <w:rsid w:val="00B372CF"/>
    <w:rsid w:val="00B400C1"/>
    <w:rsid w:val="00B40A1D"/>
    <w:rsid w:val="00B40E9E"/>
    <w:rsid w:val="00B4162B"/>
    <w:rsid w:val="00B41D1A"/>
    <w:rsid w:val="00B41D34"/>
    <w:rsid w:val="00B43D3D"/>
    <w:rsid w:val="00B443AE"/>
    <w:rsid w:val="00B45C1F"/>
    <w:rsid w:val="00B46018"/>
    <w:rsid w:val="00B4682E"/>
    <w:rsid w:val="00B476FC"/>
    <w:rsid w:val="00B501E6"/>
    <w:rsid w:val="00B5041E"/>
    <w:rsid w:val="00B50607"/>
    <w:rsid w:val="00B50DA9"/>
    <w:rsid w:val="00B527DC"/>
    <w:rsid w:val="00B5377D"/>
    <w:rsid w:val="00B537CB"/>
    <w:rsid w:val="00B537E3"/>
    <w:rsid w:val="00B53C4F"/>
    <w:rsid w:val="00B57059"/>
    <w:rsid w:val="00B5784A"/>
    <w:rsid w:val="00B603A5"/>
    <w:rsid w:val="00B61352"/>
    <w:rsid w:val="00B617BD"/>
    <w:rsid w:val="00B61B40"/>
    <w:rsid w:val="00B61D6A"/>
    <w:rsid w:val="00B6336C"/>
    <w:rsid w:val="00B637CA"/>
    <w:rsid w:val="00B63F44"/>
    <w:rsid w:val="00B641CA"/>
    <w:rsid w:val="00B647D6"/>
    <w:rsid w:val="00B65000"/>
    <w:rsid w:val="00B654A9"/>
    <w:rsid w:val="00B65F1D"/>
    <w:rsid w:val="00B6614C"/>
    <w:rsid w:val="00B66981"/>
    <w:rsid w:val="00B6757E"/>
    <w:rsid w:val="00B67E34"/>
    <w:rsid w:val="00B716D0"/>
    <w:rsid w:val="00B7223B"/>
    <w:rsid w:val="00B7280A"/>
    <w:rsid w:val="00B735F9"/>
    <w:rsid w:val="00B7385E"/>
    <w:rsid w:val="00B73F40"/>
    <w:rsid w:val="00B746D6"/>
    <w:rsid w:val="00B7716E"/>
    <w:rsid w:val="00B773EF"/>
    <w:rsid w:val="00B779D8"/>
    <w:rsid w:val="00B829A9"/>
    <w:rsid w:val="00B82A44"/>
    <w:rsid w:val="00B84B31"/>
    <w:rsid w:val="00B85D8C"/>
    <w:rsid w:val="00B861E2"/>
    <w:rsid w:val="00B86288"/>
    <w:rsid w:val="00B87056"/>
    <w:rsid w:val="00B905BF"/>
    <w:rsid w:val="00B91FCA"/>
    <w:rsid w:val="00B93329"/>
    <w:rsid w:val="00B941D5"/>
    <w:rsid w:val="00B954DA"/>
    <w:rsid w:val="00B9559C"/>
    <w:rsid w:val="00B9627F"/>
    <w:rsid w:val="00B97AB9"/>
    <w:rsid w:val="00BA0C47"/>
    <w:rsid w:val="00BA100A"/>
    <w:rsid w:val="00BA216E"/>
    <w:rsid w:val="00BA24AC"/>
    <w:rsid w:val="00BA4F2F"/>
    <w:rsid w:val="00BA5468"/>
    <w:rsid w:val="00BA58BD"/>
    <w:rsid w:val="00BA58E9"/>
    <w:rsid w:val="00BA5CCF"/>
    <w:rsid w:val="00BA608B"/>
    <w:rsid w:val="00BA65C8"/>
    <w:rsid w:val="00BA715A"/>
    <w:rsid w:val="00BA718D"/>
    <w:rsid w:val="00BA77F6"/>
    <w:rsid w:val="00BA7830"/>
    <w:rsid w:val="00BA7852"/>
    <w:rsid w:val="00BB067A"/>
    <w:rsid w:val="00BB08FC"/>
    <w:rsid w:val="00BB1705"/>
    <w:rsid w:val="00BB1A43"/>
    <w:rsid w:val="00BB1DCD"/>
    <w:rsid w:val="00BB263A"/>
    <w:rsid w:val="00BB31B8"/>
    <w:rsid w:val="00BB3F9C"/>
    <w:rsid w:val="00BB44B9"/>
    <w:rsid w:val="00BB4FFE"/>
    <w:rsid w:val="00BB5B66"/>
    <w:rsid w:val="00BB743F"/>
    <w:rsid w:val="00BB7A59"/>
    <w:rsid w:val="00BC1898"/>
    <w:rsid w:val="00BC2EAE"/>
    <w:rsid w:val="00BC4036"/>
    <w:rsid w:val="00BC5D7A"/>
    <w:rsid w:val="00BC6A5B"/>
    <w:rsid w:val="00BC7754"/>
    <w:rsid w:val="00BD0A01"/>
    <w:rsid w:val="00BD0FB9"/>
    <w:rsid w:val="00BD15D6"/>
    <w:rsid w:val="00BD2380"/>
    <w:rsid w:val="00BD2796"/>
    <w:rsid w:val="00BD50D2"/>
    <w:rsid w:val="00BD542A"/>
    <w:rsid w:val="00BD631A"/>
    <w:rsid w:val="00BD7AF7"/>
    <w:rsid w:val="00BE1F15"/>
    <w:rsid w:val="00BE1FC3"/>
    <w:rsid w:val="00BE2197"/>
    <w:rsid w:val="00BE2A0B"/>
    <w:rsid w:val="00BE2F70"/>
    <w:rsid w:val="00BE2F79"/>
    <w:rsid w:val="00BE3BD4"/>
    <w:rsid w:val="00BE4B11"/>
    <w:rsid w:val="00BE5043"/>
    <w:rsid w:val="00BE5397"/>
    <w:rsid w:val="00BE547E"/>
    <w:rsid w:val="00BE5E71"/>
    <w:rsid w:val="00BE6909"/>
    <w:rsid w:val="00BE6927"/>
    <w:rsid w:val="00BE6A36"/>
    <w:rsid w:val="00BF1506"/>
    <w:rsid w:val="00BF18D0"/>
    <w:rsid w:val="00BF31AC"/>
    <w:rsid w:val="00BF3B6E"/>
    <w:rsid w:val="00BF4602"/>
    <w:rsid w:val="00BF4DB9"/>
    <w:rsid w:val="00BF4F0B"/>
    <w:rsid w:val="00BF645E"/>
    <w:rsid w:val="00BF7DC8"/>
    <w:rsid w:val="00C001CF"/>
    <w:rsid w:val="00C01075"/>
    <w:rsid w:val="00C0170B"/>
    <w:rsid w:val="00C017CB"/>
    <w:rsid w:val="00C01AB4"/>
    <w:rsid w:val="00C03465"/>
    <w:rsid w:val="00C03726"/>
    <w:rsid w:val="00C05218"/>
    <w:rsid w:val="00C05F38"/>
    <w:rsid w:val="00C0676D"/>
    <w:rsid w:val="00C0679E"/>
    <w:rsid w:val="00C07BE7"/>
    <w:rsid w:val="00C07E0A"/>
    <w:rsid w:val="00C10601"/>
    <w:rsid w:val="00C10E64"/>
    <w:rsid w:val="00C1197B"/>
    <w:rsid w:val="00C135C4"/>
    <w:rsid w:val="00C1396E"/>
    <w:rsid w:val="00C1457A"/>
    <w:rsid w:val="00C15FD7"/>
    <w:rsid w:val="00C167DC"/>
    <w:rsid w:val="00C1795E"/>
    <w:rsid w:val="00C20460"/>
    <w:rsid w:val="00C20FB1"/>
    <w:rsid w:val="00C21B2F"/>
    <w:rsid w:val="00C21EF4"/>
    <w:rsid w:val="00C22198"/>
    <w:rsid w:val="00C22352"/>
    <w:rsid w:val="00C225E2"/>
    <w:rsid w:val="00C22D07"/>
    <w:rsid w:val="00C22FD1"/>
    <w:rsid w:val="00C2486C"/>
    <w:rsid w:val="00C2537A"/>
    <w:rsid w:val="00C25AAA"/>
    <w:rsid w:val="00C27701"/>
    <w:rsid w:val="00C27F82"/>
    <w:rsid w:val="00C30A31"/>
    <w:rsid w:val="00C30CB5"/>
    <w:rsid w:val="00C30EA9"/>
    <w:rsid w:val="00C313DB"/>
    <w:rsid w:val="00C317C5"/>
    <w:rsid w:val="00C3243F"/>
    <w:rsid w:val="00C338CE"/>
    <w:rsid w:val="00C33CA2"/>
    <w:rsid w:val="00C370E2"/>
    <w:rsid w:val="00C37E2F"/>
    <w:rsid w:val="00C412CD"/>
    <w:rsid w:val="00C41484"/>
    <w:rsid w:val="00C41616"/>
    <w:rsid w:val="00C429B3"/>
    <w:rsid w:val="00C42F4E"/>
    <w:rsid w:val="00C438AB"/>
    <w:rsid w:val="00C44350"/>
    <w:rsid w:val="00C449EE"/>
    <w:rsid w:val="00C458D9"/>
    <w:rsid w:val="00C459CA"/>
    <w:rsid w:val="00C46BBB"/>
    <w:rsid w:val="00C46ED7"/>
    <w:rsid w:val="00C470BC"/>
    <w:rsid w:val="00C47B37"/>
    <w:rsid w:val="00C500B8"/>
    <w:rsid w:val="00C50960"/>
    <w:rsid w:val="00C50C83"/>
    <w:rsid w:val="00C5182E"/>
    <w:rsid w:val="00C51967"/>
    <w:rsid w:val="00C529F1"/>
    <w:rsid w:val="00C529F9"/>
    <w:rsid w:val="00C52CEE"/>
    <w:rsid w:val="00C52F02"/>
    <w:rsid w:val="00C5368E"/>
    <w:rsid w:val="00C53E1B"/>
    <w:rsid w:val="00C54035"/>
    <w:rsid w:val="00C54505"/>
    <w:rsid w:val="00C54587"/>
    <w:rsid w:val="00C54678"/>
    <w:rsid w:val="00C55A72"/>
    <w:rsid w:val="00C560AC"/>
    <w:rsid w:val="00C57497"/>
    <w:rsid w:val="00C603F4"/>
    <w:rsid w:val="00C611E3"/>
    <w:rsid w:val="00C612C0"/>
    <w:rsid w:val="00C61A19"/>
    <w:rsid w:val="00C61D57"/>
    <w:rsid w:val="00C62195"/>
    <w:rsid w:val="00C62ED0"/>
    <w:rsid w:val="00C63517"/>
    <w:rsid w:val="00C641A9"/>
    <w:rsid w:val="00C64569"/>
    <w:rsid w:val="00C64A29"/>
    <w:rsid w:val="00C65476"/>
    <w:rsid w:val="00C655A5"/>
    <w:rsid w:val="00C65DCD"/>
    <w:rsid w:val="00C66DD4"/>
    <w:rsid w:val="00C66EBB"/>
    <w:rsid w:val="00C7062A"/>
    <w:rsid w:val="00C70BFD"/>
    <w:rsid w:val="00C71091"/>
    <w:rsid w:val="00C71116"/>
    <w:rsid w:val="00C72631"/>
    <w:rsid w:val="00C7276F"/>
    <w:rsid w:val="00C730F3"/>
    <w:rsid w:val="00C73969"/>
    <w:rsid w:val="00C73B2B"/>
    <w:rsid w:val="00C74CE2"/>
    <w:rsid w:val="00C75280"/>
    <w:rsid w:val="00C75372"/>
    <w:rsid w:val="00C754C6"/>
    <w:rsid w:val="00C75F1A"/>
    <w:rsid w:val="00C76871"/>
    <w:rsid w:val="00C77C2C"/>
    <w:rsid w:val="00C8013B"/>
    <w:rsid w:val="00C80147"/>
    <w:rsid w:val="00C809A4"/>
    <w:rsid w:val="00C80DD4"/>
    <w:rsid w:val="00C80EC1"/>
    <w:rsid w:val="00C817C3"/>
    <w:rsid w:val="00C81AAF"/>
    <w:rsid w:val="00C81F6A"/>
    <w:rsid w:val="00C82A9D"/>
    <w:rsid w:val="00C8340F"/>
    <w:rsid w:val="00C85F0D"/>
    <w:rsid w:val="00C86FA9"/>
    <w:rsid w:val="00C876F0"/>
    <w:rsid w:val="00C87D83"/>
    <w:rsid w:val="00C9000C"/>
    <w:rsid w:val="00C90038"/>
    <w:rsid w:val="00C90072"/>
    <w:rsid w:val="00C905F1"/>
    <w:rsid w:val="00C90F55"/>
    <w:rsid w:val="00C91715"/>
    <w:rsid w:val="00C91FC2"/>
    <w:rsid w:val="00C93433"/>
    <w:rsid w:val="00C93BB2"/>
    <w:rsid w:val="00C940A7"/>
    <w:rsid w:val="00C94FA0"/>
    <w:rsid w:val="00C94FFA"/>
    <w:rsid w:val="00C975EA"/>
    <w:rsid w:val="00CA0288"/>
    <w:rsid w:val="00CA0633"/>
    <w:rsid w:val="00CA1096"/>
    <w:rsid w:val="00CA296C"/>
    <w:rsid w:val="00CA2A58"/>
    <w:rsid w:val="00CA3BD6"/>
    <w:rsid w:val="00CA41FC"/>
    <w:rsid w:val="00CA58F8"/>
    <w:rsid w:val="00CA58FB"/>
    <w:rsid w:val="00CA6480"/>
    <w:rsid w:val="00CA67A6"/>
    <w:rsid w:val="00CA6BBA"/>
    <w:rsid w:val="00CA7A5C"/>
    <w:rsid w:val="00CA7B68"/>
    <w:rsid w:val="00CB0171"/>
    <w:rsid w:val="00CB128F"/>
    <w:rsid w:val="00CB1441"/>
    <w:rsid w:val="00CB15E1"/>
    <w:rsid w:val="00CB2545"/>
    <w:rsid w:val="00CB390F"/>
    <w:rsid w:val="00CB3FBA"/>
    <w:rsid w:val="00CB45CD"/>
    <w:rsid w:val="00CB50A2"/>
    <w:rsid w:val="00CB5EF0"/>
    <w:rsid w:val="00CB6785"/>
    <w:rsid w:val="00CC073A"/>
    <w:rsid w:val="00CC122C"/>
    <w:rsid w:val="00CC241B"/>
    <w:rsid w:val="00CC29D0"/>
    <w:rsid w:val="00CC2BFC"/>
    <w:rsid w:val="00CC2D31"/>
    <w:rsid w:val="00CC4D45"/>
    <w:rsid w:val="00CC4F4B"/>
    <w:rsid w:val="00CC65CF"/>
    <w:rsid w:val="00CC6867"/>
    <w:rsid w:val="00CC6FBF"/>
    <w:rsid w:val="00CD02FE"/>
    <w:rsid w:val="00CD0CEB"/>
    <w:rsid w:val="00CD0F23"/>
    <w:rsid w:val="00CD128E"/>
    <w:rsid w:val="00CD1D71"/>
    <w:rsid w:val="00CD41CD"/>
    <w:rsid w:val="00CD4B18"/>
    <w:rsid w:val="00CD5A06"/>
    <w:rsid w:val="00CD5BA0"/>
    <w:rsid w:val="00CD6864"/>
    <w:rsid w:val="00CD708C"/>
    <w:rsid w:val="00CE0A24"/>
    <w:rsid w:val="00CE1B31"/>
    <w:rsid w:val="00CE1F89"/>
    <w:rsid w:val="00CE2DC9"/>
    <w:rsid w:val="00CE3CD9"/>
    <w:rsid w:val="00CE4A5C"/>
    <w:rsid w:val="00CE4E3E"/>
    <w:rsid w:val="00CE5F35"/>
    <w:rsid w:val="00CE68B0"/>
    <w:rsid w:val="00CE76DF"/>
    <w:rsid w:val="00CE7707"/>
    <w:rsid w:val="00CF1143"/>
    <w:rsid w:val="00CF2BE2"/>
    <w:rsid w:val="00CF33B0"/>
    <w:rsid w:val="00CF38F7"/>
    <w:rsid w:val="00CF4834"/>
    <w:rsid w:val="00CF4ED1"/>
    <w:rsid w:val="00CF604B"/>
    <w:rsid w:val="00CF734D"/>
    <w:rsid w:val="00CF7DA9"/>
    <w:rsid w:val="00D00E89"/>
    <w:rsid w:val="00D01878"/>
    <w:rsid w:val="00D02887"/>
    <w:rsid w:val="00D0315D"/>
    <w:rsid w:val="00D039CB"/>
    <w:rsid w:val="00D04BD1"/>
    <w:rsid w:val="00D05D1B"/>
    <w:rsid w:val="00D060BF"/>
    <w:rsid w:val="00D07979"/>
    <w:rsid w:val="00D10951"/>
    <w:rsid w:val="00D1186C"/>
    <w:rsid w:val="00D11956"/>
    <w:rsid w:val="00D15303"/>
    <w:rsid w:val="00D15520"/>
    <w:rsid w:val="00D15F28"/>
    <w:rsid w:val="00D1642A"/>
    <w:rsid w:val="00D1676F"/>
    <w:rsid w:val="00D172B2"/>
    <w:rsid w:val="00D173E5"/>
    <w:rsid w:val="00D2166F"/>
    <w:rsid w:val="00D21FF3"/>
    <w:rsid w:val="00D224E6"/>
    <w:rsid w:val="00D22728"/>
    <w:rsid w:val="00D23651"/>
    <w:rsid w:val="00D2399A"/>
    <w:rsid w:val="00D25473"/>
    <w:rsid w:val="00D25C14"/>
    <w:rsid w:val="00D26A31"/>
    <w:rsid w:val="00D27194"/>
    <w:rsid w:val="00D27371"/>
    <w:rsid w:val="00D27715"/>
    <w:rsid w:val="00D30669"/>
    <w:rsid w:val="00D310CB"/>
    <w:rsid w:val="00D32F02"/>
    <w:rsid w:val="00D34CE4"/>
    <w:rsid w:val="00D351A7"/>
    <w:rsid w:val="00D357CD"/>
    <w:rsid w:val="00D35D7F"/>
    <w:rsid w:val="00D36CCF"/>
    <w:rsid w:val="00D36F01"/>
    <w:rsid w:val="00D36F07"/>
    <w:rsid w:val="00D370B0"/>
    <w:rsid w:val="00D37DD9"/>
    <w:rsid w:val="00D4073F"/>
    <w:rsid w:val="00D42120"/>
    <w:rsid w:val="00D423D1"/>
    <w:rsid w:val="00D42E09"/>
    <w:rsid w:val="00D44409"/>
    <w:rsid w:val="00D44590"/>
    <w:rsid w:val="00D4490A"/>
    <w:rsid w:val="00D45520"/>
    <w:rsid w:val="00D466AB"/>
    <w:rsid w:val="00D469F1"/>
    <w:rsid w:val="00D46F0C"/>
    <w:rsid w:val="00D47357"/>
    <w:rsid w:val="00D50E8E"/>
    <w:rsid w:val="00D51094"/>
    <w:rsid w:val="00D5175C"/>
    <w:rsid w:val="00D528BA"/>
    <w:rsid w:val="00D53449"/>
    <w:rsid w:val="00D539D8"/>
    <w:rsid w:val="00D53BD2"/>
    <w:rsid w:val="00D53D42"/>
    <w:rsid w:val="00D54988"/>
    <w:rsid w:val="00D550B4"/>
    <w:rsid w:val="00D55C29"/>
    <w:rsid w:val="00D5732B"/>
    <w:rsid w:val="00D5770C"/>
    <w:rsid w:val="00D57F21"/>
    <w:rsid w:val="00D6012F"/>
    <w:rsid w:val="00D603C7"/>
    <w:rsid w:val="00D60857"/>
    <w:rsid w:val="00D60E09"/>
    <w:rsid w:val="00D61CCC"/>
    <w:rsid w:val="00D625F8"/>
    <w:rsid w:val="00D62C74"/>
    <w:rsid w:val="00D63B5B"/>
    <w:rsid w:val="00D6494B"/>
    <w:rsid w:val="00D65288"/>
    <w:rsid w:val="00D65DA4"/>
    <w:rsid w:val="00D66D1A"/>
    <w:rsid w:val="00D67B5D"/>
    <w:rsid w:val="00D67DDD"/>
    <w:rsid w:val="00D706A7"/>
    <w:rsid w:val="00D70C97"/>
    <w:rsid w:val="00D70E73"/>
    <w:rsid w:val="00D71A81"/>
    <w:rsid w:val="00D7364D"/>
    <w:rsid w:val="00D73943"/>
    <w:rsid w:val="00D73F89"/>
    <w:rsid w:val="00D754FB"/>
    <w:rsid w:val="00D75A0A"/>
    <w:rsid w:val="00D75D8D"/>
    <w:rsid w:val="00D7621C"/>
    <w:rsid w:val="00D76C2E"/>
    <w:rsid w:val="00D77497"/>
    <w:rsid w:val="00D7792E"/>
    <w:rsid w:val="00D779E6"/>
    <w:rsid w:val="00D77CFB"/>
    <w:rsid w:val="00D80487"/>
    <w:rsid w:val="00D806B1"/>
    <w:rsid w:val="00D808A6"/>
    <w:rsid w:val="00D813E6"/>
    <w:rsid w:val="00D815B5"/>
    <w:rsid w:val="00D81AEE"/>
    <w:rsid w:val="00D82129"/>
    <w:rsid w:val="00D8270E"/>
    <w:rsid w:val="00D82781"/>
    <w:rsid w:val="00D839C3"/>
    <w:rsid w:val="00D83DA5"/>
    <w:rsid w:val="00D852E2"/>
    <w:rsid w:val="00D85661"/>
    <w:rsid w:val="00D8653B"/>
    <w:rsid w:val="00D87AC9"/>
    <w:rsid w:val="00D90839"/>
    <w:rsid w:val="00D90D0E"/>
    <w:rsid w:val="00D921F2"/>
    <w:rsid w:val="00D92F8C"/>
    <w:rsid w:val="00D941C7"/>
    <w:rsid w:val="00D95A68"/>
    <w:rsid w:val="00D9663E"/>
    <w:rsid w:val="00DA12EF"/>
    <w:rsid w:val="00DA23FC"/>
    <w:rsid w:val="00DA2531"/>
    <w:rsid w:val="00DA2AC1"/>
    <w:rsid w:val="00DA3062"/>
    <w:rsid w:val="00DA3503"/>
    <w:rsid w:val="00DA5958"/>
    <w:rsid w:val="00DA60A7"/>
    <w:rsid w:val="00DA60E1"/>
    <w:rsid w:val="00DB004C"/>
    <w:rsid w:val="00DB02B2"/>
    <w:rsid w:val="00DB0339"/>
    <w:rsid w:val="00DB0476"/>
    <w:rsid w:val="00DB0A0A"/>
    <w:rsid w:val="00DB164A"/>
    <w:rsid w:val="00DB1689"/>
    <w:rsid w:val="00DB2552"/>
    <w:rsid w:val="00DB3088"/>
    <w:rsid w:val="00DB31F8"/>
    <w:rsid w:val="00DB33BF"/>
    <w:rsid w:val="00DB3CC0"/>
    <w:rsid w:val="00DB3E6B"/>
    <w:rsid w:val="00DB4547"/>
    <w:rsid w:val="00DB51A6"/>
    <w:rsid w:val="00DB56E4"/>
    <w:rsid w:val="00DB5BDE"/>
    <w:rsid w:val="00DB5EB5"/>
    <w:rsid w:val="00DB6738"/>
    <w:rsid w:val="00DB7AEF"/>
    <w:rsid w:val="00DC05AB"/>
    <w:rsid w:val="00DC0D7B"/>
    <w:rsid w:val="00DC1037"/>
    <w:rsid w:val="00DC2166"/>
    <w:rsid w:val="00DC5110"/>
    <w:rsid w:val="00DC5520"/>
    <w:rsid w:val="00DC5F2B"/>
    <w:rsid w:val="00DC66EE"/>
    <w:rsid w:val="00DC7ABB"/>
    <w:rsid w:val="00DD0A20"/>
    <w:rsid w:val="00DD17BC"/>
    <w:rsid w:val="00DD1A96"/>
    <w:rsid w:val="00DD1B87"/>
    <w:rsid w:val="00DD276F"/>
    <w:rsid w:val="00DD3A37"/>
    <w:rsid w:val="00DD3E15"/>
    <w:rsid w:val="00DD404F"/>
    <w:rsid w:val="00DD47FD"/>
    <w:rsid w:val="00DD4BC2"/>
    <w:rsid w:val="00DD4C8D"/>
    <w:rsid w:val="00DD6DAB"/>
    <w:rsid w:val="00DD7244"/>
    <w:rsid w:val="00DD7444"/>
    <w:rsid w:val="00DD7B42"/>
    <w:rsid w:val="00DE0DA1"/>
    <w:rsid w:val="00DE12C1"/>
    <w:rsid w:val="00DE1324"/>
    <w:rsid w:val="00DE2670"/>
    <w:rsid w:val="00DE27EC"/>
    <w:rsid w:val="00DE3545"/>
    <w:rsid w:val="00DE3DCA"/>
    <w:rsid w:val="00DE461E"/>
    <w:rsid w:val="00DE63D4"/>
    <w:rsid w:val="00DE713C"/>
    <w:rsid w:val="00DE77A4"/>
    <w:rsid w:val="00DE7971"/>
    <w:rsid w:val="00DE7D5B"/>
    <w:rsid w:val="00DF0664"/>
    <w:rsid w:val="00DF0CD6"/>
    <w:rsid w:val="00DF23F1"/>
    <w:rsid w:val="00DF4061"/>
    <w:rsid w:val="00DF4962"/>
    <w:rsid w:val="00DF4ECC"/>
    <w:rsid w:val="00DF4ED0"/>
    <w:rsid w:val="00DF56F8"/>
    <w:rsid w:val="00DF5BBC"/>
    <w:rsid w:val="00DF5E85"/>
    <w:rsid w:val="00DF5E89"/>
    <w:rsid w:val="00DF6151"/>
    <w:rsid w:val="00DF6868"/>
    <w:rsid w:val="00DF7A5C"/>
    <w:rsid w:val="00DF7D7F"/>
    <w:rsid w:val="00E00384"/>
    <w:rsid w:val="00E00508"/>
    <w:rsid w:val="00E01328"/>
    <w:rsid w:val="00E0150F"/>
    <w:rsid w:val="00E01D0D"/>
    <w:rsid w:val="00E026DD"/>
    <w:rsid w:val="00E027A8"/>
    <w:rsid w:val="00E02969"/>
    <w:rsid w:val="00E03702"/>
    <w:rsid w:val="00E03963"/>
    <w:rsid w:val="00E03B78"/>
    <w:rsid w:val="00E0403D"/>
    <w:rsid w:val="00E048A4"/>
    <w:rsid w:val="00E0493B"/>
    <w:rsid w:val="00E04956"/>
    <w:rsid w:val="00E04C72"/>
    <w:rsid w:val="00E052DE"/>
    <w:rsid w:val="00E05A21"/>
    <w:rsid w:val="00E05F2C"/>
    <w:rsid w:val="00E06DE0"/>
    <w:rsid w:val="00E1014D"/>
    <w:rsid w:val="00E101CF"/>
    <w:rsid w:val="00E10834"/>
    <w:rsid w:val="00E10BBA"/>
    <w:rsid w:val="00E1189B"/>
    <w:rsid w:val="00E12C65"/>
    <w:rsid w:val="00E14CD4"/>
    <w:rsid w:val="00E153A4"/>
    <w:rsid w:val="00E16D8F"/>
    <w:rsid w:val="00E17255"/>
    <w:rsid w:val="00E172D0"/>
    <w:rsid w:val="00E174C5"/>
    <w:rsid w:val="00E1768E"/>
    <w:rsid w:val="00E17819"/>
    <w:rsid w:val="00E178D1"/>
    <w:rsid w:val="00E20F6D"/>
    <w:rsid w:val="00E2106E"/>
    <w:rsid w:val="00E21D04"/>
    <w:rsid w:val="00E225A9"/>
    <w:rsid w:val="00E227B7"/>
    <w:rsid w:val="00E22EB4"/>
    <w:rsid w:val="00E231FC"/>
    <w:rsid w:val="00E23464"/>
    <w:rsid w:val="00E2409D"/>
    <w:rsid w:val="00E24E97"/>
    <w:rsid w:val="00E25A02"/>
    <w:rsid w:val="00E25C87"/>
    <w:rsid w:val="00E264E6"/>
    <w:rsid w:val="00E266A8"/>
    <w:rsid w:val="00E26EEC"/>
    <w:rsid w:val="00E3022F"/>
    <w:rsid w:val="00E304C1"/>
    <w:rsid w:val="00E30796"/>
    <w:rsid w:val="00E312D0"/>
    <w:rsid w:val="00E3195B"/>
    <w:rsid w:val="00E323D5"/>
    <w:rsid w:val="00E330AD"/>
    <w:rsid w:val="00E3446E"/>
    <w:rsid w:val="00E348F6"/>
    <w:rsid w:val="00E34D8D"/>
    <w:rsid w:val="00E34FC7"/>
    <w:rsid w:val="00E35D65"/>
    <w:rsid w:val="00E3614D"/>
    <w:rsid w:val="00E361F6"/>
    <w:rsid w:val="00E36450"/>
    <w:rsid w:val="00E37831"/>
    <w:rsid w:val="00E40873"/>
    <w:rsid w:val="00E40FE3"/>
    <w:rsid w:val="00E43BD5"/>
    <w:rsid w:val="00E44135"/>
    <w:rsid w:val="00E442A0"/>
    <w:rsid w:val="00E44CA1"/>
    <w:rsid w:val="00E452C8"/>
    <w:rsid w:val="00E454EB"/>
    <w:rsid w:val="00E455F7"/>
    <w:rsid w:val="00E4563B"/>
    <w:rsid w:val="00E456BC"/>
    <w:rsid w:val="00E45C29"/>
    <w:rsid w:val="00E46AC3"/>
    <w:rsid w:val="00E46D62"/>
    <w:rsid w:val="00E47384"/>
    <w:rsid w:val="00E477D1"/>
    <w:rsid w:val="00E507C4"/>
    <w:rsid w:val="00E50A44"/>
    <w:rsid w:val="00E50A6F"/>
    <w:rsid w:val="00E511D4"/>
    <w:rsid w:val="00E51335"/>
    <w:rsid w:val="00E52532"/>
    <w:rsid w:val="00E547FC"/>
    <w:rsid w:val="00E54D32"/>
    <w:rsid w:val="00E55266"/>
    <w:rsid w:val="00E565CF"/>
    <w:rsid w:val="00E570E0"/>
    <w:rsid w:val="00E57197"/>
    <w:rsid w:val="00E57C98"/>
    <w:rsid w:val="00E61314"/>
    <w:rsid w:val="00E62874"/>
    <w:rsid w:val="00E62A54"/>
    <w:rsid w:val="00E63FC0"/>
    <w:rsid w:val="00E63FCA"/>
    <w:rsid w:val="00E65A63"/>
    <w:rsid w:val="00E66401"/>
    <w:rsid w:val="00E67040"/>
    <w:rsid w:val="00E67471"/>
    <w:rsid w:val="00E67D2C"/>
    <w:rsid w:val="00E70F09"/>
    <w:rsid w:val="00E7138B"/>
    <w:rsid w:val="00E723A4"/>
    <w:rsid w:val="00E72550"/>
    <w:rsid w:val="00E73073"/>
    <w:rsid w:val="00E732FA"/>
    <w:rsid w:val="00E734CF"/>
    <w:rsid w:val="00E73917"/>
    <w:rsid w:val="00E74C2B"/>
    <w:rsid w:val="00E75628"/>
    <w:rsid w:val="00E7564D"/>
    <w:rsid w:val="00E762C0"/>
    <w:rsid w:val="00E775A0"/>
    <w:rsid w:val="00E77839"/>
    <w:rsid w:val="00E77C1F"/>
    <w:rsid w:val="00E8042B"/>
    <w:rsid w:val="00E81071"/>
    <w:rsid w:val="00E814DA"/>
    <w:rsid w:val="00E81541"/>
    <w:rsid w:val="00E81DC5"/>
    <w:rsid w:val="00E82256"/>
    <w:rsid w:val="00E83038"/>
    <w:rsid w:val="00E83250"/>
    <w:rsid w:val="00E83C70"/>
    <w:rsid w:val="00E85E33"/>
    <w:rsid w:val="00E86D0D"/>
    <w:rsid w:val="00E870D1"/>
    <w:rsid w:val="00E87B64"/>
    <w:rsid w:val="00E87D49"/>
    <w:rsid w:val="00E904D1"/>
    <w:rsid w:val="00E938C2"/>
    <w:rsid w:val="00E93D98"/>
    <w:rsid w:val="00E93E09"/>
    <w:rsid w:val="00E93F6E"/>
    <w:rsid w:val="00E947D1"/>
    <w:rsid w:val="00E96DDA"/>
    <w:rsid w:val="00E97379"/>
    <w:rsid w:val="00EA03AE"/>
    <w:rsid w:val="00EA0FFE"/>
    <w:rsid w:val="00EA2DAD"/>
    <w:rsid w:val="00EA316F"/>
    <w:rsid w:val="00EA39FB"/>
    <w:rsid w:val="00EA3B96"/>
    <w:rsid w:val="00EA3C2B"/>
    <w:rsid w:val="00EA5A22"/>
    <w:rsid w:val="00EA6243"/>
    <w:rsid w:val="00EA6333"/>
    <w:rsid w:val="00EA6F64"/>
    <w:rsid w:val="00EB141B"/>
    <w:rsid w:val="00EB31F7"/>
    <w:rsid w:val="00EB3873"/>
    <w:rsid w:val="00EB3B8A"/>
    <w:rsid w:val="00EB3F18"/>
    <w:rsid w:val="00EB3F2F"/>
    <w:rsid w:val="00EB424E"/>
    <w:rsid w:val="00EB4743"/>
    <w:rsid w:val="00EB48A1"/>
    <w:rsid w:val="00EB48B7"/>
    <w:rsid w:val="00EB4C41"/>
    <w:rsid w:val="00EB5920"/>
    <w:rsid w:val="00EB5E8A"/>
    <w:rsid w:val="00EB64BF"/>
    <w:rsid w:val="00EB6FB7"/>
    <w:rsid w:val="00EB72BB"/>
    <w:rsid w:val="00EB7462"/>
    <w:rsid w:val="00EB74DD"/>
    <w:rsid w:val="00EB7C4A"/>
    <w:rsid w:val="00EC045B"/>
    <w:rsid w:val="00EC1BCB"/>
    <w:rsid w:val="00EC21E7"/>
    <w:rsid w:val="00EC3BDE"/>
    <w:rsid w:val="00EC41D0"/>
    <w:rsid w:val="00EC45DF"/>
    <w:rsid w:val="00EC4E80"/>
    <w:rsid w:val="00EC4F22"/>
    <w:rsid w:val="00EC5465"/>
    <w:rsid w:val="00EC571A"/>
    <w:rsid w:val="00EC5D55"/>
    <w:rsid w:val="00EC62F9"/>
    <w:rsid w:val="00EC686B"/>
    <w:rsid w:val="00EC79FC"/>
    <w:rsid w:val="00ED0F9E"/>
    <w:rsid w:val="00ED1600"/>
    <w:rsid w:val="00ED26EF"/>
    <w:rsid w:val="00ED3181"/>
    <w:rsid w:val="00ED3542"/>
    <w:rsid w:val="00ED36A4"/>
    <w:rsid w:val="00ED39F2"/>
    <w:rsid w:val="00ED3D17"/>
    <w:rsid w:val="00ED3F67"/>
    <w:rsid w:val="00ED411F"/>
    <w:rsid w:val="00ED431A"/>
    <w:rsid w:val="00ED47C5"/>
    <w:rsid w:val="00ED4928"/>
    <w:rsid w:val="00ED55E2"/>
    <w:rsid w:val="00ED57BD"/>
    <w:rsid w:val="00ED5E56"/>
    <w:rsid w:val="00ED5FF4"/>
    <w:rsid w:val="00ED7624"/>
    <w:rsid w:val="00EE05AF"/>
    <w:rsid w:val="00EE0E7A"/>
    <w:rsid w:val="00EE1ADD"/>
    <w:rsid w:val="00EE2F20"/>
    <w:rsid w:val="00EE322E"/>
    <w:rsid w:val="00EE4A11"/>
    <w:rsid w:val="00EE54B2"/>
    <w:rsid w:val="00EE5916"/>
    <w:rsid w:val="00EE6FF3"/>
    <w:rsid w:val="00EE7127"/>
    <w:rsid w:val="00EE71A0"/>
    <w:rsid w:val="00EE7691"/>
    <w:rsid w:val="00EE7AF5"/>
    <w:rsid w:val="00EE7DA8"/>
    <w:rsid w:val="00EF00F7"/>
    <w:rsid w:val="00EF010C"/>
    <w:rsid w:val="00EF02A1"/>
    <w:rsid w:val="00EF04E2"/>
    <w:rsid w:val="00EF0754"/>
    <w:rsid w:val="00EF1F69"/>
    <w:rsid w:val="00EF3A0B"/>
    <w:rsid w:val="00EF55A6"/>
    <w:rsid w:val="00EF63BA"/>
    <w:rsid w:val="00EF697E"/>
    <w:rsid w:val="00EF69A1"/>
    <w:rsid w:val="00EF7857"/>
    <w:rsid w:val="00EF794A"/>
    <w:rsid w:val="00F007E5"/>
    <w:rsid w:val="00F00CA7"/>
    <w:rsid w:val="00F013E4"/>
    <w:rsid w:val="00F014EE"/>
    <w:rsid w:val="00F016BD"/>
    <w:rsid w:val="00F01841"/>
    <w:rsid w:val="00F02585"/>
    <w:rsid w:val="00F03978"/>
    <w:rsid w:val="00F0523A"/>
    <w:rsid w:val="00F05644"/>
    <w:rsid w:val="00F056BD"/>
    <w:rsid w:val="00F062B0"/>
    <w:rsid w:val="00F063CC"/>
    <w:rsid w:val="00F0682A"/>
    <w:rsid w:val="00F070F8"/>
    <w:rsid w:val="00F07F41"/>
    <w:rsid w:val="00F10102"/>
    <w:rsid w:val="00F105CC"/>
    <w:rsid w:val="00F10E63"/>
    <w:rsid w:val="00F1144B"/>
    <w:rsid w:val="00F11E8B"/>
    <w:rsid w:val="00F1257F"/>
    <w:rsid w:val="00F128BC"/>
    <w:rsid w:val="00F12B2B"/>
    <w:rsid w:val="00F13109"/>
    <w:rsid w:val="00F141E3"/>
    <w:rsid w:val="00F14473"/>
    <w:rsid w:val="00F14B44"/>
    <w:rsid w:val="00F15C27"/>
    <w:rsid w:val="00F16C23"/>
    <w:rsid w:val="00F17335"/>
    <w:rsid w:val="00F17DEE"/>
    <w:rsid w:val="00F21249"/>
    <w:rsid w:val="00F21456"/>
    <w:rsid w:val="00F25E6E"/>
    <w:rsid w:val="00F30271"/>
    <w:rsid w:val="00F30351"/>
    <w:rsid w:val="00F3152F"/>
    <w:rsid w:val="00F323AB"/>
    <w:rsid w:val="00F329D3"/>
    <w:rsid w:val="00F334CF"/>
    <w:rsid w:val="00F33DBF"/>
    <w:rsid w:val="00F34979"/>
    <w:rsid w:val="00F352B3"/>
    <w:rsid w:val="00F358C1"/>
    <w:rsid w:val="00F35FE7"/>
    <w:rsid w:val="00F3776D"/>
    <w:rsid w:val="00F40A6B"/>
    <w:rsid w:val="00F41151"/>
    <w:rsid w:val="00F41766"/>
    <w:rsid w:val="00F43FE5"/>
    <w:rsid w:val="00F44EC5"/>
    <w:rsid w:val="00F47C94"/>
    <w:rsid w:val="00F502B7"/>
    <w:rsid w:val="00F5066E"/>
    <w:rsid w:val="00F51C5F"/>
    <w:rsid w:val="00F52979"/>
    <w:rsid w:val="00F53046"/>
    <w:rsid w:val="00F53C0D"/>
    <w:rsid w:val="00F547FE"/>
    <w:rsid w:val="00F5555E"/>
    <w:rsid w:val="00F605F6"/>
    <w:rsid w:val="00F611D4"/>
    <w:rsid w:val="00F6143E"/>
    <w:rsid w:val="00F618F9"/>
    <w:rsid w:val="00F61AB9"/>
    <w:rsid w:val="00F61F45"/>
    <w:rsid w:val="00F62C20"/>
    <w:rsid w:val="00F6339B"/>
    <w:rsid w:val="00F63438"/>
    <w:rsid w:val="00F635CE"/>
    <w:rsid w:val="00F648EA"/>
    <w:rsid w:val="00F64F24"/>
    <w:rsid w:val="00F653B2"/>
    <w:rsid w:val="00F6580A"/>
    <w:rsid w:val="00F65C24"/>
    <w:rsid w:val="00F65C83"/>
    <w:rsid w:val="00F671EB"/>
    <w:rsid w:val="00F6725B"/>
    <w:rsid w:val="00F673A5"/>
    <w:rsid w:val="00F70366"/>
    <w:rsid w:val="00F704B3"/>
    <w:rsid w:val="00F707F5"/>
    <w:rsid w:val="00F70AB0"/>
    <w:rsid w:val="00F71771"/>
    <w:rsid w:val="00F72941"/>
    <w:rsid w:val="00F72A8F"/>
    <w:rsid w:val="00F72C79"/>
    <w:rsid w:val="00F737CB"/>
    <w:rsid w:val="00F74CD7"/>
    <w:rsid w:val="00F7531F"/>
    <w:rsid w:val="00F75508"/>
    <w:rsid w:val="00F76264"/>
    <w:rsid w:val="00F764A2"/>
    <w:rsid w:val="00F76960"/>
    <w:rsid w:val="00F76E38"/>
    <w:rsid w:val="00F812AA"/>
    <w:rsid w:val="00F82208"/>
    <w:rsid w:val="00F82E8A"/>
    <w:rsid w:val="00F82F23"/>
    <w:rsid w:val="00F849A8"/>
    <w:rsid w:val="00F84DD9"/>
    <w:rsid w:val="00F85706"/>
    <w:rsid w:val="00F862D8"/>
    <w:rsid w:val="00F86644"/>
    <w:rsid w:val="00F87992"/>
    <w:rsid w:val="00F87B6A"/>
    <w:rsid w:val="00F901C1"/>
    <w:rsid w:val="00F92227"/>
    <w:rsid w:val="00F924E9"/>
    <w:rsid w:val="00F92677"/>
    <w:rsid w:val="00F92A95"/>
    <w:rsid w:val="00F94564"/>
    <w:rsid w:val="00F945F7"/>
    <w:rsid w:val="00F95360"/>
    <w:rsid w:val="00F9558C"/>
    <w:rsid w:val="00F95FD1"/>
    <w:rsid w:val="00F96AA4"/>
    <w:rsid w:val="00F96BB4"/>
    <w:rsid w:val="00F96E01"/>
    <w:rsid w:val="00FA00CB"/>
    <w:rsid w:val="00FA0F61"/>
    <w:rsid w:val="00FA13B3"/>
    <w:rsid w:val="00FA19F3"/>
    <w:rsid w:val="00FA412B"/>
    <w:rsid w:val="00FA4C40"/>
    <w:rsid w:val="00FA594B"/>
    <w:rsid w:val="00FA5D81"/>
    <w:rsid w:val="00FA72E4"/>
    <w:rsid w:val="00FA7A5E"/>
    <w:rsid w:val="00FA7E9C"/>
    <w:rsid w:val="00FB0180"/>
    <w:rsid w:val="00FB0227"/>
    <w:rsid w:val="00FB03D8"/>
    <w:rsid w:val="00FB2013"/>
    <w:rsid w:val="00FB2204"/>
    <w:rsid w:val="00FB283D"/>
    <w:rsid w:val="00FB41BB"/>
    <w:rsid w:val="00FB462C"/>
    <w:rsid w:val="00FB4C04"/>
    <w:rsid w:val="00FB54BF"/>
    <w:rsid w:val="00FB6F27"/>
    <w:rsid w:val="00FB6FF7"/>
    <w:rsid w:val="00FB7E87"/>
    <w:rsid w:val="00FC01E6"/>
    <w:rsid w:val="00FC02D9"/>
    <w:rsid w:val="00FC0E8B"/>
    <w:rsid w:val="00FC1003"/>
    <w:rsid w:val="00FC3FC0"/>
    <w:rsid w:val="00FC460A"/>
    <w:rsid w:val="00FC4666"/>
    <w:rsid w:val="00FC4BF0"/>
    <w:rsid w:val="00FC55D0"/>
    <w:rsid w:val="00FC690D"/>
    <w:rsid w:val="00FC6DE9"/>
    <w:rsid w:val="00FC6EB1"/>
    <w:rsid w:val="00FC7EDF"/>
    <w:rsid w:val="00FD0731"/>
    <w:rsid w:val="00FD135D"/>
    <w:rsid w:val="00FD1515"/>
    <w:rsid w:val="00FD1759"/>
    <w:rsid w:val="00FD2290"/>
    <w:rsid w:val="00FD34E8"/>
    <w:rsid w:val="00FD3642"/>
    <w:rsid w:val="00FD3C7E"/>
    <w:rsid w:val="00FD3D6D"/>
    <w:rsid w:val="00FD4C3E"/>
    <w:rsid w:val="00FD5002"/>
    <w:rsid w:val="00FD53F0"/>
    <w:rsid w:val="00FD5C43"/>
    <w:rsid w:val="00FD5F82"/>
    <w:rsid w:val="00FD696B"/>
    <w:rsid w:val="00FD6EAD"/>
    <w:rsid w:val="00FE0C25"/>
    <w:rsid w:val="00FE0D3E"/>
    <w:rsid w:val="00FE19AE"/>
    <w:rsid w:val="00FE2682"/>
    <w:rsid w:val="00FE26B0"/>
    <w:rsid w:val="00FE2B71"/>
    <w:rsid w:val="00FE3468"/>
    <w:rsid w:val="00FE42B7"/>
    <w:rsid w:val="00FE47BD"/>
    <w:rsid w:val="00FE47DC"/>
    <w:rsid w:val="00FE4CBB"/>
    <w:rsid w:val="00FE4DF0"/>
    <w:rsid w:val="00FE53F8"/>
    <w:rsid w:val="00FE569E"/>
    <w:rsid w:val="00FE645B"/>
    <w:rsid w:val="00FE6882"/>
    <w:rsid w:val="00FE6A14"/>
    <w:rsid w:val="00FE7005"/>
    <w:rsid w:val="00FF1C17"/>
    <w:rsid w:val="00FF2753"/>
    <w:rsid w:val="00FF28C9"/>
    <w:rsid w:val="00FF3275"/>
    <w:rsid w:val="00FF3BB4"/>
    <w:rsid w:val="00FF5219"/>
    <w:rsid w:val="00FF65F2"/>
    <w:rsid w:val="00FF66FE"/>
    <w:rsid w:val="2C7E2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18"/>
    <w:autoRedefine/>
    <w:qFormat/>
    <w:uiPriority w:val="9"/>
    <w:pPr>
      <w:keepNext/>
      <w:keepLines/>
      <w:spacing w:before="217" w:beforeLines="50" w:after="217" w:afterLines="50"/>
      <w:ind w:firstLine="640"/>
      <w:outlineLvl w:val="0"/>
    </w:pPr>
    <w:rPr>
      <w:rFonts w:ascii="黑体" w:hAnsi="黑体" w:eastAsia="黑体" w:cs="Times New Roman"/>
      <w:bCs/>
      <w:kern w:val="44"/>
      <w:szCs w:val="44"/>
    </w:rPr>
  </w:style>
  <w:style w:type="paragraph" w:styleId="3">
    <w:name w:val="heading 2"/>
    <w:basedOn w:val="1"/>
    <w:next w:val="1"/>
    <w:link w:val="19"/>
    <w:autoRedefine/>
    <w:unhideWhenUsed/>
    <w:qFormat/>
    <w:uiPriority w:val="0"/>
    <w:pPr>
      <w:spacing w:before="217" w:beforeLines="50" w:after="217" w:afterLines="50"/>
      <w:ind w:firstLine="640"/>
      <w:outlineLvl w:val="1"/>
    </w:pPr>
    <w:rPr>
      <w:rFonts w:ascii="Times New Roman" w:hAnsi="Times New Roman" w:eastAsia="楷体_GB2312" w:cs="Times New Roman"/>
      <w:bCs/>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4"/>
    <w:semiHidden/>
    <w:unhideWhenUsed/>
    <w:qFormat/>
    <w:uiPriority w:val="99"/>
    <w:pPr>
      <w:jc w:val="left"/>
    </w:pPr>
  </w:style>
  <w:style w:type="paragraph" w:styleId="5">
    <w:name w:val="Balloon Text"/>
    <w:basedOn w:val="1"/>
    <w:link w:val="26"/>
    <w:semiHidden/>
    <w:unhideWhenUsed/>
    <w:uiPriority w:val="99"/>
    <w:pPr>
      <w:spacing w:line="240" w:lineRule="auto"/>
    </w:pPr>
    <w:rPr>
      <w:sz w:val="18"/>
      <w:szCs w:val="18"/>
    </w:rPr>
  </w:style>
  <w:style w:type="paragraph" w:styleId="6">
    <w:name w:val="footer"/>
    <w:basedOn w:val="1"/>
    <w:link w:val="21"/>
    <w:unhideWhenUsed/>
    <w:uiPriority w:val="99"/>
    <w:pPr>
      <w:tabs>
        <w:tab w:val="center" w:pos="4153"/>
        <w:tab w:val="right" w:pos="8306"/>
      </w:tabs>
      <w:snapToGrid w:val="0"/>
      <w:spacing w:line="240" w:lineRule="atLeast"/>
      <w:jc w:val="left"/>
    </w:pPr>
    <w:rPr>
      <w:sz w:val="18"/>
      <w:szCs w:val="18"/>
    </w:rPr>
  </w:style>
  <w:style w:type="paragraph" w:styleId="7">
    <w:name w:val="header"/>
    <w:basedOn w:val="1"/>
    <w:link w:val="20"/>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toc 1"/>
    <w:basedOn w:val="1"/>
    <w:next w:val="1"/>
    <w:autoRedefine/>
    <w:unhideWhenUsed/>
    <w:uiPriority w:val="39"/>
    <w:pPr>
      <w:ind w:firstLine="0" w:firstLineChars="0"/>
    </w:pPr>
    <w:rPr>
      <w:b/>
      <w:sz w:val="28"/>
    </w:rPr>
  </w:style>
  <w:style w:type="paragraph" w:styleId="9">
    <w:name w:val="footnote text"/>
    <w:basedOn w:val="1"/>
    <w:link w:val="27"/>
    <w:semiHidden/>
    <w:unhideWhenUsed/>
    <w:uiPriority w:val="99"/>
    <w:pPr>
      <w:snapToGrid w:val="0"/>
      <w:jc w:val="left"/>
    </w:pPr>
    <w:rPr>
      <w:sz w:val="18"/>
      <w:szCs w:val="18"/>
    </w:rPr>
  </w:style>
  <w:style w:type="paragraph" w:styleId="10">
    <w:name w:val="toc 2"/>
    <w:basedOn w:val="1"/>
    <w:next w:val="1"/>
    <w:autoRedefine/>
    <w:unhideWhenUsed/>
    <w:uiPriority w:val="39"/>
    <w:pPr>
      <w:ind w:firstLine="100" w:firstLineChars="100"/>
    </w:pPr>
    <w:rPr>
      <w:sz w:val="28"/>
    </w:rPr>
  </w:style>
  <w:style w:type="paragraph" w:styleId="11">
    <w:name w:val="annotation subject"/>
    <w:basedOn w:val="4"/>
    <w:next w:val="4"/>
    <w:link w:val="25"/>
    <w:semiHidden/>
    <w:unhideWhenUsed/>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uiPriority w:val="99"/>
    <w:rPr>
      <w:color w:val="0563C1" w:themeColor="hyperlink"/>
      <w:u w:val="single"/>
      <w14:textFill>
        <w14:solidFill>
          <w14:schemeClr w14:val="hlink"/>
        </w14:solidFill>
      </w14:textFill>
    </w:rPr>
  </w:style>
  <w:style w:type="character" w:styleId="16">
    <w:name w:val="annotation reference"/>
    <w:basedOn w:val="14"/>
    <w:semiHidden/>
    <w:unhideWhenUsed/>
    <w:uiPriority w:val="99"/>
    <w:rPr>
      <w:sz w:val="21"/>
      <w:szCs w:val="21"/>
    </w:rPr>
  </w:style>
  <w:style w:type="character" w:styleId="17">
    <w:name w:val="footnote reference"/>
    <w:basedOn w:val="14"/>
    <w:semiHidden/>
    <w:unhideWhenUsed/>
    <w:uiPriority w:val="99"/>
    <w:rPr>
      <w:vertAlign w:val="superscript"/>
    </w:rPr>
  </w:style>
  <w:style w:type="character" w:customStyle="1" w:styleId="18">
    <w:name w:val="标题 1 字符"/>
    <w:basedOn w:val="14"/>
    <w:link w:val="2"/>
    <w:uiPriority w:val="9"/>
    <w:rPr>
      <w:rFonts w:ascii="黑体" w:hAnsi="黑体" w:eastAsia="黑体" w:cs="Times New Roman"/>
      <w:bCs/>
      <w:kern w:val="44"/>
      <w:sz w:val="32"/>
      <w:szCs w:val="44"/>
    </w:rPr>
  </w:style>
  <w:style w:type="character" w:customStyle="1" w:styleId="19">
    <w:name w:val="标题 2 字符"/>
    <w:basedOn w:val="14"/>
    <w:link w:val="3"/>
    <w:uiPriority w:val="0"/>
    <w:rPr>
      <w:rFonts w:ascii="Times New Roman" w:hAnsi="Times New Roman" w:eastAsia="楷体_GB2312" w:cs="Times New Roman"/>
      <w:bCs/>
      <w:sz w:val="32"/>
      <w:szCs w:val="32"/>
    </w:rPr>
  </w:style>
  <w:style w:type="character" w:customStyle="1" w:styleId="20">
    <w:name w:val="页眉 字符"/>
    <w:basedOn w:val="14"/>
    <w:link w:val="7"/>
    <w:uiPriority w:val="99"/>
    <w:rPr>
      <w:rFonts w:eastAsia="仿宋_GB2312"/>
      <w:sz w:val="18"/>
      <w:szCs w:val="18"/>
    </w:rPr>
  </w:style>
  <w:style w:type="character" w:customStyle="1" w:styleId="21">
    <w:name w:val="页脚 字符"/>
    <w:basedOn w:val="14"/>
    <w:link w:val="6"/>
    <w:uiPriority w:val="99"/>
    <w:rPr>
      <w:rFonts w:eastAsia="仿宋_GB2312"/>
      <w:sz w:val="18"/>
      <w:szCs w:val="18"/>
    </w:rPr>
  </w:style>
  <w:style w:type="paragraph" w:styleId="22">
    <w:name w:val="List Paragraph"/>
    <w:basedOn w:val="1"/>
    <w:qFormat/>
    <w:uiPriority w:val="34"/>
    <w:pPr>
      <w:spacing w:line="240" w:lineRule="auto"/>
      <w:ind w:firstLine="420" w:firstLineChars="0"/>
    </w:pPr>
    <w:rPr>
      <w:rFonts w:ascii="Calibri" w:hAnsi="Calibri" w:cs="Times New Roman"/>
      <w:sz w:val="24"/>
    </w:rPr>
  </w:style>
  <w:style w:type="paragraph" w:customStyle="1" w:styleId="23">
    <w:name w:val="正文1"/>
    <w:uiPriority w:val="0"/>
    <w:pPr>
      <w:widowControl w:val="0"/>
      <w:snapToGrid w:val="0"/>
      <w:spacing w:line="360" w:lineRule="auto"/>
      <w:jc w:val="both"/>
    </w:pPr>
    <w:rPr>
      <w:rFonts w:hint="eastAsia" w:ascii="Times New Roman" w:hAnsi="Times New Roman" w:eastAsia="宋体" w:cs="Times New Roman"/>
      <w:kern w:val="0"/>
      <w:sz w:val="21"/>
      <w:szCs w:val="20"/>
      <w:lang w:val="en-US" w:eastAsia="zh-CN" w:bidi="ar-SA"/>
    </w:rPr>
  </w:style>
  <w:style w:type="character" w:customStyle="1" w:styleId="24">
    <w:name w:val="批注文字 字符"/>
    <w:basedOn w:val="14"/>
    <w:link w:val="4"/>
    <w:semiHidden/>
    <w:uiPriority w:val="99"/>
    <w:rPr>
      <w:rFonts w:eastAsia="仿宋_GB2312"/>
      <w:sz w:val="32"/>
    </w:rPr>
  </w:style>
  <w:style w:type="character" w:customStyle="1" w:styleId="25">
    <w:name w:val="批注主题 字符"/>
    <w:basedOn w:val="24"/>
    <w:link w:val="11"/>
    <w:semiHidden/>
    <w:uiPriority w:val="99"/>
    <w:rPr>
      <w:rFonts w:eastAsia="仿宋_GB2312"/>
      <w:b/>
      <w:bCs/>
      <w:sz w:val="32"/>
    </w:rPr>
  </w:style>
  <w:style w:type="character" w:customStyle="1" w:styleId="26">
    <w:name w:val="批注框文本 字符"/>
    <w:basedOn w:val="14"/>
    <w:link w:val="5"/>
    <w:semiHidden/>
    <w:uiPriority w:val="99"/>
    <w:rPr>
      <w:rFonts w:eastAsia="仿宋_GB2312"/>
      <w:sz w:val="18"/>
      <w:szCs w:val="18"/>
    </w:rPr>
  </w:style>
  <w:style w:type="character" w:customStyle="1" w:styleId="27">
    <w:name w:val="脚注文本 字符"/>
    <w:basedOn w:val="14"/>
    <w:link w:val="9"/>
    <w:semiHidden/>
    <w:uiPriority w:val="99"/>
    <w:rPr>
      <w:rFonts w:eastAsia="仿宋_GB2312"/>
      <w:sz w:val="18"/>
      <w:szCs w:val="18"/>
    </w:rPr>
  </w:style>
  <w:style w:type="paragraph" w:styleId="28">
    <w:name w:val="No Spacing"/>
    <w:qFormat/>
    <w:uiPriority w:val="1"/>
    <w:pPr>
      <w:widowControl w:val="0"/>
      <w:ind w:firstLine="200" w:firstLineChars="200"/>
      <w:jc w:val="both"/>
    </w:pPr>
    <w:rPr>
      <w:rFonts w:eastAsia="仿宋_GB2312" w:asciiTheme="minorHAnsi" w:hAnsiTheme="minorHAnsi" w:cstheme="minorBidi"/>
      <w:kern w:val="2"/>
      <w:sz w:val="32"/>
      <w:szCs w:val="22"/>
      <w:lang w:val="en-US" w:eastAsia="zh-CN" w:bidi="ar-SA"/>
    </w:rPr>
  </w:style>
  <w:style w:type="character" w:customStyle="1" w:styleId="29">
    <w:name w:val="fontstyle01"/>
    <w:basedOn w:val="14"/>
    <w:uiPriority w:val="0"/>
    <w:rPr>
      <w:rFonts w:hint="eastAsia" w:ascii="仿宋_GB2312" w:eastAsia="仿宋_GB2312"/>
      <w:color w:val="000000"/>
      <w:sz w:val="32"/>
      <w:szCs w:val="32"/>
    </w:rPr>
  </w:style>
  <w:style w:type="character" w:customStyle="1" w:styleId="30">
    <w:name w:val="fontstyle21"/>
    <w:basedOn w:val="14"/>
    <w:qFormat/>
    <w:uiPriority w:val="0"/>
    <w:rPr>
      <w:rFonts w:hint="default" w:ascii="TimesNewRomanPS-BoldMT" w:hAnsi="TimesNewRomanPS-BoldMT"/>
      <w:b/>
      <w:bCs/>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34EBA-9037-493B-85DB-5BF7406648A6}">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805</Words>
  <Characters>4589</Characters>
  <Lines>38</Lines>
  <Paragraphs>10</Paragraphs>
  <TotalTime>297</TotalTime>
  <ScaleCrop>false</ScaleCrop>
  <LinksUpToDate>false</LinksUpToDate>
  <CharactersWithSpaces>5384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2023-08-30T05:54:00Z</dcterms:created>
  <dc:creator>Cheng Han 程涵</dc:creator>
  <cp:lastModifiedBy>文</cp:lastModifiedBy>
  <dcterms:modified xsi:type="dcterms:W3CDTF">2025-01-21T07:27:55Z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65CFE50F922141CB8963755138E8BFFA_12</vt:lpwstr>
  </property>
</Properties>
</file>