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pPr>
      <w:r>
        <w:rPr>
          <w:rFonts w:hint="eastAsia" w:ascii="方正小标宋_GBK" w:hAnsi="宋体" w:eastAsia="方正小标宋_GBK" w:cs="宋体"/>
          <w:bCs/>
          <w:snapToGrid w:val="0"/>
          <w:color w:val="000000" w:themeColor="text1"/>
          <w:kern w:val="0"/>
          <w:sz w:val="32"/>
          <w:szCs w:val="32"/>
          <w:lang w:eastAsia="zh-CN"/>
          <w14:textFill>
            <w14:solidFill>
              <w14:schemeClr w14:val="tx1"/>
            </w14:solidFill>
          </w14:textFill>
        </w:rPr>
        <w:t>附件</w:t>
      </w:r>
      <w:r>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t>2：</w:t>
      </w:r>
    </w:p>
    <w:p>
      <w:pPr>
        <w:spacing w:line="560" w:lineRule="exact"/>
        <w:jc w:val="center"/>
        <w:rPr>
          <w:rFonts w:ascii="方正小标宋_GBK" w:hAnsi="宋体" w:eastAsia="方正小标宋_GBK" w:cs="宋体"/>
          <w:bCs/>
          <w:snapToGrid w:val="0"/>
          <w:color w:val="000000" w:themeColor="text1"/>
          <w:kern w:val="0"/>
          <w:sz w:val="44"/>
          <w:szCs w:val="44"/>
          <w14:textFill>
            <w14:solidFill>
              <w14:schemeClr w14:val="tx1"/>
            </w14:solidFill>
          </w14:textFill>
        </w:rPr>
      </w:pP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广州市</w:t>
      </w:r>
      <w:r>
        <w:rPr>
          <w:rFonts w:hint="eastAsia" w:ascii="方正小标宋_GBK" w:hAnsi="宋体" w:eastAsia="方正小标宋_GBK" w:cs="宋体"/>
          <w:bCs/>
          <w:snapToGrid w:val="0"/>
          <w:color w:val="000000" w:themeColor="text1"/>
          <w:kern w:val="0"/>
          <w:sz w:val="44"/>
          <w:szCs w:val="44"/>
          <w:lang w:eastAsia="zh-CN"/>
          <w14:textFill>
            <w14:solidFill>
              <w14:schemeClr w14:val="tx1"/>
            </w14:solidFill>
          </w14:textFill>
        </w:rPr>
        <w:t>从化区</w:t>
      </w: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民办</w:t>
      </w:r>
      <w:r>
        <w:rPr>
          <w:rFonts w:hint="eastAsia" w:ascii="方正小标宋_GBK" w:hAnsi="宋体" w:eastAsia="方正小标宋_GBK" w:cs="宋体"/>
          <w:bCs/>
          <w:snapToGrid w:val="0"/>
          <w:color w:val="000000" w:themeColor="text1"/>
          <w:kern w:val="0"/>
          <w:sz w:val="44"/>
          <w:szCs w:val="44"/>
          <w:lang w:eastAsia="zh-CN"/>
          <w14:textFill>
            <w14:solidFill>
              <w14:schemeClr w14:val="tx1"/>
            </w14:solidFill>
          </w14:textFill>
        </w:rPr>
        <w:t>幼儿园</w:t>
      </w: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年度检查指标体系</w:t>
      </w:r>
    </w:p>
    <w:tbl>
      <w:tblPr>
        <w:tblStyle w:val="3"/>
        <w:tblW w:w="14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02"/>
        <w:gridCol w:w="840"/>
        <w:gridCol w:w="5874"/>
        <w:gridCol w:w="4008"/>
        <w:gridCol w:w="684"/>
        <w:gridCol w:w="75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19" w:type="dxa"/>
            <w:gridSpan w:val="3"/>
            <w:vAlign w:val="center"/>
          </w:tcPr>
          <w:p>
            <w:pPr>
              <w:widowControl/>
              <w:kinsoku w:val="0"/>
              <w:autoSpaceDE w:val="0"/>
              <w:autoSpaceDN w:val="0"/>
              <w:adjustRightInd w:val="0"/>
              <w:snapToGrid w:val="0"/>
              <w:spacing w:line="22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tc>
        <w:tc>
          <w:tcPr>
            <w:tcW w:w="5874"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主要观测内容</w:t>
            </w:r>
          </w:p>
        </w:tc>
        <w:tc>
          <w:tcPr>
            <w:tcW w:w="4008"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佐证材料</w:t>
            </w:r>
          </w:p>
        </w:tc>
        <w:tc>
          <w:tcPr>
            <w:tcW w:w="2192" w:type="dxa"/>
            <w:gridSpan w:val="3"/>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877"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一级</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（7）</w:t>
            </w:r>
          </w:p>
        </w:tc>
        <w:tc>
          <w:tcPr>
            <w:tcW w:w="1002"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二级指标（29）</w:t>
            </w:r>
          </w:p>
        </w:tc>
        <w:tc>
          <w:tcPr>
            <w:tcW w:w="840"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（60）</w:t>
            </w:r>
          </w:p>
        </w:tc>
        <w:tc>
          <w:tcPr>
            <w:tcW w:w="5874" w:type="dxa"/>
            <w:vMerge w:val="continue"/>
            <w:vAlign w:val="center"/>
          </w:tcPr>
          <w:p>
            <w:pPr>
              <w:widowControl/>
              <w:kinsoku w:val="0"/>
              <w:autoSpaceDE w:val="0"/>
              <w:autoSpaceDN w:val="0"/>
              <w:adjustRightInd w:val="0"/>
              <w:snapToGrid w:val="0"/>
              <w:spacing w:before="158" w:line="218"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p>
        </w:tc>
        <w:tc>
          <w:tcPr>
            <w:tcW w:w="4008"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684"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
                <w:bCs/>
                <w:snapToGrid w:val="0"/>
                <w:color w:val="000000" w:themeColor="text1"/>
                <w:kern w:val="0"/>
                <w:szCs w:val="21"/>
                <w14:textFill>
                  <w14:solidFill>
                    <w14:schemeClr w14:val="tx1"/>
                  </w14:solidFill>
                </w14:textFill>
              </w:rPr>
              <w:t>自查</w:t>
            </w:r>
          </w:p>
        </w:tc>
        <w:tc>
          <w:tcPr>
            <w:tcW w:w="750"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专家组意见</w:t>
            </w:r>
          </w:p>
        </w:tc>
        <w:tc>
          <w:tcPr>
            <w:tcW w:w="758"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党的建设（5-9-22）</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方向</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（1）社会主义办学方向</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1.坚持以习近平新时代中国特色社会主义思想为指导，坚持党的领导，坚持社会主义办学方向，全面贯彻党的教育方针，落实立德树人根本任务，培养德智体美劳全面发展的社会主义建设者和接班人。</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1.查看是否在校园内醒目处悬挂党的教育方针，内容是否准确。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宣传贯彻宪法法律的相关资料。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3.查看组织</w:t>
            </w:r>
            <w:r>
              <w:rPr>
                <w:rFonts w:hint="eastAsia" w:ascii="宋体" w:hAnsi="宋体" w:eastAsia="宋体" w:cs="宋体"/>
                <w:snapToGrid w:val="0"/>
                <w:color w:val="000000" w:themeColor="text1"/>
                <w:kern w:val="0"/>
                <w:szCs w:val="21"/>
                <w:lang w:eastAsia="zh-CN"/>
                <w14:textFill>
                  <w14:solidFill>
                    <w14:schemeClr w14:val="tx1"/>
                  </w14:solidFill>
                </w14:textFill>
              </w:rPr>
              <w:t>教职工</w:t>
            </w:r>
            <w:r>
              <w:rPr>
                <w:rFonts w:hint="eastAsia" w:ascii="宋体" w:hAnsi="宋体" w:eastAsia="宋体" w:cs="宋体"/>
                <w:snapToGrid w:val="0"/>
                <w:color w:val="000000" w:themeColor="text1"/>
                <w:kern w:val="0"/>
                <w:szCs w:val="21"/>
                <w14:textFill>
                  <w14:solidFill>
                    <w14:schemeClr w14:val="tx1"/>
                  </w14:solidFill>
                </w14:textFill>
              </w:rPr>
              <w:t>认真学习宪法法律和党的教育方针，深刻领会依法治校的内涵和党的教育方针内涵与要求相关资料。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党组织建设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（2）组织设置</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2.坚持党的组织应建必建，实现党组织全覆盖。</w:t>
            </w:r>
          </w:p>
          <w:p>
            <w:pPr>
              <w:rPr>
                <w:rFonts w:ascii="宋体" w:hAnsi="宋体" w:eastAsia="宋体" w:cs="宋体"/>
                <w:bCs/>
                <w:snapToGrid w:val="0"/>
                <w:color w:val="000000" w:themeColor="text1"/>
                <w:kern w:val="0"/>
                <w:szCs w:val="21"/>
                <w:shd w:val="clear" w:color="FFFFFF" w:fill="D9D9D9"/>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3.理顺党组织隶属关系，</w:t>
            </w:r>
            <w:r>
              <w:rPr>
                <w:rFonts w:hint="eastAsia" w:ascii="宋体" w:hAnsi="宋体" w:eastAsia="宋体" w:cs="宋体"/>
                <w:bCs/>
                <w:snapToGrid w:val="0"/>
                <w:color w:val="000000" w:themeColor="text1"/>
                <w:kern w:val="0"/>
                <w:szCs w:val="21"/>
                <w:shd w:val="clear" w:color="auto" w:fill="auto"/>
                <w14:textFill>
                  <w14:solidFill>
                    <w14:schemeClr w14:val="tx1"/>
                  </w14:solidFill>
                </w14:textFill>
              </w:rPr>
              <w:t>民办</w:t>
            </w:r>
            <w:r>
              <w:rPr>
                <w:rFonts w:hint="eastAsia" w:ascii="宋体" w:hAnsi="宋体" w:eastAsia="宋体" w:cs="宋体"/>
                <w:bCs/>
                <w:snapToGrid w:val="0"/>
                <w:color w:val="000000" w:themeColor="text1"/>
                <w:kern w:val="0"/>
                <w:szCs w:val="21"/>
                <w:shd w:val="clear" w:color="auto" w:fill="auto"/>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shd w:val="clear" w:color="auto" w:fill="auto"/>
                <w14:textFill>
                  <w14:solidFill>
                    <w14:schemeClr w14:val="tx1"/>
                  </w14:solidFill>
                </w14:textFill>
              </w:rPr>
              <w:t>党组织关系隶属于教育工作部门。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4.党组织架构合理、完善、职责分工明确，及时规范开展换届、委员增补工作。</w:t>
            </w:r>
          </w:p>
        </w:tc>
        <w:tc>
          <w:tcPr>
            <w:tcW w:w="4008" w:type="dxa"/>
          </w:tcPr>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查看党组织设置的批复文件、党组织基本信息表、党组织换届选举资料。</w:t>
            </w:r>
          </w:p>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查看党组织会议记录、工作要点及总结。党组织办公及活动场所图片。</w:t>
            </w:r>
          </w:p>
          <w:p>
            <w:pPr>
              <w:numPr>
                <w:ilvl w:val="0"/>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作用</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发挥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（3）党组织参与决策监督</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5.把党的建设有关内容写入</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w:t>
            </w:r>
            <w:r>
              <w:rPr>
                <w:rFonts w:hint="eastAsia" w:ascii="宋体" w:hAnsi="宋体" w:eastAsia="宋体" w:cs="宋体"/>
                <w:bCs/>
                <w:snapToGrid w:val="0"/>
                <w:color w:val="000000" w:themeColor="text1"/>
                <w:kern w:val="0"/>
                <w:szCs w:val="21"/>
                <w:lang w:bidi="ar"/>
                <w14:textFill>
                  <w14:solidFill>
                    <w14:schemeClr w14:val="tx1"/>
                  </w14:solidFill>
                </w14:textFill>
              </w:rPr>
              <w:t>在</w:t>
            </w:r>
            <w:r>
              <w:rPr>
                <w:rFonts w:hint="eastAsia" w:ascii="宋体" w:hAnsi="宋体" w:eastAsia="宋体" w:cs="宋体"/>
                <w:bCs/>
                <w:snapToGrid w:val="0"/>
                <w:color w:val="000000" w:themeColor="text1"/>
                <w:kern w:val="0"/>
                <w:szCs w:val="21"/>
                <w:lang w:eastAsia="zh-CN" w:bidi="ar"/>
                <w14:textFill>
                  <w14:solidFill>
                    <w14:schemeClr w14:val="tx1"/>
                  </w14:solidFill>
                </w14:textFill>
              </w:rPr>
              <w:t>幼儿园</w:t>
            </w:r>
            <w:r>
              <w:rPr>
                <w:rFonts w:hint="eastAsia" w:ascii="宋体" w:hAnsi="宋体" w:eastAsia="宋体" w:cs="宋体"/>
                <w:bCs/>
                <w:snapToGrid w:val="0"/>
                <w:color w:val="000000" w:themeColor="text1"/>
                <w:kern w:val="0"/>
                <w:szCs w:val="21"/>
                <w:lang w:bidi="ar"/>
                <w14:textFill>
                  <w14:solidFill>
                    <w14:schemeClr w14:val="tx1"/>
                  </w14:solidFill>
                </w14:textFill>
              </w:rPr>
              <w:t>章程中明确党组织的设置形式、地位作用、职责权限、参与决策机制和党务工作机构、人员配备、经费保障等内容。</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6.推进党组织班子与</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决策层、管理层“双向进入，交叉任职”。</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7.健全党组织参与决策与监督制度，健全完善党组织与</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董（理）事会、监事会日常沟通协商及党组织与行政管理层联席会议等制度，定期组织党员、教职工代表等听取</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工作报告以及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重大事项情况通报，保证党组织在重大事项决策、监督、执行各环节有效发挥作用。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8.健全落实“三重一大”决策制度，落实民主集中制，建立党组织议事决策、执行、监督各环节规则及相关制度，议事规则。党组织对</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重大事项进行政治把关。</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1.查看党组织建设有关内容是否写入章程。</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2.查看党组织班子成员名册及分工。</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3.查看党组织参与决策监督的机制是否完善，制度是否健全。</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4.查看决策机构会议纪要、党组织会议纪要，“三重一大”决策制度、党政领导班子会议制度和议事规则等。</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保障</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机制</w:t>
            </w:r>
          </w:p>
        </w:tc>
        <w:tc>
          <w:tcPr>
            <w:tcW w:w="840" w:type="dxa"/>
            <w:vAlign w:val="center"/>
          </w:tcPr>
          <w:p>
            <w:pPr>
              <w:spacing w:line="26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（4）组织保障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董(理)事会支持党组织开展工作。</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10.党建纳入年度工作计划和总结。</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11.按规定配备党组织负责人和党务工作者。</w:t>
            </w:r>
          </w:p>
        </w:tc>
        <w:tc>
          <w:tcPr>
            <w:tcW w:w="4008" w:type="dxa"/>
          </w:tcPr>
          <w:p>
            <w:pPr>
              <w:numPr>
                <w:ilvl w:val="0"/>
                <w:numId w:val="2"/>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年度工作计划和总结。</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查看党组织基本信息表、党务人员配备情况等。</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（5）制度保障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12.抓好党员队伍建设，发展党员程序规范、材料和手续完备。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13.规范党内政治生活，认真落实“三会一课”制度，严格落实“第一议题”，扎实开展主题党日活动，按要求开展党支部组织生活会、民主评议党员工作。严格落实党务公开制度。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14.按要求及时做好党员组织关系转移，抓好流动党员管理。</w:t>
            </w:r>
          </w:p>
        </w:tc>
        <w:tc>
          <w:tcPr>
            <w:tcW w:w="4008" w:type="dxa"/>
          </w:tcPr>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发展党员计划、名册（根据发展党员工作实际情况查阅：申请入党人员名册、入党积极分子名册、发展对象名册、预备党员名册等）、过程性材料（入党志愿书、入党申请书、积极分子考察表、预备党员考察表等）。</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2.查看“三会一课”会议记录本等相关材料。</w:t>
            </w:r>
          </w:p>
          <w:p>
            <w:pPr>
              <w:spacing w:line="260" w:lineRule="exac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3.做好党员组织关系管理工作，按要求提交材料办理组织关系转接，完善党务系统党员基本信息，建立在册党员名册，党员转入转出登记。系统内异校挂职、借调、交流轮岗</w:t>
            </w:r>
            <w:r>
              <w:rPr>
                <w:rFonts w:hint="eastAsia" w:ascii="宋体" w:hAnsi="宋体" w:eastAsia="宋体" w:cs="宋体"/>
                <w:snapToGrid w:val="0"/>
                <w:color w:val="000000" w:themeColor="text1"/>
                <w:kern w:val="0"/>
                <w:szCs w:val="21"/>
                <w:lang w:eastAsia="zh-CN"/>
                <w14:textFill>
                  <w14:solidFill>
                    <w14:schemeClr w14:val="tx1"/>
                  </w14:solidFill>
                </w14:textFill>
              </w:rPr>
              <w:t>半年</w:t>
            </w:r>
            <w:r>
              <w:rPr>
                <w:rFonts w:hint="eastAsia" w:ascii="宋体" w:hAnsi="宋体" w:eastAsia="宋体" w:cs="宋体"/>
                <w:snapToGrid w:val="0"/>
                <w:color w:val="000000" w:themeColor="text1"/>
                <w:kern w:val="0"/>
                <w:szCs w:val="21"/>
                <w14:textFill>
                  <w14:solidFill>
                    <w14:schemeClr w14:val="tx1"/>
                  </w14:solidFill>
                </w14:textFill>
              </w:rPr>
              <w:t>以上党员及时办理临时组织关系转接。因私出国（境）定居的及时停止党籍，及时处理不合格党员。</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（6）经费保障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15.</w:t>
            </w:r>
            <w:r>
              <w:rPr>
                <w:rFonts w:hint="eastAsia" w:ascii="宋体" w:hAnsi="宋体" w:eastAsia="宋体" w:cs="宋体"/>
                <w:bCs/>
                <w:snapToGrid w:val="0"/>
                <w:color w:val="000000" w:themeColor="text1"/>
                <w:kern w:val="0"/>
                <w:szCs w:val="21"/>
                <w:lang w:bidi="ar"/>
                <w14:textFill>
                  <w14:solidFill>
                    <w14:schemeClr w14:val="tx1"/>
                  </w14:solidFill>
                </w14:textFill>
              </w:rPr>
              <w:t>党组织活动经费列入年度经费预算。</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16.规范党费管理工作，落实党费专人负责、专账管理、专款专用，基层党委、党总支要建立党费专户。党费使用要集体决议，日常管理使用必须规范、合理。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经费预算，是否将党建工作经费列入</w:t>
            </w:r>
            <w:r>
              <w:rPr>
                <w:rFonts w:hint="eastAsia" w:ascii="宋体" w:hAnsi="宋体" w:eastAsia="宋体" w:cs="宋体"/>
                <w:snapToGrid w:val="0"/>
                <w:color w:val="000000" w:themeColor="text1"/>
                <w:kern w:val="0"/>
                <w:szCs w:val="21"/>
                <w:lang w:bidi="ar"/>
                <w14:textFill>
                  <w14:solidFill>
                    <w14:schemeClr w14:val="tx1"/>
                  </w14:solidFill>
                </w14:textFill>
              </w:rPr>
              <w:t>年度经费预算</w:t>
            </w:r>
            <w:r>
              <w:rPr>
                <w:rFonts w:hint="eastAsia" w:ascii="宋体" w:hAnsi="宋体" w:eastAsia="宋体" w:cs="宋体"/>
                <w:snapToGrid w:val="0"/>
                <w:color w:val="000000" w:themeColor="text1"/>
                <w:kern w:val="0"/>
                <w:szCs w:val="21"/>
                <w14:textFill>
                  <w14:solidFill>
                    <w14:schemeClr w14:val="tx1"/>
                  </w14:solidFill>
                </w14:textFill>
              </w:rPr>
              <w:t>。</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2.查验党费收缴登记台账、党费收缴报告单、党费公示照片、情况反馈、党费使用台账、慰问金发放情况台账等材料。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思政德育工作</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（7）德育工作机制</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945A5"/>
                <w:kern w:val="0"/>
                <w:szCs w:val="21"/>
              </w:rPr>
            </w:pPr>
            <w:r>
              <w:rPr>
                <w:rFonts w:hint="eastAsia" w:ascii="宋体" w:hAnsi="宋体" w:eastAsia="宋体" w:cs="宋体"/>
                <w:bCs/>
                <w:snapToGrid w:val="0"/>
                <w:color w:val="000000" w:themeColor="text1"/>
                <w:kern w:val="0"/>
                <w:szCs w:val="21"/>
                <w14:textFill>
                  <w14:solidFill>
                    <w14:schemeClr w14:val="tx1"/>
                  </w14:solidFill>
                </w14:textFill>
              </w:rPr>
              <w:t>17.制定德育工作实施方案，建立党组织主导、</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负责、群团组织参与、家庭社会联动的德育工作机制</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把党建工作融入幼儿园的日常管理</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1.成立家长</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和家委会以及开展相关活动的佐证材料。</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shd w:val="clear" w:color="auto" w:fill="auto"/>
                <w:lang w:val="en-US" w:eastAsia="zh-CN"/>
                <w14:textFill>
                  <w14:solidFill>
                    <w14:schemeClr w14:val="tx1"/>
                  </w14:solidFill>
                </w14:textFill>
              </w:rPr>
              <w:t>2.德育联动工作制度、年度德育工作计划。</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（8）立德树人根本任务</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18.用习近平新时代中国特色社会主义思想武装头脑。牢牢掌握意识形态工作领导权、管理权、主导权、话语权。落实立德树人根本任务。</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19.推进师德师风建设，</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开展幼儿德育主题教育活动，</w:t>
            </w:r>
            <w:r>
              <w:rPr>
                <w:rFonts w:hint="eastAsia" w:ascii="宋体" w:hAnsi="宋体" w:eastAsia="宋体" w:cs="宋体"/>
                <w:bCs/>
                <w:snapToGrid w:val="0"/>
                <w:color w:val="000000" w:themeColor="text1"/>
                <w:kern w:val="0"/>
                <w:szCs w:val="21"/>
                <w14:textFill>
                  <w14:solidFill>
                    <w14:schemeClr w14:val="tx1"/>
                  </w14:solidFill>
                </w14:textFill>
              </w:rPr>
              <w:t>引领校园文化建设</w:t>
            </w:r>
            <w:r>
              <w:rPr>
                <w:rFonts w:hint="eastAsia" w:ascii="宋体" w:hAnsi="宋体" w:eastAsia="宋体" w:cs="宋体"/>
                <w:bCs/>
                <w:snapToGrid w:val="0"/>
                <w:color w:val="000000" w:themeColor="text1"/>
                <w:kern w:val="0"/>
                <w:szCs w:val="21"/>
                <w:lang w:eastAsia="zh-CN"/>
                <w14:textFill>
                  <w14:solidFill>
                    <w14:schemeClr w14:val="tx1"/>
                  </w14:solidFill>
                </w14:textFill>
              </w:rPr>
              <w:t>。</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p>
        </w:tc>
        <w:tc>
          <w:tcPr>
            <w:tcW w:w="4008" w:type="dxa"/>
          </w:tcPr>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年度德育工作计划（或方案）及各类校园文化活动组织实施的佐证材料，实地查看校园文化宣传氛围。</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shd w:val="clear" w:color="auto" w:fill="auto"/>
                <w:lang w:val="en-US" w:eastAsia="zh-CN"/>
                <w14:textFill>
                  <w14:solidFill>
                    <w14:schemeClr w14:val="tx1"/>
                  </w14:solidFill>
                </w14:textFill>
              </w:rPr>
              <w:t>2.年度师德工作过程性资料。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（9）德育管理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shd w:val="clear"/>
              <w:rPr>
                <w:rFonts w:hint="default"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pPr>
            <w:r>
              <w:rPr>
                <w:rFonts w:hint="eastAsia"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t>20</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.规范建立</w:t>
            </w:r>
            <w:r>
              <w:rPr>
                <w:rFonts w:hint="eastAsia" w:ascii="宋体" w:hAnsi="宋体" w:eastAsia="宋体" w:cs="宋体"/>
                <w:bCs/>
                <w:snapToGrid w:val="0"/>
                <w:color w:val="000000" w:themeColor="text1"/>
                <w:kern w:val="0"/>
                <w:szCs w:val="21"/>
                <w:highlight w:val="none"/>
                <w:shd w:val="clear" w:color="auto" w:fill="auto"/>
                <w:lang w:eastAsia="zh-CN"/>
                <w14:textFill>
                  <w14:solidFill>
                    <w14:schemeClr w14:val="tx1"/>
                  </w14:solidFill>
                </w14:textFill>
              </w:rPr>
              <w:t>党</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团组织，积极开展党团组织活动和主题教育活动等，把爱国主义内容融入活动中。</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t>21</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.校园文化健康向上，符合社会主义核心价值观。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highlight w:val="none"/>
                <w14:textFill>
                  <w14:solidFill>
                    <w14:schemeClr w14:val="tx1"/>
                  </w14:solidFill>
                </w14:textFill>
              </w:rPr>
              <w:t>课程</w:t>
            </w:r>
            <w:r>
              <w:rPr>
                <w:rFonts w:hint="eastAsia" w:ascii="宋体" w:hAnsi="宋体" w:eastAsia="宋体" w:cs="宋体"/>
                <w:snapToGrid w:val="0"/>
                <w:color w:val="000000" w:themeColor="text1"/>
                <w:kern w:val="0"/>
                <w:szCs w:val="21"/>
                <w14:textFill>
                  <w14:solidFill>
                    <w14:schemeClr w14:val="tx1"/>
                  </w14:solidFill>
                </w14:textFill>
              </w:rPr>
              <w:t>安排表。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4.检查</w:t>
            </w:r>
            <w:r>
              <w:rPr>
                <w:rFonts w:hint="eastAsia" w:ascii="宋体" w:hAnsi="宋体" w:eastAsia="宋体" w:cs="宋体"/>
                <w:snapToGrid w:val="0"/>
                <w:color w:val="000000" w:themeColor="text1"/>
                <w:kern w:val="0"/>
                <w:szCs w:val="21"/>
                <w:lang w:eastAsia="zh-CN"/>
                <w14:textFill>
                  <w14:solidFill>
                    <w14:schemeClr w14:val="tx1"/>
                  </w14:solidFill>
                </w14:textFill>
              </w:rPr>
              <w:t>党团</w:t>
            </w:r>
            <w:r>
              <w:rPr>
                <w:rFonts w:hint="eastAsia" w:ascii="宋体" w:hAnsi="宋体" w:eastAsia="宋体" w:cs="宋体"/>
                <w:snapToGrid w:val="0"/>
                <w:color w:val="000000" w:themeColor="text1"/>
                <w:kern w:val="0"/>
                <w:szCs w:val="21"/>
                <w14:textFill>
                  <w14:solidFill>
                    <w14:schemeClr w14:val="tx1"/>
                  </w14:solidFill>
                </w14:textFill>
              </w:rPr>
              <w:t>组织台账，包括选举全过程台账、领导机构、年度工作计划（或方案）、活动佐证材料等。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w:t>
            </w:r>
            <w:r>
              <w:rPr>
                <w:rFonts w:hint="eastAsia" w:ascii="宋体" w:hAnsi="宋体" w:eastAsia="宋体" w:cs="宋体"/>
                <w:snapToGrid w:val="0"/>
                <w:color w:val="000000" w:themeColor="text1"/>
                <w:kern w:val="0"/>
                <w:szCs w:val="21"/>
                <w:lang w:bidi="ar"/>
                <w14:textFill>
                  <w14:solidFill>
                    <w14:schemeClr w14:val="tx1"/>
                  </w14:solidFill>
                </w14:textFill>
              </w:rPr>
              <w:t>检查是否在校园显著位置有固定宣传栏，内容包括党的教育方针、习近平总书记关于教育重要论述、社会主义核心价值观、党史学习教育等。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办学条件（4-8-19）</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投入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（10）依法投入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22</w:t>
            </w:r>
            <w:r>
              <w:rPr>
                <w:rFonts w:hint="eastAsia" w:ascii="宋体" w:hAnsi="宋体" w:eastAsia="宋体" w:cs="宋体"/>
                <w:bCs/>
                <w:snapToGrid w:val="0"/>
                <w:color w:val="000000" w:themeColor="text1"/>
                <w:kern w:val="0"/>
                <w:szCs w:val="21"/>
                <w14:textFill>
                  <w14:solidFill>
                    <w14:schemeClr w14:val="tx1"/>
                  </w14:solidFill>
                </w14:textFill>
              </w:rPr>
              <w:t>.各类举办主体的出资情况属实,</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存在虚假出资</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举办者未足额履行出资义务</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非法集资举办</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国有资产流失</w:t>
            </w:r>
            <w:r>
              <w:rPr>
                <w:rFonts w:hint="eastAsia" w:ascii="宋体" w:hAnsi="宋体" w:eastAsia="宋体" w:cs="宋体"/>
                <w:bCs/>
                <w:snapToGrid w:val="0"/>
                <w:color w:val="000000" w:themeColor="text1"/>
                <w:kern w:val="0"/>
                <w:szCs w:val="21"/>
                <w:lang w:eastAsia="zh-CN"/>
                <w14:textFill>
                  <w14:solidFill>
                    <w14:schemeClr w14:val="tx1"/>
                  </w14:solidFill>
                </w14:textFill>
              </w:rPr>
              <w:t>等</w:t>
            </w:r>
            <w:r>
              <w:rPr>
                <w:rFonts w:hint="eastAsia" w:ascii="宋体" w:hAnsi="宋体" w:eastAsia="宋体" w:cs="宋体"/>
                <w:bCs/>
                <w:snapToGrid w:val="0"/>
                <w:color w:val="000000" w:themeColor="text1"/>
                <w:kern w:val="0"/>
                <w:szCs w:val="21"/>
                <w14:textFill>
                  <w14:solidFill>
                    <w14:schemeClr w14:val="tx1"/>
                  </w14:solidFill>
                </w14:textFill>
              </w:rPr>
              <w:t>情形。</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.举办者出资方式符合法定要求。</w:t>
            </w:r>
          </w:p>
        </w:tc>
        <w:tc>
          <w:tcPr>
            <w:tcW w:w="4008" w:type="dxa"/>
          </w:tcPr>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年度财务审计报告。</w:t>
            </w:r>
          </w:p>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董事会（理事会）成员变更情况</w:t>
            </w:r>
            <w:bookmarkStart w:id="4" w:name="_GoBack"/>
            <w:bookmarkEnd w:id="4"/>
            <w:r>
              <w:rPr>
                <w:rFonts w:hint="eastAsia" w:ascii="宋体" w:hAnsi="宋体" w:eastAsia="宋体" w:cs="宋体"/>
                <w:snapToGrid w:val="0"/>
                <w:color w:val="000000" w:themeColor="text1"/>
                <w:kern w:val="0"/>
                <w:szCs w:val="21"/>
                <w14:textFill>
                  <w14:solidFill>
                    <w14:schemeClr w14:val="tx1"/>
                  </w14:solidFill>
                </w14:textFill>
              </w:rPr>
              <w:t>的会议纪要和资产清算报告。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（11）投入资产</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正式设立时，缴足开办资金、注册资本。</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.按照要求提取</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发展基金。</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基本信息表。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2.关于</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发展基金提取和使用的会议纪要。</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3.新开办</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出具验资报告。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师资</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队伍</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（12）教师总量配备</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教职工</w:t>
            </w:r>
            <w:r>
              <w:rPr>
                <w:rFonts w:hint="eastAsia" w:ascii="宋体" w:hAnsi="宋体" w:eastAsia="宋体" w:cs="宋体"/>
                <w:bCs/>
                <w:snapToGrid w:val="0"/>
                <w:color w:val="000000" w:themeColor="text1"/>
                <w:kern w:val="0"/>
                <w:szCs w:val="21"/>
                <w14:textFill>
                  <w14:solidFill>
                    <w14:schemeClr w14:val="tx1"/>
                  </w14:solidFill>
                </w14:textFill>
              </w:rPr>
              <w:t>配备与办学规模相适应，师</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w:t>
            </w:r>
            <w:r>
              <w:rPr>
                <w:rFonts w:hint="eastAsia" w:ascii="宋体" w:hAnsi="宋体" w:eastAsia="宋体" w:cs="宋体"/>
                <w:bCs/>
                <w:snapToGrid w:val="0"/>
                <w:color w:val="000000" w:themeColor="text1"/>
                <w:kern w:val="0"/>
                <w:szCs w:val="21"/>
                <w14:textFill>
                  <w14:solidFill>
                    <w14:schemeClr w14:val="tx1"/>
                  </w14:solidFill>
                </w14:textFill>
              </w:rPr>
              <w:t>比符合相应规定</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全园教职工与幼儿比应为1:5-1:7,全园保教人员与幼儿比应为1:7-1:9</w:t>
            </w:r>
            <w:r>
              <w:rPr>
                <w:rFonts w:hint="eastAsia" w:ascii="宋体" w:hAnsi="宋体" w:eastAsia="宋体" w:cs="宋体"/>
                <w:bCs/>
                <w:snapToGrid w:val="0"/>
                <w:color w:val="000000" w:themeColor="text1"/>
                <w:kern w:val="0"/>
                <w:szCs w:val="21"/>
                <w:lang w:eastAsia="zh-CN"/>
                <w14:textFill>
                  <w14:solidFill>
                    <w14:schemeClr w14:val="tx1"/>
                  </w14:solidFill>
                </w14:textFill>
              </w:rPr>
              <w:t>）</w:t>
            </w:r>
          </w:p>
        </w:tc>
        <w:tc>
          <w:tcPr>
            <w:tcW w:w="4008" w:type="dxa"/>
          </w:tcPr>
          <w:p>
            <w:pP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教职工名册表、幼儿花名册</w:t>
            </w:r>
          </w:p>
          <w:p>
            <w:pP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2.检查相关教师的学历、培训等个人资料，提供</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相关学科教师师生比统计情况。</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（13）</w:t>
            </w:r>
            <w:r>
              <w:rPr>
                <w:rFonts w:hint="eastAsia" w:ascii="宋体" w:hAnsi="宋体" w:eastAsia="宋体" w:cs="宋体"/>
                <w:b/>
                <w:snapToGrid w:val="0"/>
                <w:color w:val="000000" w:themeColor="text1"/>
                <w:kern w:val="0"/>
                <w:szCs w:val="21"/>
                <w:lang w:val="en-US" w:eastAsia="zh-CN"/>
                <w14:textFill>
                  <w14:solidFill>
                    <w14:schemeClr w14:val="tx1"/>
                  </w14:solidFill>
                </w14:textFill>
              </w:rPr>
              <w:t>教职工</w:t>
            </w:r>
            <w:r>
              <w:rPr>
                <w:rFonts w:hint="eastAsia" w:ascii="宋体" w:hAnsi="宋体" w:eastAsia="宋体" w:cs="宋体"/>
                <w:b/>
                <w:snapToGrid w:val="0"/>
                <w:color w:val="000000" w:themeColor="text1"/>
                <w:kern w:val="0"/>
                <w:szCs w:val="21"/>
                <w14:textFill>
                  <w14:solidFill>
                    <w14:schemeClr w14:val="tx1"/>
                  </w14:solidFill>
                </w14:textFill>
              </w:rPr>
              <w:t>配备</w:t>
            </w:r>
          </w:p>
        </w:tc>
        <w:tc>
          <w:tcPr>
            <w:tcW w:w="5874" w:type="dxa"/>
          </w:tcPr>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27</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幼儿园根据办园规模配备正副园长职数（6个班以下设园长1名，6-9个班设园长2名，10个班以上设园长3名）。</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28.每班至少配备2名专任教师和1名保育员（或每班配备3名专任教师）。</w:t>
            </w:r>
          </w:p>
          <w:p>
            <w:pPr>
              <w:rPr>
                <w:rFonts w:hint="default" w:ascii="宋体" w:hAnsi="宋体" w:eastAsia="宋体" w:cs="宋体"/>
                <w:bCs/>
                <w:snapToGrid w:val="0"/>
                <w:color w:val="0B5FD1"/>
                <w:kern w:val="0"/>
                <w:szCs w:val="21"/>
                <w:lang w:val="en-US" w:eastAsia="zh-CN"/>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29.卫生保健人员设置按收托150名幼儿设1名，150以下的可配兼职保健员。其他人员按相关要求配备。</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1.查验相关申办</w:t>
            </w:r>
            <w:r>
              <w:rPr>
                <w:rFonts w:hint="eastAsia" w:ascii="宋体" w:hAnsi="宋体" w:eastAsia="宋体" w:cs="宋体"/>
                <w:snapToGrid w:val="0"/>
                <w:color w:val="000000" w:themeColor="text1"/>
                <w:kern w:val="0"/>
                <w:szCs w:val="21"/>
                <w14:textFill>
                  <w14:solidFill>
                    <w14:schemeClr w14:val="tx1"/>
                  </w14:solidFill>
                </w14:textFill>
              </w:rPr>
              <w:t>证明</w:t>
            </w:r>
            <w:r>
              <w:rPr>
                <w:rFonts w:ascii="宋体" w:hAnsi="宋体" w:eastAsia="宋体" w:cs="宋体"/>
                <w:snapToGrid w:val="0"/>
                <w:color w:val="000000" w:themeColor="text1"/>
                <w:kern w:val="0"/>
                <w:szCs w:val="21"/>
                <w14:textFill>
                  <w14:solidFill>
                    <w14:schemeClr w14:val="tx1"/>
                  </w14:solidFill>
                </w14:textFill>
              </w:rPr>
              <w:t>材料是否符合相关工作条件基本标准。</w:t>
            </w:r>
          </w:p>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（14）教师准入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30.教师具有《教师资格条例》规定的幼儿园教师资格；保育员具有高中毕业以上学历，受过幼儿保育职业培训。</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31.其他人员符合相关任职资格。</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.聘用外籍教职员工，符合相关要求。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1.根据教师名册，查验教师资格证复印件或电子扫描件；查验教师学历证书复印件或扫描件。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基本</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条件</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（15）</w:t>
            </w:r>
            <w:r>
              <w:rPr>
                <w:rFonts w:hint="eastAsia" w:ascii="宋体" w:hAnsi="宋体" w:eastAsia="宋体" w:cs="宋体"/>
                <w:b/>
                <w:snapToGrid w:val="0"/>
                <w:color w:val="000000" w:themeColor="text1"/>
                <w:kern w:val="0"/>
                <w:szCs w:val="21"/>
                <w:lang w:eastAsia="zh-CN"/>
                <w14:textFill>
                  <w14:solidFill>
                    <w14:schemeClr w14:val="tx1"/>
                  </w14:solidFill>
                </w14:textFill>
              </w:rPr>
              <w:t>幼儿园</w:t>
            </w:r>
            <w:r>
              <w:rPr>
                <w:rFonts w:hint="eastAsia" w:ascii="宋体" w:hAnsi="宋体" w:eastAsia="宋体" w:cs="宋体"/>
                <w:b/>
                <w:snapToGrid w:val="0"/>
                <w:color w:val="000000" w:themeColor="text1"/>
                <w:kern w:val="0"/>
                <w:szCs w:val="21"/>
                <w14:textFill>
                  <w14:solidFill>
                    <w14:schemeClr w14:val="tx1"/>
                  </w14:solidFill>
                </w14:textFill>
              </w:rPr>
              <w:t>规模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规模符合相关规定。班级数量、班额符合相关规定。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.办学场地、校舍符合设置标准（其中办学场地面积：生均占地面积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13</w:t>
            </w:r>
            <w:r>
              <w:rPr>
                <w:rFonts w:hint="eastAsia" w:ascii="宋体" w:hAnsi="宋体" w:eastAsia="宋体" w:cs="宋体"/>
                <w:bCs/>
                <w:snapToGrid w:val="0"/>
                <w:color w:val="000000" w:themeColor="text1"/>
                <w:kern w:val="0"/>
                <w:szCs w:val="21"/>
                <w14:textFill>
                  <w14:solidFill>
                    <w14:schemeClr w14:val="tx1"/>
                  </w14:solidFill>
                </w14:textFill>
              </w:rPr>
              <w:t>㎡，生均建筑面积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，生均户外活动面积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4㎡，绿化覆盖率不低于30%</w:t>
            </w:r>
            <w:r>
              <w:rPr>
                <w:rFonts w:hint="eastAsia" w:ascii="宋体" w:hAnsi="宋体" w:eastAsia="宋体" w:cs="宋体"/>
                <w:bCs/>
                <w:snapToGrid w:val="0"/>
                <w:color w:val="000000" w:themeColor="text1"/>
                <w:kern w:val="0"/>
                <w:szCs w:val="21"/>
                <w14:textFill>
                  <w14:solidFill>
                    <w14:schemeClr w14:val="tx1"/>
                  </w14:solidFill>
                </w14:textFill>
              </w:rPr>
              <w:t>。</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班额和年龄：小班（3-4周岁）25人；中班（4-5周岁）30人；大班（5-6周岁）35人；混合班30人。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（16）校舍建设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.校舍建设符合</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校舍建筑安全，校园内及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周边环境卫生达标。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.各类教</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活用房面积、层数、净高等符合现行</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建设标准和设计规范要求。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班级儿童卫生间</w:t>
            </w:r>
            <w:r>
              <w:rPr>
                <w:rFonts w:hint="eastAsia" w:ascii="宋体" w:hAnsi="宋体" w:eastAsia="宋体" w:cs="宋体"/>
                <w:bCs/>
                <w:snapToGrid w:val="0"/>
                <w:color w:val="000000" w:themeColor="text1"/>
                <w:kern w:val="0"/>
                <w:szCs w:val="21"/>
                <w14:textFill>
                  <w14:solidFill>
                    <w14:schemeClr w14:val="tx1"/>
                  </w14:solidFill>
                </w14:textFill>
              </w:rPr>
              <w:t>符合相关标准。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地址</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（17）场馆及设施设备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39</w:t>
            </w:r>
            <w:r>
              <w:rPr>
                <w:rFonts w:hint="eastAsia" w:ascii="宋体" w:hAnsi="宋体" w:eastAsia="宋体" w:cs="宋体"/>
                <w:bCs/>
                <w:snapToGrid w:val="0"/>
                <w:color w:val="000000" w:themeColor="text1"/>
                <w:kern w:val="0"/>
                <w:szCs w:val="21"/>
                <w14:textFill>
                  <w14:solidFill>
                    <w14:schemeClr w14:val="tx1"/>
                  </w14:solidFill>
                </w14:textFill>
              </w:rPr>
              <w:t>.各类设施设备能够满足正常</w:t>
            </w:r>
            <w:r>
              <w:rPr>
                <w:rFonts w:hint="eastAsia" w:ascii="宋体" w:hAnsi="宋体" w:eastAsia="宋体" w:cs="宋体"/>
                <w:bCs/>
                <w:snapToGrid w:val="0"/>
                <w:color w:val="000000" w:themeColor="text1"/>
                <w:kern w:val="0"/>
                <w:szCs w:val="21"/>
                <w:lang w:eastAsia="zh-CN"/>
                <w14:textFill>
                  <w14:solidFill>
                    <w14:schemeClr w14:val="tx1"/>
                  </w14:solidFill>
                </w14:textFill>
              </w:rPr>
              <w:t>保育教育</w:t>
            </w:r>
            <w:r>
              <w:rPr>
                <w:rFonts w:hint="eastAsia" w:ascii="宋体" w:hAnsi="宋体" w:eastAsia="宋体" w:cs="宋体"/>
                <w:bCs/>
                <w:snapToGrid w:val="0"/>
                <w:color w:val="000000" w:themeColor="text1"/>
                <w:kern w:val="0"/>
                <w:szCs w:val="21"/>
                <w14:textFill>
                  <w14:solidFill>
                    <w14:schemeClr w14:val="tx1"/>
                  </w14:solidFill>
                </w14:textFill>
              </w:rPr>
              <w:t>及生活需要</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符合国家</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有关规范和强制性标准，达到幼儿园装备规范要求。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40.室内外活动场地及设施设备、</w:t>
            </w:r>
            <w:r>
              <w:rPr>
                <w:rFonts w:hint="eastAsia" w:ascii="宋体" w:hAnsi="宋体" w:eastAsia="宋体" w:cs="宋体"/>
                <w:bCs/>
                <w:snapToGrid w:val="0"/>
                <w:color w:val="000000" w:themeColor="text1"/>
                <w:kern w:val="0"/>
                <w:szCs w:val="21"/>
                <w14:textFill>
                  <w14:solidFill>
                    <w14:schemeClr w14:val="tx1"/>
                  </w14:solidFill>
                </w14:textFill>
              </w:rPr>
              <w:t>卫生(保健)室、食堂建设等符合相关要求。</w:t>
            </w:r>
          </w:p>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.每个班配有活动室和儿童卫生间。活动室按教学区、活动区、生活区设置，一般</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活动区</w:t>
            </w:r>
            <w:r>
              <w:rPr>
                <w:rFonts w:hint="eastAsia" w:ascii="宋体" w:hAnsi="宋体" w:eastAsia="宋体" w:cs="宋体"/>
                <w:bCs/>
                <w:snapToGrid w:val="0"/>
                <w:color w:val="000000" w:themeColor="text1"/>
                <w:kern w:val="0"/>
                <w:szCs w:val="21"/>
                <w14:textFill>
                  <w14:solidFill>
                    <w14:schemeClr w14:val="tx1"/>
                  </w14:solidFill>
                </w14:textFill>
              </w:rPr>
              <w:t>不少于4个。</w:t>
            </w:r>
            <w:r>
              <w:rPr>
                <w:rFonts w:hint="eastAsia" w:ascii="宋体" w:hAnsi="宋体" w:eastAsia="宋体" w:cs="宋体"/>
                <w:bCs/>
                <w:snapToGrid w:val="0"/>
                <w:color w:val="000000" w:themeColor="text1"/>
                <w:kern w:val="0"/>
                <w:szCs w:val="21"/>
                <w:lang w:eastAsia="zh-CN"/>
                <w14:textFill>
                  <w14:solidFill>
                    <w14:schemeClr w14:val="tx1"/>
                  </w14:solidFill>
                </w14:textFill>
              </w:rPr>
              <w:t>区域设备按规定配备</w:t>
            </w:r>
            <w:r>
              <w:rPr>
                <w:rFonts w:hint="eastAsia" w:ascii="宋体" w:hAnsi="宋体" w:eastAsia="宋体" w:cs="宋体"/>
                <w:bCs/>
                <w:snapToGrid w:val="0"/>
                <w:color w:val="000000" w:themeColor="text1"/>
                <w:kern w:val="0"/>
                <w:szCs w:val="21"/>
                <w14:textFill>
                  <w14:solidFill>
                    <w14:schemeClr w14:val="tx1"/>
                  </w14:solidFill>
                </w14:textFill>
              </w:rPr>
              <w:t>。</w:t>
            </w:r>
          </w:p>
          <w:p>
            <w:pPr>
              <w:rPr>
                <w:rFonts w:hint="eastAsia"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14:textFill>
                  <w14:solidFill>
                    <w14:schemeClr w14:val="tx1"/>
                  </w14:solidFill>
                </w14:textFill>
              </w:rPr>
              <w:t>查验相关申办证明材料是否符合相关工作条件基本标准，现场查看与申办资料是否一致。</w:t>
            </w:r>
            <w:r>
              <w:rPr>
                <w:rFonts w:hint="eastAsia" w:ascii="宋体" w:hAnsi="宋体" w:eastAsia="宋体" w:cs="宋体"/>
                <w:bCs/>
                <w:snapToGrid w:val="0"/>
                <w:color w:val="000000" w:themeColor="text1"/>
                <w:kern w:val="0"/>
                <w:szCs w:val="21"/>
                <w14:textFill>
                  <w14:solidFill>
                    <w14:schemeClr w14:val="tx1"/>
                  </w14:solidFill>
                </w14:textFill>
              </w:rPr>
              <w:t>教室采光、照明</w:t>
            </w:r>
            <w:r>
              <w:rPr>
                <w:rFonts w:hint="eastAsia" w:ascii="宋体" w:hAnsi="宋体" w:eastAsia="宋体" w:cs="宋体"/>
                <w:bCs/>
                <w:snapToGrid w:val="0"/>
                <w:color w:val="000000" w:themeColor="text1"/>
                <w:kern w:val="0"/>
                <w:szCs w:val="21"/>
                <w:lang w:eastAsia="zh-CN"/>
                <w14:textFill>
                  <w14:solidFill>
                    <w14:schemeClr w14:val="tx1"/>
                  </w14:solidFill>
                </w14:textFill>
              </w:rPr>
              <w:t>要提供第三方检测的结果。</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restart"/>
            <w:vAlign w:val="center"/>
          </w:tcPr>
          <w:p>
            <w:pPr>
              <w:rPr>
                <w:rFonts w:ascii="宋体" w:hAnsi="宋体" w:eastAsia="宋体" w:cs="宋体"/>
                <w:b/>
                <w:bCs/>
                <w:snapToGrid w:val="0"/>
                <w:color w:val="000000" w:themeColor="text1"/>
                <w:kern w:val="0"/>
                <w:szCs w:val="21"/>
                <w14:textFill>
                  <w14:solidFill>
                    <w14:schemeClr w14:val="tx1"/>
                  </w14:solidFill>
                </w14:textFill>
              </w:rPr>
            </w:pPr>
            <w:bookmarkStart w:id="0" w:name="_Hlk134115127"/>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依法治校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（8-12-15）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证件</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（18）证件齐全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办学许可证、法人登记证在有效期内。</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招生简章和广告等宣传资料。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Cs/>
                <w:snapToGrid w:val="0"/>
                <w:color w:val="C00000"/>
                <w:kern w:val="0"/>
                <w:szCs w:val="21"/>
                <w:lang w:eastAsia="zh-CN"/>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（19）内容属实</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办学许可证、法人登记证上登记内容与办学实际相符。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（十一）</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章程</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（20）章程执行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规章制度与章程内容一致。</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规章制度及章程。</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举办者资质及变更</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（21）举办者变更</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.举办者变更符合法定程序。</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.举办者为法人的，其控股股东和实际控制人变更及时报教育行政主管部门备案并公示。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1.查阅举办者变更申请及过程资料。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（十三）</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园长</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资质及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（22）</w:t>
            </w:r>
            <w:r>
              <w:rPr>
                <w:rFonts w:hint="eastAsia" w:ascii="宋体" w:hAnsi="宋体" w:eastAsia="宋体" w:cs="宋体"/>
                <w:b/>
                <w:snapToGrid w:val="0"/>
                <w:color w:val="000000" w:themeColor="text1"/>
                <w:kern w:val="0"/>
                <w:szCs w:val="21"/>
                <w:lang w:eastAsia="zh-CN"/>
                <w14:textFill>
                  <w14:solidFill>
                    <w14:schemeClr w14:val="tx1"/>
                  </w14:solidFill>
                </w14:textFill>
              </w:rPr>
              <w:t>园长</w:t>
            </w:r>
            <w:r>
              <w:rPr>
                <w:rFonts w:hint="eastAsia" w:ascii="宋体" w:hAnsi="宋体" w:eastAsia="宋体" w:cs="宋体"/>
                <w:b/>
                <w:snapToGrid w:val="0"/>
                <w:color w:val="000000" w:themeColor="text1"/>
                <w:kern w:val="0"/>
                <w:szCs w:val="21"/>
                <w14:textFill>
                  <w14:solidFill>
                    <w14:schemeClr w14:val="tx1"/>
                  </w14:solidFill>
                </w14:textFill>
              </w:rPr>
              <w:t>资质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eastAsia" w:ascii="宋体" w:hAnsi="宋体" w:eastAsia="宋体" w:cs="宋体"/>
                <w:bCs/>
                <w:snapToGrid w:val="0"/>
                <w:color w:val="000000" w:themeColor="text1"/>
                <w:kern w:val="0"/>
                <w:szCs w:val="21"/>
                <w:lang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资质</w:t>
            </w:r>
            <w:r>
              <w:rPr>
                <w:rFonts w:hint="eastAsia" w:ascii="宋体" w:hAnsi="宋体" w:eastAsia="宋体" w:cs="宋体"/>
                <w:bCs/>
                <w:snapToGrid w:val="0"/>
                <w:color w:val="000000" w:themeColor="text1"/>
                <w:kern w:val="0"/>
                <w:szCs w:val="21"/>
                <w:lang w:eastAsia="zh-CN"/>
                <w14:textFill>
                  <w14:solidFill>
                    <w14:schemeClr w14:val="tx1"/>
                  </w14:solidFill>
                </w14:textFill>
              </w:rPr>
              <w:t>符合</w:t>
            </w:r>
            <w:r>
              <w:rPr>
                <w:rFonts w:hint="eastAsia" w:ascii="宋体" w:hAnsi="宋体" w:eastAsia="宋体" w:cs="宋体"/>
                <w:bCs/>
                <w:snapToGrid w:val="0"/>
                <w:color w:val="000000" w:themeColor="text1"/>
                <w:kern w:val="0"/>
                <w:szCs w:val="21"/>
                <w14:textFill>
                  <w14:solidFill>
                    <w14:schemeClr w14:val="tx1"/>
                  </w14:solidFill>
                </w14:textFill>
              </w:rPr>
              <w:t>任职的条件。</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具备大专以上学历，取得教师资格证和园长岗位培训合格证书，有5年以上幼儿教育工作经验。</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园长</w:t>
            </w:r>
            <w:r>
              <w:rPr>
                <w:rFonts w:hint="eastAsia" w:ascii="宋体" w:hAnsi="宋体" w:eastAsia="宋体" w:cs="宋体"/>
                <w:snapToGrid w:val="0"/>
                <w:color w:val="000000" w:themeColor="text1"/>
                <w:kern w:val="0"/>
                <w:szCs w:val="21"/>
                <w14:textFill>
                  <w14:solidFill>
                    <w14:schemeClr w14:val="tx1"/>
                  </w14:solidFill>
                </w14:textFill>
              </w:rPr>
              <w:t>资质及相关文件。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（23）</w:t>
            </w:r>
            <w:r>
              <w:rPr>
                <w:rFonts w:hint="eastAsia" w:ascii="宋体" w:hAnsi="宋体" w:eastAsia="宋体" w:cs="宋体"/>
                <w:b/>
                <w:snapToGrid w:val="0"/>
                <w:color w:val="000000" w:themeColor="text1"/>
                <w:kern w:val="0"/>
                <w:szCs w:val="21"/>
                <w:lang w:eastAsia="zh-CN"/>
                <w14:textFill>
                  <w14:solidFill>
                    <w14:schemeClr w14:val="tx1"/>
                  </w14:solidFill>
                </w14:textFill>
              </w:rPr>
              <w:t>园长</w:t>
            </w:r>
            <w:r>
              <w:rPr>
                <w:rFonts w:hint="eastAsia" w:ascii="宋体" w:hAnsi="宋体" w:eastAsia="宋体" w:cs="宋体"/>
                <w:b/>
                <w:snapToGrid w:val="0"/>
                <w:color w:val="000000" w:themeColor="text1"/>
                <w:kern w:val="0"/>
                <w:szCs w:val="21"/>
                <w14:textFill>
                  <w14:solidFill>
                    <w14:schemeClr w14:val="tx1"/>
                  </w14:solidFill>
                </w14:textFill>
              </w:rPr>
              <w:t>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履职情况符合法律法规及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园长</w:t>
            </w:r>
            <w:r>
              <w:rPr>
                <w:rFonts w:hint="eastAsia" w:ascii="宋体" w:hAnsi="宋体" w:eastAsia="宋体" w:cs="宋体"/>
                <w:snapToGrid w:val="0"/>
                <w:color w:val="000000" w:themeColor="text1"/>
                <w:kern w:val="0"/>
                <w:szCs w:val="21"/>
                <w14:textFill>
                  <w14:solidFill>
                    <w14:schemeClr w14:val="tx1"/>
                  </w14:solidFill>
                </w14:textFill>
              </w:rPr>
              <w:t>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法定</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代表人</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产生及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（24）法定代表人履职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49</w:t>
            </w:r>
            <w:r>
              <w:rPr>
                <w:rFonts w:hint="eastAsia" w:ascii="宋体" w:hAnsi="宋体" w:eastAsia="宋体" w:cs="宋体"/>
                <w:bCs/>
                <w:snapToGrid w:val="0"/>
                <w:color w:val="000000" w:themeColor="text1"/>
                <w:kern w:val="0"/>
                <w:szCs w:val="21"/>
                <w14:textFill>
                  <w14:solidFill>
                    <w14:schemeClr w14:val="tx1"/>
                  </w14:solidFill>
                </w14:textFill>
              </w:rPr>
              <w:t>.法定代表人依法履职，符合</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章程相关规定。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1.查阅法定代表人履职证明材料。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决策机构人员构成及履职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（25）决策机构履职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50</w:t>
            </w:r>
            <w:r>
              <w:rPr>
                <w:rFonts w:hint="eastAsia" w:ascii="宋体" w:hAnsi="宋体" w:eastAsia="宋体" w:cs="宋体"/>
                <w:bCs/>
                <w:snapToGrid w:val="0"/>
                <w:color w:val="000000" w:themeColor="text1"/>
                <w:kern w:val="0"/>
                <w:szCs w:val="21"/>
                <w14:textFill>
                  <w14:solidFill>
                    <w14:schemeClr w14:val="tx1"/>
                  </w14:solidFill>
                </w14:textFill>
              </w:rPr>
              <w:t>.每年召开2次及以上会议。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监督机构人员构成及履职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（26）监督机构设立</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.设立监事会等监督机构，人员构成符合规定。</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党组织班子成员进入监事会。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.监督机构履职情况符合法律法规及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1.查阅监督机构组成及成员信息。</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（27）监督机构履职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.依据国家有关规定和</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章程对</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办学行为进行监督。</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.监督机构负责人或者监事列席</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决策机构会议。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其他</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组织</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（28）其他组织建设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.加强工会、共青团、教职工大会(代表大会)等建设。</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（29）家长委员会建设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.建立家长委员会制度，家长委员会根据</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章程和制度规定，实施监督并开展活动。</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1.检查家长委员会建设相关台账及开展相关活动的佐证材料。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财产管理（5-13-18）</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制度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（30）财务会计制度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.依法建立财务会计制度。</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财务会计管理制度。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2.包含财务会计制度情况表述的审计报告。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（31）资产管理制度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58</w:t>
            </w:r>
            <w:r>
              <w:rPr>
                <w:rFonts w:hint="eastAsia" w:ascii="宋体" w:hAnsi="宋体" w:eastAsia="宋体" w:cs="宋体"/>
                <w:bCs/>
                <w:snapToGrid w:val="0"/>
                <w:color w:val="000000" w:themeColor="text1"/>
                <w:kern w:val="0"/>
                <w:szCs w:val="21"/>
                <w14:textFill>
                  <w14:solidFill>
                    <w14:schemeClr w14:val="tx1"/>
                  </w14:solidFill>
                </w14:textFill>
              </w:rPr>
              <w:t>.依法建立并有效执行资产管理制度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资产管理制度。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2.包含资产管理制度情况表述的审计报告。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收费</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（32）内控制度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59</w:t>
            </w:r>
            <w:r>
              <w:rPr>
                <w:rFonts w:hint="eastAsia" w:ascii="宋体" w:hAnsi="宋体" w:eastAsia="宋体" w:cs="宋体"/>
                <w:bCs/>
                <w:snapToGrid w:val="0"/>
                <w:color w:val="000000" w:themeColor="text1"/>
                <w:kern w:val="0"/>
                <w:szCs w:val="21"/>
                <w14:textFill>
                  <w14:solidFill>
                    <w14:schemeClr w14:val="tx1"/>
                  </w14:solidFill>
                </w14:textFill>
              </w:rPr>
              <w:t>.依法建立并有效执行内控制度。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内控制度。</w:t>
            </w:r>
          </w:p>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2.包含内控制度建立和执行情况表述的审计报告。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1" w:name="_Hlk13411434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（33）收退费标准与制度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.执行收退费标准与制度。</w:t>
            </w:r>
          </w:p>
        </w:tc>
        <w:tc>
          <w:tcPr>
            <w:tcW w:w="4008" w:type="dxa"/>
          </w:tcPr>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收退费管理文件。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2.市（区）发展和改革委员会关于该民办</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收费标准的批复文件。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3.</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收费公示的情况。</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4.</w:t>
            </w:r>
            <w:r>
              <w:rPr>
                <w:rFonts w:hint="eastAsia" w:ascii="宋体" w:hAnsi="宋体" w:eastAsia="宋体" w:cs="宋体"/>
                <w:snapToGrid w:val="0"/>
                <w:color w:val="000000" w:themeColor="text1"/>
                <w:kern w:val="0"/>
                <w:szCs w:val="21"/>
                <w14:textFill>
                  <w14:solidFill>
                    <w14:schemeClr w14:val="tx1"/>
                  </w14:solidFill>
                </w14:textFill>
              </w:rPr>
              <w:t>包含收退费标准与制度情况表述的审计报告。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（34）规范收费</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.各项收费严格执行国家、地方规定的收费项目、收费范围及收费标准，并向社会公示。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.非营利性民办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收取费用、开展活动的资金往来，使用在有关主管部门备案的账户。营利性民办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收入应当全部纳入</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开设的银行结算账户。</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.收费使用法定票据，收费符合有关规定。</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收费公示材料，往来账目，收费银行账户银行流水，票据存根等。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2.包含规范收费情况表述的审计报告。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（35）治理乱收费</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存在教育乱收费问题。</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2.应退未退或未按规定比例收退费。</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（36）投诉处理</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存在日常投诉。</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会计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核算</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（37）机构设置</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.会计机构或人员配置符合要求。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1.会计人员名单。</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2.包含会计机构设置情况表述的审计报告。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（38）规章制度</w:t>
            </w:r>
          </w:p>
        </w:tc>
        <w:tc>
          <w:tcPr>
            <w:tcW w:w="5874" w:type="dxa"/>
          </w:tcPr>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 xml:space="preserve">.按照登记类型执行相应的会计制度，进行会计核算，编制会计报告。 </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68</w:t>
            </w:r>
            <w:r>
              <w:rPr>
                <w:rFonts w:hint="eastAsia" w:ascii="宋体" w:hAnsi="宋体" w:eastAsia="宋体" w:cs="宋体"/>
                <w:bCs/>
                <w:snapToGrid w:val="0"/>
                <w:color w:val="000000" w:themeColor="text1"/>
                <w:kern w:val="0"/>
                <w:szCs w:val="21"/>
                <w14:textFill>
                  <w14:solidFill>
                    <w14:schemeClr w14:val="tx1"/>
                  </w14:solidFill>
                </w14:textFill>
              </w:rPr>
              <w:t>.根据统计工作要求，按时上报教育经费统计报表。</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1.会计账簿、年度财务报告等会计材料。</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2.包含会计核算规章制度执行情况表述的审计报告。</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 w:val="22"/>
                <w:lang w:val="en-US" w:eastAsia="zh-CN"/>
                <w14:textFill>
                  <w14:solidFill>
                    <w14:schemeClr w14:val="tx1"/>
                  </w14:solidFill>
                </w14:textFill>
              </w:rPr>
              <w:t>3</w:t>
            </w:r>
            <w:r>
              <w:rPr>
                <w:rFonts w:hint="eastAsia" w:ascii="宋体" w:hAnsi="宋体" w:eastAsia="宋体" w:cs="宋体"/>
                <w:snapToGrid w:val="0"/>
                <w:color w:val="000000" w:themeColor="text1"/>
                <w:kern w:val="0"/>
                <w:sz w:val="22"/>
                <w14:textFill>
                  <w14:solidFill>
                    <w14:schemeClr w14:val="tx1"/>
                  </w14:solidFill>
                </w14:textFill>
              </w:rPr>
              <w:t>.教育经费统计报表。</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（39）依法审计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69</w:t>
            </w:r>
            <w:r>
              <w:rPr>
                <w:rFonts w:hint="eastAsia" w:ascii="宋体" w:hAnsi="宋体" w:eastAsia="宋体" w:cs="宋体"/>
                <w:bCs/>
                <w:snapToGrid w:val="0"/>
                <w:color w:val="000000" w:themeColor="text1"/>
                <w:kern w:val="0"/>
                <w:szCs w:val="21"/>
                <w14:textFill>
                  <w14:solidFill>
                    <w14:schemeClr w14:val="tx1"/>
                  </w14:solidFill>
                </w14:textFill>
              </w:rPr>
              <w:t>.按照要求及时出具年度审计报告。</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1.查阅具有相应资质的审计事务所出具的</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（40）结余分配</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.非营利性民办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不允许分配或变相分配办学结余。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分配办学结余符合规定。</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1.办学结余分配有关材料。</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2.包含结余分配情况表述的审计报告。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（二十二）</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资产</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（41）关联交易</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非营利性</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不得与利益关联方进行交易。其他民办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开展关联交易应当符合相关规定。</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.建立利益关联方交易的信息披露制度。</w:t>
            </w:r>
          </w:p>
        </w:tc>
        <w:tc>
          <w:tcPr>
            <w:tcW w:w="4008" w:type="dxa"/>
          </w:tcPr>
          <w:p>
            <w:pPr>
              <w:numPr>
                <w:ilvl w:val="255"/>
                <w:numId w:val="0"/>
              </w:numPr>
              <w:spacing w:line="320" w:lineRule="exact"/>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1.会计账簿、往来账目等数据。</w:t>
            </w:r>
          </w:p>
          <w:p>
            <w:pPr>
              <w:numPr>
                <w:ilvl w:val="255"/>
                <w:numId w:val="0"/>
              </w:numPr>
              <w:spacing w:line="32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2.包含关联交易情况表述的审计报告。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（42）资产使用管理</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.资产明晰，管理规范，各项规章制度</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完善</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numPr>
                <w:ilvl w:val="255"/>
                <w:numId w:val="0"/>
              </w:numP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1.资产使用佐证材料，会计账簿、经费使用等数据。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2.包含资产使用管理情况表述的审计报告。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办学行为</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（4-10-40）</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师德</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师风</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（43）师德师风管理制度及管理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.建立师德师风监督管理及奖惩制度。</w:t>
            </w:r>
          </w:p>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.教师行为符合职业规范，遵守新时代教师职业行为十项准则。</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招生</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（44）招生方案</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.招生方案符合相关规定，免试入</w:t>
            </w:r>
            <w:r>
              <w:rPr>
                <w:rFonts w:hint="eastAsia" w:ascii="宋体" w:hAnsi="宋体" w:eastAsia="宋体" w:cs="宋体"/>
                <w:bCs/>
                <w:snapToGrid w:val="0"/>
                <w:color w:val="000000" w:themeColor="text1"/>
                <w:kern w:val="0"/>
                <w:szCs w:val="21"/>
                <w:lang w:eastAsia="zh-CN"/>
                <w14:textFill>
                  <w14:solidFill>
                    <w14:schemeClr w14:val="tx1"/>
                  </w14:solidFill>
                </w14:textFill>
              </w:rPr>
              <w:t>园</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（二十五）</w:t>
            </w:r>
          </w:p>
          <w:p>
            <w:pPr>
              <w:jc w:val="center"/>
              <w:rPr>
                <w:rFonts w:hint="eastAsia" w:ascii="宋体" w:hAnsi="宋体" w:eastAsia="宋体" w:cs="宋体"/>
                <w:b/>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
                <w:bCs/>
                <w:snapToGrid w:val="0"/>
                <w:color w:val="000000" w:themeColor="text1"/>
                <w:kern w:val="0"/>
                <w:szCs w:val="21"/>
                <w:lang w:val="en-US" w:eastAsia="zh-CN"/>
                <w14:textFill>
                  <w14:solidFill>
                    <w14:schemeClr w14:val="tx1"/>
                  </w14:solidFill>
                </w14:textFill>
              </w:rPr>
              <w:t>教育</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（45）执行招生计划</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78</w:t>
            </w:r>
            <w:r>
              <w:rPr>
                <w:rFonts w:hint="eastAsia" w:ascii="宋体" w:hAnsi="宋体" w:eastAsia="宋体" w:cs="宋体"/>
                <w:bCs/>
                <w:snapToGrid w:val="0"/>
                <w:color w:val="000000" w:themeColor="text1"/>
                <w:kern w:val="0"/>
                <w:szCs w:val="21"/>
                <w14:textFill>
                  <w14:solidFill>
                    <w14:schemeClr w14:val="tx1"/>
                  </w14:solidFill>
                </w14:textFill>
              </w:rPr>
              <w:t>.招生简章和广告符合实际情况，且经审批机关备案。</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79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无借助第三方进行招生。</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.严格执行招生计划、办学层次规定。</w:t>
            </w:r>
          </w:p>
          <w:p>
            <w:pPr>
              <w:rPr>
                <w:rFonts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2" w:name="_Hlk13412003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（46）课程开设和实施</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color w:val="FF0000"/>
                <w:lang w:val="en-US" w:eastAsia="zh-CN"/>
              </w:rPr>
              <w:t>81.</w:t>
            </w:r>
            <w:r>
              <w:rPr>
                <w:rFonts w:hint="eastAsia" w:ascii="宋体" w:hAnsi="宋体"/>
                <w:color w:val="000000" w:themeColor="text1"/>
                <w14:textFill>
                  <w14:solidFill>
                    <w14:schemeClr w14:val="tx1"/>
                  </w14:solidFill>
                </w14:textFill>
              </w:rPr>
              <w:t>制定保教结合</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有利于幼儿身心和谐发展</w:t>
            </w:r>
            <w:r>
              <w:rPr>
                <w:rFonts w:hint="eastAsia" w:ascii="宋体" w:hAnsi="宋体"/>
                <w:color w:val="000000" w:themeColor="text1"/>
                <w:lang w:eastAsia="zh-CN"/>
                <w14:textFill>
                  <w14:solidFill>
                    <w14:schemeClr w14:val="tx1"/>
                  </w14:solidFill>
                </w14:textFill>
              </w:rPr>
              <w:t>、切实可行</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教育计划和</w:t>
            </w:r>
            <w:r>
              <w:rPr>
                <w:rFonts w:hint="eastAsia" w:ascii="宋体" w:hAnsi="宋体"/>
                <w:color w:val="000000" w:themeColor="text1"/>
                <w14:textFill>
                  <w14:solidFill>
                    <w14:schemeClr w14:val="tx1"/>
                  </w14:solidFill>
                </w14:textFill>
              </w:rPr>
              <w:t>实施方案。</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有效开展教育教学活动，促进幼儿身心健康。</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82.坚持立德树人根本任务，以游戏为基本活动形式，做到保教结合、动静结合和室内外活动相结合，有效开展观察评价。</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83.合理安排幼儿一日生活活动，严格执行一日生活作息制度，保证每天自主游戏、户外活动，和体育活动时间。</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.自主开设课程报教育行政主管部门备案。</w:t>
            </w:r>
          </w:p>
          <w:p>
            <w:pPr>
              <w:rPr>
                <w:rFonts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hint="default" w:ascii="宋体" w:hAnsi="宋体" w:eastAsia="宋体" w:cs="宋体"/>
                <w:snapToGrid w:val="0"/>
                <w:color w:val="000000" w:themeColor="text1"/>
                <w:kern w:val="0"/>
                <w:szCs w:val="21"/>
                <w:lang w:val="en-US"/>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查看教育计划和课程实施方案、一日生活作息制度、周日活动安排等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（47）教材选定和使用</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85.课程以《幼儿园教育指导纲要》和《3-6岁儿童学习与发展指南》为指导，注重五大领域相互渗透与整合，寓教育于生活、游戏之中。</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86.不提前教授小学教育内容，不开展任何违背幼儿身心发展规律的活动。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87</w:t>
            </w:r>
            <w:r>
              <w:rPr>
                <w:rFonts w:hint="eastAsia" w:ascii="宋体" w:hAnsi="宋体" w:eastAsia="宋体" w:cs="宋体"/>
                <w:bCs/>
                <w:snapToGrid w:val="0"/>
                <w:color w:val="000000" w:themeColor="text1"/>
                <w:kern w:val="0"/>
                <w:szCs w:val="21"/>
                <w14:textFill>
                  <w14:solidFill>
                    <w14:schemeClr w14:val="tx1"/>
                  </w14:solidFill>
                </w14:textFill>
              </w:rPr>
              <w:t>.严格落实教材选用和使用，不得选用境外教材。</w:t>
            </w:r>
          </w:p>
        </w:tc>
        <w:tc>
          <w:tcPr>
            <w:tcW w:w="4008" w:type="dxa"/>
          </w:tcPr>
          <w:p>
            <w:pPr>
              <w:rPr>
                <w:rFonts w:hint="default"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1.查看教材资料和幼儿用书。</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（48）</w:t>
            </w:r>
            <w:r>
              <w:rPr>
                <w:rFonts w:hint="eastAsia" w:ascii="宋体" w:hAnsi="宋体" w:eastAsia="宋体" w:cs="宋体"/>
                <w:b/>
                <w:snapToGrid w:val="0"/>
                <w:color w:val="000000" w:themeColor="text1"/>
                <w:kern w:val="0"/>
                <w:szCs w:val="21"/>
                <w:lang w:eastAsia="zh-CN"/>
                <w14:textFill>
                  <w14:solidFill>
                    <w14:schemeClr w14:val="tx1"/>
                  </w14:solidFill>
                </w14:textFill>
              </w:rPr>
              <w:t>保</w:t>
            </w:r>
            <w:r>
              <w:rPr>
                <w:rFonts w:hint="eastAsia" w:ascii="宋体" w:hAnsi="宋体" w:eastAsia="宋体" w:cs="宋体"/>
                <w:snapToGrid w:val="0"/>
                <w:color w:val="000000" w:themeColor="text1"/>
                <w:kern w:val="0"/>
                <w:szCs w:val="21"/>
                <w:lang w:val="en-US" w:eastAsia="zh-CN"/>
                <w14:textFill>
                  <w14:solidFill>
                    <w14:schemeClr w14:val="tx1"/>
                  </w14:solidFill>
                </w14:textFill>
              </w:rPr>
              <w:t>教</w:t>
            </w:r>
            <w:r>
              <w:rPr>
                <w:rFonts w:hint="eastAsia" w:ascii="宋体" w:hAnsi="宋体" w:eastAsia="宋体" w:cs="宋体"/>
                <w:b/>
                <w:snapToGrid w:val="0"/>
                <w:color w:val="000000" w:themeColor="text1"/>
                <w:kern w:val="0"/>
                <w:szCs w:val="21"/>
                <w14:textFill>
                  <w14:solidFill>
                    <w14:schemeClr w14:val="tx1"/>
                  </w14:solidFill>
                </w14:textFill>
              </w:rPr>
              <w:t>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幼儿一日生活</w:t>
            </w:r>
            <w:r>
              <w:rPr>
                <w:rFonts w:hint="eastAsia" w:ascii="宋体" w:hAnsi="宋体" w:eastAsia="宋体" w:cs="宋体"/>
                <w:bCs/>
                <w:snapToGrid w:val="0"/>
                <w:color w:val="000000" w:themeColor="text1"/>
                <w:kern w:val="0"/>
                <w:szCs w:val="21"/>
                <w14:textFill>
                  <w14:solidFill>
                    <w14:schemeClr w14:val="tx1"/>
                  </w14:solidFill>
                </w14:textFill>
              </w:rPr>
              <w:t>安排</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合理，</w:t>
            </w:r>
            <w:r>
              <w:rPr>
                <w:rFonts w:hint="eastAsia" w:ascii="宋体" w:hAnsi="宋体" w:eastAsia="宋体" w:cs="宋体"/>
                <w:bCs/>
                <w:snapToGrid w:val="0"/>
                <w:color w:val="000000" w:themeColor="text1"/>
                <w:kern w:val="0"/>
                <w:szCs w:val="21"/>
                <w14:textFill>
                  <w14:solidFill>
                    <w14:schemeClr w14:val="tx1"/>
                  </w14:solidFill>
                </w14:textFill>
              </w:rPr>
              <w:t>符合国家</w:t>
            </w:r>
            <w:r>
              <w:rPr>
                <w:rFonts w:hint="eastAsia" w:ascii="宋体" w:hAnsi="宋体" w:eastAsia="宋体" w:cs="宋体"/>
                <w:snapToGrid w:val="0"/>
                <w:color w:val="000000" w:themeColor="text1"/>
                <w:kern w:val="0"/>
                <w:szCs w:val="21"/>
                <w:lang w:val="en-US" w:eastAsia="zh-CN"/>
                <w14:textFill>
                  <w14:solidFill>
                    <w14:schemeClr w14:val="tx1"/>
                  </w14:solidFill>
                </w14:textFill>
              </w:rPr>
              <w:t>相关</w:t>
            </w:r>
            <w:r>
              <w:rPr>
                <w:rFonts w:hint="eastAsia" w:ascii="宋体" w:hAnsi="宋体" w:eastAsia="宋体" w:cs="宋体"/>
                <w:bCs/>
                <w:snapToGrid w:val="0"/>
                <w:color w:val="000000" w:themeColor="text1"/>
                <w:kern w:val="0"/>
                <w:szCs w:val="21"/>
                <w14:textFill>
                  <w14:solidFill>
                    <w14:schemeClr w14:val="tx1"/>
                  </w14:solidFill>
                </w14:textFill>
              </w:rPr>
              <w:t>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课程计划表报主管部门备案，并在</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公示。</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1.查看幼儿园保育管理制度。</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2.查看幼儿园一日作息安排表、周计划。</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3.查看幼儿发展评价表和教育工作评价表</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4.观察幼儿半天生活。</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（二十六）</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安全</w:t>
            </w:r>
            <w:r>
              <w:rPr>
                <w:rFonts w:hint="eastAsia" w:ascii="宋体" w:hAnsi="宋体" w:eastAsia="宋体" w:cs="宋体"/>
                <w:b/>
                <w:bCs/>
                <w:snapToGrid w:val="0"/>
                <w:color w:val="000000" w:themeColor="text1"/>
                <w:kern w:val="0"/>
                <w:szCs w:val="21"/>
                <w:lang w:eastAsia="zh-CN"/>
                <w14:textFill>
                  <w14:solidFill>
                    <w14:schemeClr w14:val="tx1"/>
                  </w14:solidFill>
                </w14:textFill>
              </w:rPr>
              <w:t>、</w:t>
            </w:r>
          </w:p>
          <w:p>
            <w:pPr>
              <w:rPr>
                <w:rFonts w:hint="eastAsia" w:ascii="宋体" w:hAnsi="宋体" w:eastAsia="宋体" w:cs="宋体"/>
                <w:b/>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
                <w:bCs/>
                <w:snapToGrid w:val="0"/>
                <w:color w:val="000000" w:themeColor="text1"/>
                <w:kern w:val="0"/>
                <w:szCs w:val="21"/>
                <w:lang w:val="en-US" w:eastAsia="zh-CN"/>
                <w14:textFill>
                  <w14:solidFill>
                    <w14:schemeClr w14:val="tx1"/>
                  </w14:solidFill>
                </w14:textFill>
              </w:rPr>
              <w:t>卫生</w:t>
            </w:r>
          </w:p>
          <w:p>
            <w:pP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（49）组织领导</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.贯彻落实安全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工作“一岗双责”制度。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.成立安全</w:t>
            </w:r>
            <w:r>
              <w:rPr>
                <w:rFonts w:hint="eastAsia" w:ascii="宋体" w:hAnsi="宋体" w:eastAsia="宋体" w:cs="宋体"/>
                <w:snapToGrid w:val="0"/>
                <w:color w:val="0000FF"/>
                <w:kern w:val="0"/>
                <w:szCs w:val="21"/>
                <w:lang w:val="en-US" w:eastAsia="zh-CN"/>
              </w:rPr>
              <w:t>、</w:t>
            </w:r>
            <w:r>
              <w:rPr>
                <w:rFonts w:hint="eastAsia" w:ascii="宋体" w:hAnsi="宋体" w:eastAsia="宋体" w:cs="宋体"/>
                <w:bCs/>
                <w:snapToGrid w:val="0"/>
                <w:color w:val="000000" w:themeColor="text1"/>
                <w:kern w:val="0"/>
                <w:szCs w:val="21"/>
                <w14:textFill>
                  <w14:solidFill>
                    <w14:schemeClr w14:val="tx1"/>
                  </w14:solidFill>
                </w14:textFill>
              </w:rPr>
              <w:t>工作组织机构，明确责任分工。</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相关文件、安全组织架构、制度汇编、班子及行政会议记录。</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（50）制度建设</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管理制度及突发事件应急处置机制健全。</w:t>
            </w:r>
          </w:p>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.依法公开安全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管理制度及突发事件应急处置机制。</w:t>
            </w:r>
          </w:p>
          <w:p>
            <w:pPr>
              <w:rPr>
                <w:rFonts w:hint="default" w:ascii="宋体" w:hAnsi="宋体" w:eastAsia="宋体" w:cs="宋体"/>
                <w:snapToGrid w:val="0"/>
                <w:color w:val="0000FF"/>
                <w:kern w:val="0"/>
                <w:szCs w:val="21"/>
                <w:lang w:val="en-US" w:eastAsia="zh-CN"/>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严格执行国家有关法律法规，健全健康检查、卫生消毒、传染病预防管理及各项食品安全管理制度。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（51）安全</w:t>
            </w:r>
            <w:r>
              <w:rPr>
                <w:rFonts w:hint="eastAsia" w:ascii="宋体" w:hAnsi="宋体" w:eastAsia="宋体" w:cs="宋体"/>
                <w:b/>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
                <w:snapToGrid w:val="0"/>
                <w:color w:val="000000" w:themeColor="text1"/>
                <w:kern w:val="0"/>
                <w:szCs w:val="21"/>
                <w14:textFill>
                  <w14:solidFill>
                    <w14:schemeClr w14:val="tx1"/>
                  </w14:solidFill>
                </w14:textFill>
              </w:rPr>
              <w:t>教育</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.落实安全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教育等要求，积极开展各类专题教育和安全演练。</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95</w:t>
            </w:r>
            <w:r>
              <w:rPr>
                <w:rFonts w:hint="eastAsia" w:ascii="宋体" w:hAnsi="宋体" w:eastAsia="宋体" w:cs="宋体"/>
                <w:bCs/>
                <w:snapToGrid w:val="0"/>
                <w:color w:val="000000" w:themeColor="text1"/>
                <w:kern w:val="0"/>
                <w:szCs w:val="21"/>
                <w14:textFill>
                  <w14:solidFill>
                    <w14:schemeClr w14:val="tx1"/>
                  </w14:solidFill>
                </w14:textFill>
              </w:rPr>
              <w:t>.充分利用广州市安全教育平台，开展经常性安全教育。</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96</w:t>
            </w:r>
            <w:r>
              <w:rPr>
                <w:rFonts w:hint="eastAsia" w:ascii="宋体" w:hAnsi="宋体" w:eastAsia="宋体" w:cs="宋体"/>
                <w:bCs/>
                <w:snapToGrid w:val="0"/>
                <w:color w:val="000000" w:themeColor="text1"/>
                <w:kern w:val="0"/>
                <w:szCs w:val="21"/>
                <w14:textFill>
                  <w14:solidFill>
                    <w14:schemeClr w14:val="tx1"/>
                  </w14:solidFill>
                </w14:textFill>
              </w:rPr>
              <w:t>.开展心理健康</w:t>
            </w:r>
            <w:r>
              <w:rPr>
                <w:rFonts w:hint="eastAsia" w:ascii="宋体" w:hAnsi="宋体" w:eastAsia="宋体" w:cs="宋体"/>
                <w:snapToGrid w:val="0"/>
                <w:color w:val="000000" w:themeColor="text1"/>
                <w:kern w:val="0"/>
                <w:szCs w:val="21"/>
                <w:lang w:val="en-US" w:eastAsia="zh-CN"/>
                <w14:textFill>
                  <w14:solidFill>
                    <w14:schemeClr w14:val="tx1"/>
                  </w14:solidFill>
                </w14:textFill>
              </w:rPr>
              <w:t>及卫生</w:t>
            </w:r>
            <w:r>
              <w:rPr>
                <w:rFonts w:hint="eastAsia" w:ascii="宋体" w:hAnsi="宋体" w:eastAsia="宋体" w:cs="宋体"/>
                <w:bCs/>
                <w:snapToGrid w:val="0"/>
                <w:color w:val="000000" w:themeColor="text1"/>
                <w:kern w:val="0"/>
                <w:szCs w:val="21"/>
                <w14:textFill>
                  <w14:solidFill>
                    <w14:schemeClr w14:val="tx1"/>
                  </w14:solidFill>
                </w14:textFill>
              </w:rPr>
              <w:t>教育，</w:t>
            </w:r>
            <w:r>
              <w:rPr>
                <w:rFonts w:hint="eastAsia" w:ascii="宋体" w:hAnsi="宋体" w:eastAsia="宋体" w:cs="宋体"/>
                <w:snapToGrid w:val="0"/>
                <w:color w:val="000000" w:themeColor="text1"/>
                <w:kern w:val="0"/>
                <w:szCs w:val="21"/>
                <w:lang w:val="en-US" w:eastAsia="zh-CN"/>
                <w14:textFill>
                  <w14:solidFill>
                    <w14:schemeClr w14:val="tx1"/>
                  </w14:solidFill>
                </w14:textFill>
              </w:rPr>
              <w:t>每日有组织地开展各种形式的体格锻炼。</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97</w:t>
            </w:r>
            <w:r>
              <w:rPr>
                <w:rFonts w:hint="eastAsia" w:ascii="宋体" w:hAnsi="宋体" w:eastAsia="宋体" w:cs="宋体"/>
                <w:bCs/>
                <w:snapToGrid w:val="0"/>
                <w:color w:val="000000" w:themeColor="text1"/>
                <w:kern w:val="0"/>
                <w:szCs w:val="21"/>
                <w14:textFill>
                  <w14:solidFill>
                    <w14:schemeClr w14:val="tx1"/>
                  </w14:solidFill>
                </w14:textFill>
              </w:rPr>
              <w:t>.密切家校合作，及时教育、督促家长做好</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监护。</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学年安全</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snapToGrid w:val="0"/>
                <w:color w:val="000000" w:themeColor="text1"/>
                <w:kern w:val="0"/>
                <w:szCs w:val="21"/>
                <w14:textFill>
                  <w14:solidFill>
                    <w14:schemeClr w14:val="tx1"/>
                  </w14:solidFill>
                </w14:textFill>
              </w:rPr>
              <w:t>教育计划、教材、各类专题教育和安全演练图片</w:t>
            </w:r>
            <w:r>
              <w:rPr>
                <w:rFonts w:hint="eastAsia" w:ascii="宋体" w:hAnsi="宋体" w:eastAsia="宋体" w:cs="宋体"/>
                <w:snapToGrid w:val="0"/>
                <w:color w:val="000000" w:themeColor="text1"/>
                <w:kern w:val="0"/>
                <w:szCs w:val="21"/>
                <w:lang w:val="en-US" w:eastAsia="zh-CN"/>
                <w14:textFill>
                  <w14:solidFill>
                    <w14:schemeClr w14:val="tx1"/>
                  </w14:solidFill>
                </w14:textFill>
              </w:rPr>
              <w:t>等</w:t>
            </w:r>
            <w:r>
              <w:rPr>
                <w:rFonts w:hint="eastAsia" w:ascii="宋体" w:hAnsi="宋体" w:eastAsia="宋体" w:cs="宋体"/>
                <w:snapToGrid w:val="0"/>
                <w:color w:val="000000" w:themeColor="text1"/>
                <w:kern w:val="0"/>
                <w:szCs w:val="21"/>
                <w14:textFill>
                  <w14:solidFill>
                    <w14:schemeClr w14:val="tx1"/>
                  </w14:solidFill>
                </w14:textFill>
              </w:rPr>
              <w:t>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2.查看广州市安全教育平台相关数据。3.检查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落实心理健康教育</w:t>
            </w:r>
            <w:r>
              <w:rPr>
                <w:rFonts w:hint="eastAsia" w:ascii="宋体" w:hAnsi="宋体" w:eastAsia="宋体" w:cs="宋体"/>
                <w:snapToGrid w:val="0"/>
                <w:color w:val="000000" w:themeColor="text1"/>
                <w:kern w:val="0"/>
                <w:szCs w:val="21"/>
                <w:lang w:val="en-US" w:eastAsia="zh-CN"/>
                <w14:textFill>
                  <w14:solidFill>
                    <w14:schemeClr w14:val="tx1"/>
                  </w14:solidFill>
                </w14:textFill>
              </w:rPr>
              <w:t>活动</w:t>
            </w:r>
            <w:r>
              <w:rPr>
                <w:rFonts w:hint="eastAsia" w:ascii="宋体" w:hAnsi="宋体" w:eastAsia="宋体" w:cs="宋体"/>
                <w:snapToGrid w:val="0"/>
                <w:color w:val="000000" w:themeColor="text1"/>
                <w:kern w:val="0"/>
                <w:szCs w:val="21"/>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卫生、体格锻炼等</w:t>
            </w:r>
            <w:r>
              <w:rPr>
                <w:rFonts w:hint="eastAsia" w:ascii="宋体" w:hAnsi="宋体" w:eastAsia="宋体" w:cs="宋体"/>
                <w:snapToGrid w:val="0"/>
                <w:color w:val="000000" w:themeColor="text1"/>
                <w:kern w:val="0"/>
                <w:szCs w:val="21"/>
                <w14:textFill>
                  <w14:solidFill>
                    <w14:schemeClr w14:val="tx1"/>
                  </w14:solidFill>
                </w14:textFill>
              </w:rPr>
              <w:t>的</w:t>
            </w:r>
            <w:r>
              <w:rPr>
                <w:rFonts w:hint="eastAsia" w:ascii="宋体" w:hAnsi="宋体" w:eastAsia="宋体" w:cs="宋体"/>
                <w:snapToGrid w:val="0"/>
                <w:color w:val="000000" w:themeColor="text1"/>
                <w:kern w:val="0"/>
                <w:szCs w:val="21"/>
                <w:lang w:val="en-US" w:eastAsia="zh-CN"/>
                <w14:textFill>
                  <w14:solidFill>
                    <w14:schemeClr w14:val="tx1"/>
                  </w14:solidFill>
                </w14:textFill>
              </w:rPr>
              <w:t>活动安排</w:t>
            </w:r>
            <w:r>
              <w:rPr>
                <w:rFonts w:hint="eastAsia" w:ascii="宋体" w:hAnsi="宋体" w:eastAsia="宋体" w:cs="宋体"/>
                <w:snapToGrid w:val="0"/>
                <w:color w:val="000000" w:themeColor="text1"/>
                <w:kern w:val="0"/>
                <w:szCs w:val="21"/>
                <w14:textFill>
                  <w14:solidFill>
                    <w14:schemeClr w14:val="tx1"/>
                  </w14:solidFill>
                </w14:textFill>
              </w:rPr>
              <w:t>表、课件、活动计划或方案、实施情况等佐证材料，访谈师生。</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（52）校园安全</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98</w:t>
            </w:r>
            <w:r>
              <w:rPr>
                <w:rFonts w:hint="eastAsia" w:ascii="宋体" w:hAnsi="宋体" w:eastAsia="宋体" w:cs="宋体"/>
                <w:bCs/>
                <w:snapToGrid w:val="0"/>
                <w:color w:val="000000" w:themeColor="text1"/>
                <w:kern w:val="0"/>
                <w:szCs w:val="21"/>
                <w14:textFill>
                  <w14:solidFill>
                    <w14:schemeClr w14:val="tx1"/>
                  </w14:solidFill>
                </w14:textFill>
              </w:rPr>
              <w:t>.物防、技防建设等符合相关要求。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玩教具</w:t>
            </w:r>
            <w:r>
              <w:rPr>
                <w:rFonts w:hint="eastAsia" w:ascii="宋体" w:hAnsi="宋体" w:eastAsia="宋体" w:cs="宋体"/>
                <w:bCs/>
                <w:snapToGrid w:val="0"/>
                <w:color w:val="000000" w:themeColor="text1"/>
                <w:kern w:val="0"/>
                <w:szCs w:val="21"/>
                <w14:textFill>
                  <w14:solidFill>
                    <w14:schemeClr w14:val="tx1"/>
                  </w14:solidFill>
                </w14:textFill>
              </w:rPr>
              <w:t>安全、环保，符合相关要求。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.危险物品的存储和取用符合相关要求。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使用校车接送学生上下学的，校车安全设计必须符合国家标准，且要取得广州市校车使用许可（校车标牌）的专用</w:t>
            </w:r>
            <w:r>
              <w:rPr>
                <w:rFonts w:hint="eastAsia" w:ascii="宋体" w:hAnsi="宋体" w:eastAsia="宋体" w:cs="宋体"/>
                <w:bCs/>
                <w:snapToGrid w:val="0"/>
                <w:color w:val="000000" w:themeColor="text1"/>
                <w:kern w:val="0"/>
                <w:sz w:val="21"/>
                <w:szCs w:val="21"/>
                <w14:textFill>
                  <w14:solidFill>
                    <w14:schemeClr w14:val="tx1"/>
                  </w14:solidFill>
                </w14:textFill>
              </w:rPr>
              <w:t>校车</w:t>
            </w:r>
            <w:r>
              <w:rPr>
                <w:rFonts w:hint="eastAsia"/>
                <w:color w:val="000000" w:themeColor="text1"/>
                <w:sz w:val="21"/>
                <w:szCs w:val="21"/>
                <w:lang w:val="en-US" w:eastAsia="zh-CN"/>
                <w14:textFill>
                  <w14:solidFill>
                    <w14:schemeClr w14:val="tx1"/>
                  </w14:solidFill>
                </w14:textFill>
              </w:rPr>
              <w:t>接送学生</w:t>
            </w:r>
            <w:r>
              <w:rPr>
                <w:rFonts w:hint="eastAsia" w:ascii="宋体" w:hAnsi="宋体" w:eastAsia="宋体" w:cs="宋体"/>
                <w:bCs/>
                <w:snapToGrid w:val="0"/>
                <w:color w:val="000000" w:themeColor="text1"/>
                <w:kern w:val="0"/>
                <w:sz w:val="21"/>
                <w:szCs w:val="21"/>
                <w14:textFill>
                  <w14:solidFill>
                    <w14:schemeClr w14:val="tx1"/>
                  </w14:solidFill>
                </w14:textFill>
              </w:rPr>
              <w:t>。</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校服的安全要求符合国家标准。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视频监控室、消防控制室、财务室、计算机等重点场所出入口应当安装防盗安全门和视频监控设施。</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每个出入口执勤人员不低于2人并配备安防10件套，严格实行出入校园登记、身份验证和携带物品检查制度。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05</w:t>
            </w:r>
            <w:r>
              <w:rPr>
                <w:rFonts w:hint="eastAsia" w:ascii="宋体" w:hAnsi="宋体" w:eastAsia="宋体" w:cs="宋体"/>
                <w:bCs/>
                <w:snapToGrid w:val="0"/>
                <w:color w:val="000000" w:themeColor="text1"/>
                <w:kern w:val="0"/>
                <w:szCs w:val="21"/>
                <w14:textFill>
                  <w14:solidFill>
                    <w14:schemeClr w14:val="tx1"/>
                  </w14:solidFill>
                </w14:textFill>
              </w:rPr>
              <w:t>.各重点部位视频图像采集系统应接入上级教育主管部门和公安机关监控和报警平台。校园一键式报警必须与公安机关联网。</w:t>
            </w:r>
            <w:r>
              <w:rPr>
                <w:rFonts w:hint="eastAsia" w:ascii="宋体" w:hAnsi="宋体" w:eastAsia="宋体" w:cs="宋体"/>
                <w:bCs/>
                <w:snapToGrid w:val="0"/>
                <w:color w:val="FF0000"/>
                <w:kern w:val="0"/>
                <w:szCs w:val="21"/>
                <w:lang w:val="en-US" w:eastAsia="zh-CN"/>
              </w:rPr>
              <w:t xml:space="preserve"> </w:t>
            </w:r>
          </w:p>
        </w:tc>
        <w:tc>
          <w:tcPr>
            <w:tcW w:w="4008" w:type="dxa"/>
          </w:tcPr>
          <w:p>
            <w:pPr>
              <w:rPr>
                <w:rFonts w:hint="default"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snapToGrid w:val="0"/>
                <w:color w:val="000000" w:themeColor="text1"/>
                <w:kern w:val="0"/>
                <w:szCs w:val="21"/>
                <w14:textFill>
                  <w14:solidFill>
                    <w14:schemeClr w14:val="tx1"/>
                  </w14:solidFill>
                </w14:textFill>
              </w:rPr>
            </w:pPr>
            <w:bookmarkStart w:id="3" w:name="_Hlk134120145"/>
            <w:r>
              <w:rPr>
                <w:rFonts w:hint="eastAsia" w:ascii="宋体" w:hAnsi="宋体" w:eastAsia="宋体" w:cs="宋体"/>
                <w:b/>
                <w:bCs/>
                <w:snapToGrid w:val="0"/>
                <w:color w:val="000000" w:themeColor="text1"/>
                <w:kern w:val="0"/>
                <w:szCs w:val="21"/>
                <w14:textFill>
                  <w14:solidFill>
                    <w14:schemeClr w14:val="tx1"/>
                  </w14:solidFill>
                </w14:textFill>
              </w:rPr>
              <w:t>六、师生权益（2-6-11）</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教师权益</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（53）权益保障</w:t>
            </w:r>
          </w:p>
        </w:tc>
        <w:tc>
          <w:tcPr>
            <w:tcW w:w="5874" w:type="dxa"/>
          </w:tcPr>
          <w:p>
            <w:pPr>
              <w:rPr>
                <w:bCs/>
                <w:snapToGrid w:val="0"/>
                <w:color w:val="000000" w:themeColor="text1"/>
                <w:kern w:val="0"/>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06</w:t>
            </w:r>
            <w:r>
              <w:rPr>
                <w:rFonts w:hint="eastAsia" w:ascii="宋体" w:hAnsi="宋体" w:eastAsia="宋体" w:cs="宋体"/>
                <w:bCs/>
                <w:snapToGrid w:val="0"/>
                <w:color w:val="000000" w:themeColor="text1"/>
                <w:kern w:val="0"/>
                <w:szCs w:val="21"/>
                <w14:textFill>
                  <w14:solidFill>
                    <w14:schemeClr w14:val="tx1"/>
                  </w14:solidFill>
                </w14:textFill>
              </w:rPr>
              <w:t>.建立健全教职工代表大会制度。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07</w:t>
            </w:r>
            <w:r>
              <w:rPr>
                <w:rFonts w:hint="eastAsia" w:ascii="宋体" w:hAnsi="宋体" w:eastAsia="宋体" w:cs="宋体"/>
                <w:bCs/>
                <w:snapToGrid w:val="0"/>
                <w:color w:val="000000" w:themeColor="text1"/>
                <w:kern w:val="0"/>
                <w:szCs w:val="21"/>
                <w14:textFill>
                  <w14:solidFill>
                    <w14:schemeClr w14:val="tx1"/>
                  </w14:solidFill>
                </w14:textFill>
              </w:rPr>
              <w:t>.依法保障教师的合法权益，教职工聘任及试用手续合法完备。</w:t>
            </w:r>
          </w:p>
        </w:tc>
        <w:tc>
          <w:tcPr>
            <w:tcW w:w="4008" w:type="dxa"/>
          </w:tcPr>
          <w:p>
            <w:pPr>
              <w:rPr>
                <w:rFonts w:ascii="仿宋_GB2312" w:hAnsi="仿宋_GB2312" w:eastAsia="仿宋_GB2312" w:cs="仿宋_GB2312"/>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（54）工资待遇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08</w:t>
            </w:r>
            <w:r>
              <w:rPr>
                <w:rFonts w:hint="eastAsia" w:ascii="宋体" w:hAnsi="宋体" w:eastAsia="宋体" w:cs="宋体"/>
                <w:bCs/>
                <w:snapToGrid w:val="0"/>
                <w:color w:val="000000" w:themeColor="text1"/>
                <w:kern w:val="0"/>
                <w:szCs w:val="21"/>
                <w14:textFill>
                  <w14:solidFill>
                    <w14:schemeClr w14:val="tx1"/>
                  </w14:solidFill>
                </w14:textFill>
              </w:rPr>
              <w:t>.按月按时通过银行足额发放教职工工资，为教职工办理五险一金。</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09</w:t>
            </w:r>
            <w:r>
              <w:rPr>
                <w:rFonts w:hint="eastAsia" w:ascii="宋体" w:hAnsi="宋体" w:eastAsia="宋体" w:cs="宋体"/>
                <w:bCs/>
                <w:snapToGrid w:val="0"/>
                <w:color w:val="000000" w:themeColor="text1"/>
                <w:kern w:val="0"/>
                <w:szCs w:val="21"/>
                <w14:textFill>
                  <w14:solidFill>
                    <w14:schemeClr w14:val="tx1"/>
                  </w14:solidFill>
                </w14:textFill>
              </w:rPr>
              <w:t>.执行民办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教师最低薪酬指导标准。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10</w:t>
            </w:r>
            <w:r>
              <w:rPr>
                <w:rFonts w:hint="eastAsia" w:ascii="宋体" w:hAnsi="宋体" w:eastAsia="宋体" w:cs="宋体"/>
                <w:bCs/>
                <w:snapToGrid w:val="0"/>
                <w:color w:val="000000" w:themeColor="text1"/>
                <w:kern w:val="0"/>
                <w:szCs w:val="21"/>
                <w14:textFill>
                  <w14:solidFill>
                    <w14:schemeClr w14:val="tx1"/>
                  </w14:solidFill>
                </w14:textFill>
              </w:rPr>
              <w:t>.建立教师</w:t>
            </w:r>
            <w:r>
              <w:rPr>
                <w:rFonts w:hint="eastAsia" w:ascii="宋体" w:hAnsi="宋体" w:eastAsia="宋体" w:cs="宋体"/>
                <w:bCs/>
                <w:snapToGrid w:val="0"/>
                <w:color w:val="000000" w:themeColor="text1"/>
                <w:kern w:val="0"/>
                <w:szCs w:val="21"/>
                <w:lang w:eastAsia="zh-CN"/>
                <w14:textFill>
                  <w14:solidFill>
                    <w14:schemeClr w14:val="tx1"/>
                  </w14:solidFill>
                </w14:textFill>
              </w:rPr>
              <w:t>奖励</w:t>
            </w:r>
            <w:r>
              <w:rPr>
                <w:rFonts w:hint="eastAsia" w:ascii="宋体" w:hAnsi="宋体" w:eastAsia="宋体" w:cs="宋体"/>
                <w:bCs/>
                <w:snapToGrid w:val="0"/>
                <w:color w:val="000000" w:themeColor="text1"/>
                <w:kern w:val="0"/>
                <w:szCs w:val="21"/>
                <w14:textFill>
                  <w14:solidFill>
                    <w14:schemeClr w14:val="tx1"/>
                  </w14:solidFill>
                </w14:textFill>
              </w:rPr>
              <w:t>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（55）教师专业发展</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11</w:t>
            </w:r>
            <w:r>
              <w:rPr>
                <w:rFonts w:hint="eastAsia" w:ascii="宋体" w:hAnsi="宋体" w:eastAsia="宋体" w:cs="宋体"/>
                <w:bCs/>
                <w:snapToGrid w:val="0"/>
                <w:color w:val="000000" w:themeColor="text1"/>
                <w:kern w:val="0"/>
                <w:szCs w:val="21"/>
                <w14:textFill>
                  <w14:solidFill>
                    <w14:schemeClr w14:val="tx1"/>
                  </w14:solidFill>
                </w14:textFill>
              </w:rPr>
              <w:t>.在</w:t>
            </w:r>
            <w:r>
              <w:rPr>
                <w:rFonts w:hint="eastAsia" w:ascii="宋体" w:hAnsi="宋体" w:eastAsia="宋体" w:cs="宋体"/>
                <w:bCs/>
                <w:snapToGrid w:val="0"/>
                <w:color w:val="000000" w:themeColor="text1"/>
                <w:kern w:val="0"/>
                <w:szCs w:val="21"/>
                <w:lang w:eastAsia="zh-CN"/>
                <w14:textFill>
                  <w14:solidFill>
                    <w14:schemeClr w14:val="tx1"/>
                  </w14:solidFill>
                </w14:textFill>
              </w:rPr>
              <w:t>保教费</w:t>
            </w:r>
            <w:r>
              <w:rPr>
                <w:rFonts w:hint="eastAsia" w:ascii="宋体" w:hAnsi="宋体" w:eastAsia="宋体" w:cs="宋体"/>
                <w:bCs/>
                <w:snapToGrid w:val="0"/>
                <w:color w:val="000000" w:themeColor="text1"/>
                <w:kern w:val="0"/>
                <w:szCs w:val="21"/>
                <w14:textFill>
                  <w14:solidFill>
                    <w14:schemeClr w14:val="tx1"/>
                  </w14:solidFill>
                </w14:textFill>
              </w:rPr>
              <w:t>收入中安排一定比例资金用于教师培训。</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12</w:t>
            </w:r>
            <w:r>
              <w:rPr>
                <w:rFonts w:hint="eastAsia" w:ascii="宋体" w:hAnsi="宋体" w:eastAsia="宋体" w:cs="宋体"/>
                <w:bCs/>
                <w:snapToGrid w:val="0"/>
                <w:color w:val="000000" w:themeColor="text1"/>
                <w:kern w:val="0"/>
                <w:szCs w:val="21"/>
                <w14:textFill>
                  <w14:solidFill>
                    <w14:schemeClr w14:val="tx1"/>
                  </w14:solidFill>
                </w14:textFill>
              </w:rPr>
              <w:t>.落实教师继续教育和职称申报情况。</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1.查验教师参加培训支出凭证或报表；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2.查验由继教网导出的教师继续教育培训学时证明；</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3.查验</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组织教师参加职称评审相关文件及资料。</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（二十八）</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权益</w:t>
            </w:r>
          </w:p>
        </w:tc>
        <w:tc>
          <w:tcPr>
            <w:tcW w:w="840" w:type="dxa"/>
            <w:vAlign w:val="center"/>
          </w:tcPr>
          <w:p>
            <w:pPr>
              <w:jc w:val="center"/>
              <w:rPr>
                <w:rFonts w:hint="default" w:ascii="宋体" w:hAnsi="宋体" w:eastAsia="宋体" w:cs="宋体"/>
                <w:b/>
                <w:snapToGrid w:val="0"/>
                <w:color w:val="FF0000"/>
                <w:kern w:val="0"/>
                <w:szCs w:val="21"/>
                <w:lang w:val="en-US" w:eastAsia="zh-CN"/>
              </w:rPr>
            </w:pPr>
            <w:r>
              <w:rPr>
                <w:rFonts w:hint="eastAsia" w:ascii="宋体" w:hAnsi="宋体" w:eastAsia="宋体" w:cs="宋体"/>
                <w:b/>
                <w:snapToGrid w:val="0"/>
                <w:color w:val="000000" w:themeColor="text1"/>
                <w:kern w:val="0"/>
                <w:szCs w:val="21"/>
                <w14:textFill>
                  <w14:solidFill>
                    <w14:schemeClr w14:val="tx1"/>
                  </w14:solidFill>
                </w14:textFill>
              </w:rPr>
              <w:t>（56）</w:t>
            </w:r>
            <w:r>
              <w:rPr>
                <w:rFonts w:hint="eastAsia" w:ascii="宋体" w:hAnsi="宋体" w:eastAsia="宋体" w:cs="宋体"/>
                <w:b/>
                <w:snapToGrid w:val="0"/>
                <w:color w:val="000000" w:themeColor="text1"/>
                <w:kern w:val="0"/>
                <w:szCs w:val="21"/>
                <w:lang w:val="en-US" w:eastAsia="zh-CN"/>
                <w14:textFill>
                  <w14:solidFill>
                    <w14:schemeClr w14:val="tx1"/>
                  </w14:solidFill>
                </w14:textFill>
              </w:rPr>
              <w:t>困难资助</w:t>
            </w:r>
          </w:p>
        </w:tc>
        <w:tc>
          <w:tcPr>
            <w:tcW w:w="5874" w:type="dxa"/>
          </w:tcPr>
          <w:p>
            <w:pPr>
              <w:widowControl/>
              <w:jc w:val="left"/>
              <w:rPr>
                <w:rFonts w:ascii="宋体" w:hAnsi="宋体" w:eastAsia="宋体" w:cs="宋体"/>
                <w:bCs/>
                <w:snapToGrid w:val="0"/>
                <w:color w:val="FF0000"/>
                <w:kern w:val="0"/>
                <w:szCs w:val="21"/>
              </w:rPr>
            </w:pPr>
            <w:r>
              <w:rPr>
                <w:rFonts w:hint="eastAsia" w:ascii="宋体" w:hAnsi="宋体" w:eastAsia="宋体" w:cs="宋体"/>
                <w:bCs/>
                <w:snapToGrid w:val="0"/>
                <w:color w:val="auto"/>
                <w:kern w:val="0"/>
                <w:szCs w:val="21"/>
              </w:rPr>
              <w:t>1</w:t>
            </w:r>
            <w:r>
              <w:rPr>
                <w:rFonts w:hint="eastAsia" w:ascii="宋体" w:hAnsi="宋体" w:eastAsia="宋体" w:cs="宋体"/>
                <w:bCs/>
                <w:snapToGrid w:val="0"/>
                <w:color w:val="auto"/>
                <w:kern w:val="0"/>
                <w:szCs w:val="21"/>
                <w:lang w:val="en-US" w:eastAsia="zh-CN"/>
              </w:rPr>
              <w:t>13</w:t>
            </w:r>
            <w:r>
              <w:rPr>
                <w:rFonts w:hint="eastAsia" w:ascii="宋体" w:hAnsi="宋体" w:eastAsia="宋体" w:cs="宋体"/>
                <w:bCs/>
                <w:snapToGrid w:val="0"/>
                <w:color w:val="auto"/>
                <w:kern w:val="0"/>
                <w:szCs w:val="21"/>
              </w:rPr>
              <w:t>.建立并落实</w:t>
            </w:r>
            <w:r>
              <w:rPr>
                <w:rFonts w:hint="eastAsia" w:ascii="宋体" w:hAnsi="宋体" w:eastAsia="宋体" w:cs="宋体"/>
                <w:bCs/>
                <w:snapToGrid w:val="0"/>
                <w:color w:val="auto"/>
                <w:kern w:val="0"/>
                <w:szCs w:val="21"/>
                <w:lang w:eastAsia="zh-CN"/>
              </w:rPr>
              <w:t>困难儿童</w:t>
            </w:r>
            <w:r>
              <w:rPr>
                <w:rFonts w:hint="eastAsia" w:ascii="宋体" w:hAnsi="宋体" w:eastAsia="宋体" w:cs="宋体"/>
                <w:bCs/>
                <w:snapToGrid w:val="0"/>
                <w:color w:val="auto"/>
                <w:kern w:val="0"/>
                <w:szCs w:val="21"/>
              </w:rPr>
              <w:t>资助制度</w:t>
            </w:r>
            <w:r>
              <w:rPr>
                <w:rFonts w:hint="eastAsia" w:ascii="宋体" w:hAnsi="宋体" w:eastAsia="宋体" w:cs="宋体"/>
                <w:bCs/>
                <w:snapToGrid w:val="0"/>
                <w:color w:val="FF0000"/>
                <w:kern w:val="0"/>
                <w:szCs w:val="21"/>
              </w:rPr>
              <w:t>和</w:t>
            </w:r>
            <w:r>
              <w:rPr>
                <w:rFonts w:hint="eastAsia" w:ascii="宋体" w:hAnsi="宋体" w:eastAsia="宋体" w:cs="宋体"/>
                <w:bCs/>
                <w:snapToGrid w:val="0"/>
                <w:color w:val="auto"/>
                <w:kern w:val="0"/>
                <w:szCs w:val="21"/>
              </w:rPr>
              <w:t>发放等管理机制。</w:t>
            </w:r>
          </w:p>
        </w:tc>
        <w:tc>
          <w:tcPr>
            <w:tcW w:w="4008" w:type="dxa"/>
          </w:tcPr>
          <w:p>
            <w:pPr>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查阅资助管理制度。</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附加</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（1-2-5）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（二十九）奖惩情况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w:t>
            </w:r>
            <w:r>
              <w:rPr>
                <w:rFonts w:hint="eastAsia" w:ascii="宋体" w:hAnsi="宋体" w:eastAsia="宋体" w:cs="宋体"/>
                <w:b/>
                <w:snapToGrid w:val="0"/>
                <w:color w:val="000000" w:themeColor="text1"/>
                <w:kern w:val="0"/>
                <w:szCs w:val="21"/>
                <w:lang w:val="en-US" w:eastAsia="zh-CN"/>
                <w14:textFill>
                  <w14:solidFill>
                    <w14:schemeClr w14:val="tx1"/>
                  </w14:solidFill>
                </w14:textFill>
              </w:rPr>
              <w:t>7</w:t>
            </w:r>
            <w:r>
              <w:rPr>
                <w:rFonts w:hint="eastAsia" w:ascii="宋体" w:hAnsi="宋体" w:eastAsia="宋体" w:cs="宋体"/>
                <w:b/>
                <w:snapToGrid w:val="0"/>
                <w:color w:val="000000" w:themeColor="text1"/>
                <w:kern w:val="0"/>
                <w:szCs w:val="21"/>
                <w14:textFill>
                  <w14:solidFill>
                    <w14:schemeClr w14:val="tx1"/>
                  </w14:solidFill>
                </w14:textFill>
              </w:rPr>
              <w:t>）奖励表彰</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14</w:t>
            </w:r>
            <w:r>
              <w:rPr>
                <w:rFonts w:hint="eastAsia" w:ascii="宋体" w:hAnsi="宋体" w:eastAsia="宋体" w:cs="宋体"/>
                <w:snapToGrid w:val="0"/>
                <w:color w:val="000000" w:themeColor="text1"/>
                <w:kern w:val="0"/>
                <w:szCs w:val="21"/>
                <w14:textFill>
                  <w14:solidFill>
                    <w14:schemeClr w14:val="tx1"/>
                  </w14:solidFill>
                </w14:textFill>
              </w:rPr>
              <w:t>.国家、省、市、区政府或者教育行政部门奖励表彰。</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15</w:t>
            </w:r>
            <w:r>
              <w:rPr>
                <w:rFonts w:hint="eastAsia" w:ascii="宋体" w:hAnsi="宋体" w:eastAsia="宋体" w:cs="宋体"/>
                <w:snapToGrid w:val="0"/>
                <w:color w:val="000000" w:themeColor="text1"/>
                <w:kern w:val="0"/>
                <w:szCs w:val="21"/>
                <w14:textFill>
                  <w14:solidFill>
                    <w14:schemeClr w14:val="tx1"/>
                  </w14:solidFill>
                </w14:textFill>
              </w:rPr>
              <w:t>.弘扬正气、传递正能量成绩突出。</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查验表彰、奖励等相关证明。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w:t>
            </w:r>
            <w:r>
              <w:rPr>
                <w:rFonts w:hint="eastAsia" w:ascii="宋体" w:hAnsi="宋体" w:eastAsia="宋体" w:cs="宋体"/>
                <w:b/>
                <w:snapToGrid w:val="0"/>
                <w:color w:val="000000" w:themeColor="text1"/>
                <w:kern w:val="0"/>
                <w:szCs w:val="21"/>
                <w:lang w:val="en-US" w:eastAsia="zh-CN"/>
                <w14:textFill>
                  <w14:solidFill>
                    <w14:schemeClr w14:val="tx1"/>
                  </w14:solidFill>
                </w14:textFill>
              </w:rPr>
              <w:t>58</w:t>
            </w:r>
            <w:r>
              <w:rPr>
                <w:rFonts w:hint="eastAsia" w:ascii="宋体" w:hAnsi="宋体" w:eastAsia="宋体" w:cs="宋体"/>
                <w:b/>
                <w:snapToGrid w:val="0"/>
                <w:color w:val="000000" w:themeColor="text1"/>
                <w:kern w:val="0"/>
                <w:szCs w:val="21"/>
                <w14:textFill>
                  <w14:solidFill>
                    <w14:schemeClr w14:val="tx1"/>
                  </w14:solidFill>
                </w14:textFill>
              </w:rPr>
              <w:t>）处罚惩戒</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16</w:t>
            </w:r>
            <w:r>
              <w:rPr>
                <w:rFonts w:hint="eastAsia" w:ascii="宋体" w:hAnsi="宋体" w:eastAsia="宋体" w:cs="宋体"/>
                <w:snapToGrid w:val="0"/>
                <w:color w:val="000000" w:themeColor="text1"/>
                <w:kern w:val="0"/>
                <w:szCs w:val="21"/>
                <w14:textFill>
                  <w14:solidFill>
                    <w14:schemeClr w14:val="tx1"/>
                  </w14:solidFill>
                </w14:textFill>
              </w:rPr>
              <w:t>.国家、省、市、区政府或教育行政部门通报批评。</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17</w:t>
            </w:r>
            <w:r>
              <w:rPr>
                <w:rFonts w:hint="eastAsia" w:ascii="宋体" w:hAnsi="宋体" w:eastAsia="宋体" w:cs="宋体"/>
                <w:snapToGrid w:val="0"/>
                <w:color w:val="000000" w:themeColor="text1"/>
                <w:kern w:val="0"/>
                <w:szCs w:val="21"/>
                <w14:textFill>
                  <w14:solidFill>
                    <w14:schemeClr w14:val="tx1"/>
                  </w14:solidFill>
                </w14:textFill>
              </w:rPr>
              <w:t>.发生重大事故或案件。</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查验通报批评、有效举报投诉、行政处罚等相关证明。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3"/>
    </w:tbl>
    <w:p>
      <w:pPr>
        <w:spacing w:line="460" w:lineRule="exact"/>
        <w:rPr>
          <w:snapToGrid w:val="0"/>
          <w:color w:val="000000" w:themeColor="text1"/>
          <w:kern w:val="0"/>
          <w14:textFill>
            <w14:solidFill>
              <w14:schemeClr w14:val="tx1"/>
            </w14:solidFill>
          </w14:textFill>
        </w:rPr>
      </w:pP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说明：</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1.民办</w:t>
      </w:r>
      <w:r>
        <w:rPr>
          <w:rFonts w:hint="eastAsia" w:ascii="宋体" w:hAnsi="宋体" w:eastAsia="宋体" w:cs="宋体"/>
          <w:b/>
          <w:snapToGrid w:val="0"/>
          <w:color w:val="000000" w:themeColor="text1"/>
          <w:kern w:val="0"/>
          <w:sz w:val="24"/>
          <w:szCs w:val="24"/>
          <w:lang w:eastAsia="zh-CN"/>
          <w14:textFill>
            <w14:solidFill>
              <w14:schemeClr w14:val="tx1"/>
            </w14:solidFill>
          </w14:textFill>
        </w:rPr>
        <w:t>幼儿园</w:t>
      </w:r>
      <w:r>
        <w:rPr>
          <w:rFonts w:hint="eastAsia" w:ascii="宋体" w:hAnsi="宋体" w:eastAsia="宋体" w:cs="宋体"/>
          <w:b/>
          <w:snapToGrid w:val="0"/>
          <w:color w:val="000000" w:themeColor="text1"/>
          <w:kern w:val="0"/>
          <w:sz w:val="24"/>
          <w:szCs w:val="24"/>
          <w14:textFill>
            <w14:solidFill>
              <w14:schemeClr w14:val="tx1"/>
            </w14:solidFill>
          </w14:textFill>
        </w:rPr>
        <w:t>以此为准。</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2.各指标评价等级包括三个等级：A达标，B基本达标，C不达标。指标体系中的“主要观测内容”所述为A级标准要求。</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3.民办幼儿园和校外培训机构以此为参考，各区可根据实际情况另行制订分类细则。</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4.各区可根据实际情况另行分类增减内容。</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5.本指标体系共设置7项一级指标，29项二级指标，</w:t>
      </w:r>
      <w:r>
        <w:rPr>
          <w:rFonts w:hint="eastAsia" w:ascii="宋体" w:hAnsi="宋体" w:eastAsia="宋体" w:cs="宋体"/>
          <w:b/>
          <w:snapToGrid w:val="0"/>
          <w:color w:val="000000" w:themeColor="text1"/>
          <w:kern w:val="0"/>
          <w:sz w:val="24"/>
          <w:szCs w:val="24"/>
          <w:lang w:val="en-US" w:eastAsia="zh-CN"/>
          <w14:textFill>
            <w14:solidFill>
              <w14:schemeClr w14:val="tx1"/>
            </w14:solidFill>
          </w14:textFill>
        </w:rPr>
        <w:t>58</w:t>
      </w:r>
      <w:r>
        <w:rPr>
          <w:rFonts w:hint="eastAsia" w:ascii="宋体" w:hAnsi="宋体" w:eastAsia="宋体" w:cs="宋体"/>
          <w:b/>
          <w:snapToGrid w:val="0"/>
          <w:color w:val="000000" w:themeColor="text1"/>
          <w:kern w:val="0"/>
          <w:sz w:val="24"/>
          <w:szCs w:val="24"/>
          <w14:textFill>
            <w14:solidFill>
              <w14:schemeClr w14:val="tx1"/>
            </w14:solidFill>
          </w14:textFill>
        </w:rPr>
        <w:t>项三级指标，其中重点关注指标为28项三级指标（标星号）。</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6.在</w:t>
      </w:r>
      <w:r>
        <w:rPr>
          <w:rFonts w:hint="eastAsia" w:ascii="宋体" w:hAnsi="宋体" w:eastAsia="宋体" w:cs="宋体"/>
          <w:b/>
          <w:snapToGrid w:val="0"/>
          <w:color w:val="000000" w:themeColor="text1"/>
          <w:kern w:val="0"/>
          <w:sz w:val="24"/>
          <w:szCs w:val="24"/>
          <w:lang w:val="en-US" w:eastAsia="zh-CN"/>
          <w14:textFill>
            <w14:solidFill>
              <w14:schemeClr w14:val="tx1"/>
            </w14:solidFill>
          </w14:textFill>
        </w:rPr>
        <w:t>56</w:t>
      </w:r>
      <w:r>
        <w:rPr>
          <w:rFonts w:hint="eastAsia" w:ascii="宋体" w:hAnsi="宋体" w:eastAsia="宋体" w:cs="宋体"/>
          <w:b/>
          <w:snapToGrid w:val="0"/>
          <w:color w:val="000000" w:themeColor="text1"/>
          <w:kern w:val="0"/>
          <w:sz w:val="24"/>
          <w:szCs w:val="24"/>
          <w14:textFill>
            <w14:solidFill>
              <w14:schemeClr w14:val="tx1"/>
            </w14:solidFill>
          </w14:textFill>
        </w:rPr>
        <w:t>项三级指标中（不含附加指标），A级等次在53项（含）以上者为合格；A级等次在35项至52项之间者为基本合格；A级等次在34项（含）以下者为不合格。其中，28项重点关注指标中，A级等次占比在26项至27项者将给予年检基本合格结论；A级等次25项（含）以下者为不合格。</w:t>
      </w:r>
    </w:p>
    <w:p>
      <w:pPr>
        <w:spacing w:line="460" w:lineRule="exact"/>
        <w:rPr>
          <w:snapToGrid w:val="0"/>
          <w:color w:val="000000" w:themeColor="text1"/>
          <w:kern w:val="0"/>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7.附加指标不计入等级评定总量，仅作为综合评定参考。</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EEC3"/>
    <w:multiLevelType w:val="singleLevel"/>
    <w:tmpl w:val="20ACEEC3"/>
    <w:lvl w:ilvl="0" w:tentative="0">
      <w:start w:val="1"/>
      <w:numFmt w:val="decimal"/>
      <w:lvlText w:val="%1."/>
      <w:lvlJc w:val="left"/>
      <w:pPr>
        <w:tabs>
          <w:tab w:val="left" w:pos="312"/>
        </w:tabs>
      </w:pPr>
    </w:lvl>
  </w:abstractNum>
  <w:abstractNum w:abstractNumId="1">
    <w:nsid w:val="40AA98D3"/>
    <w:multiLevelType w:val="singleLevel"/>
    <w:tmpl w:val="40AA98D3"/>
    <w:lvl w:ilvl="0" w:tentative="0">
      <w:start w:val="1"/>
      <w:numFmt w:val="decimal"/>
      <w:lvlText w:val="%1."/>
      <w:lvlJc w:val="left"/>
      <w:pPr>
        <w:tabs>
          <w:tab w:val="left" w:pos="312"/>
        </w:tabs>
      </w:pPr>
    </w:lvl>
  </w:abstractNum>
  <w:abstractNum w:abstractNumId="2">
    <w:nsid w:val="55522BAE"/>
    <w:multiLevelType w:val="singleLevel"/>
    <w:tmpl w:val="55522BA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0337"/>
    <w:rsid w:val="01FA1E10"/>
    <w:rsid w:val="09BD4C7B"/>
    <w:rsid w:val="0B8453A7"/>
    <w:rsid w:val="0FD83D8F"/>
    <w:rsid w:val="14C205A4"/>
    <w:rsid w:val="16033E37"/>
    <w:rsid w:val="179457E0"/>
    <w:rsid w:val="184642BB"/>
    <w:rsid w:val="18D93EEB"/>
    <w:rsid w:val="197579D4"/>
    <w:rsid w:val="1F051A58"/>
    <w:rsid w:val="1FB22DA0"/>
    <w:rsid w:val="24FA550D"/>
    <w:rsid w:val="29815B8F"/>
    <w:rsid w:val="2B8805EC"/>
    <w:rsid w:val="314C2224"/>
    <w:rsid w:val="32E80337"/>
    <w:rsid w:val="351D5DD5"/>
    <w:rsid w:val="3D373EBE"/>
    <w:rsid w:val="401D1F09"/>
    <w:rsid w:val="40790914"/>
    <w:rsid w:val="40B56359"/>
    <w:rsid w:val="463707F5"/>
    <w:rsid w:val="486C6EAF"/>
    <w:rsid w:val="4C81687A"/>
    <w:rsid w:val="53303D48"/>
    <w:rsid w:val="590E7159"/>
    <w:rsid w:val="5DB61824"/>
    <w:rsid w:val="610464E7"/>
    <w:rsid w:val="61297E53"/>
    <w:rsid w:val="719B5CE1"/>
    <w:rsid w:val="71AD3BE6"/>
    <w:rsid w:val="72EA1894"/>
    <w:rsid w:val="74305E60"/>
    <w:rsid w:val="746D4089"/>
    <w:rsid w:val="79984069"/>
    <w:rsid w:val="79CC74AD"/>
    <w:rsid w:val="7D633385"/>
    <w:rsid w:val="7DCD3786"/>
    <w:rsid w:val="7FEC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从化区监察局</Company>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2024-01-22T02:39:00Z</dcterms:created>
  <dc:creator>沈陆全</dc:creator>
  <cp:lastModifiedBy>Administrator</cp:lastModifiedBy>
  <dcterms:modified xsi:type="dcterms:W3CDTF">2025-03-27T07:25:22Z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