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从化区</w:t>
      </w:r>
      <w:r>
        <w:rPr>
          <w:rFonts w:hint="eastAsia" w:ascii="方正小标宋简体" w:hAnsi="方正小标宋简体" w:eastAsia="方正小标宋简体" w:cs="方正小标宋简体"/>
          <w:sz w:val="44"/>
          <w:szCs w:val="44"/>
        </w:rPr>
        <w:t>安全生产领域政务公开事项标准目录</w:t>
      </w:r>
    </w:p>
    <w:bookmarkEnd w:id="0"/>
    <w:tbl>
      <w:tblPr>
        <w:tblStyle w:val="4"/>
        <w:tblW w:w="14741" w:type="dxa"/>
        <w:tblInd w:w="-2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5"/>
        <w:gridCol w:w="1020"/>
        <w:gridCol w:w="1020"/>
        <w:gridCol w:w="2626"/>
        <w:gridCol w:w="2627"/>
        <w:gridCol w:w="1287"/>
        <w:gridCol w:w="1277"/>
        <w:gridCol w:w="1395"/>
        <w:gridCol w:w="454"/>
        <w:gridCol w:w="454"/>
        <w:gridCol w:w="454"/>
        <w:gridCol w:w="454"/>
        <w:gridCol w:w="454"/>
        <w:gridCol w:w="4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ascii="微软雅黑" w:hAnsi="微软雅黑" w:eastAsia="微软雅黑" w:cs="微软雅黑"/>
                <w:color w:val="333333"/>
                <w:sz w:val="18"/>
                <w:szCs w:val="18"/>
              </w:rPr>
              <w:t>序号</w:t>
            </w:r>
          </w:p>
        </w:tc>
        <w:tc>
          <w:tcPr>
            <w:tcW w:w="2040" w:type="dxa"/>
            <w:gridSpan w:val="2"/>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公开事项</w:t>
            </w:r>
          </w:p>
        </w:tc>
        <w:tc>
          <w:tcPr>
            <w:tcW w:w="2626"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公开内容（要素）</w:t>
            </w:r>
          </w:p>
        </w:tc>
        <w:tc>
          <w:tcPr>
            <w:tcW w:w="2627"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公开依据</w:t>
            </w:r>
          </w:p>
        </w:tc>
        <w:tc>
          <w:tcPr>
            <w:tcW w:w="1287"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公开时限</w:t>
            </w:r>
          </w:p>
        </w:tc>
        <w:tc>
          <w:tcPr>
            <w:tcW w:w="1277"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公开主体</w:t>
            </w:r>
          </w:p>
        </w:tc>
        <w:tc>
          <w:tcPr>
            <w:tcW w:w="139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公开渠道和载体</w:t>
            </w:r>
          </w:p>
        </w:tc>
        <w:tc>
          <w:tcPr>
            <w:tcW w:w="908" w:type="dxa"/>
            <w:gridSpan w:val="2"/>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公开</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对象</w:t>
            </w:r>
          </w:p>
        </w:tc>
        <w:tc>
          <w:tcPr>
            <w:tcW w:w="908" w:type="dxa"/>
            <w:gridSpan w:val="2"/>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公开</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方式</w:t>
            </w:r>
          </w:p>
        </w:tc>
        <w:tc>
          <w:tcPr>
            <w:tcW w:w="908" w:type="dxa"/>
            <w:gridSpan w:val="2"/>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公开</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层级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一级事项</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二级事项</w:t>
            </w:r>
          </w:p>
        </w:tc>
        <w:tc>
          <w:tcPr>
            <w:tcW w:w="2626"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2627"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287"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277"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全社会</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特定群众</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主动</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依申请公开</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区级</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街道级</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134"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政策</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文件</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法律法规</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与安全生产有关的法律、法规</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■广东省行政执法信息公示平台</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134"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部门和地方规章</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与安全生产有关的部门和地方规章</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134"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其他政策文件</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其他可以公开的与安全生产有关的政策文件，包括改革方案、发展规划、专项规划、工作计划等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134"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标准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安全生产领域有关的国家标准、行业标准、地方标准等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701"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5</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政策</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文件</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重大决策草案</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涉及管理相对人切身利益、需社会广泛知晓的重要改革方案等重大决策，决策前向社会公开决策草案、决策依据</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2.《关于全面推进政务公开工作的意见》（中办、国办，2016年）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按进展情况及时公开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701"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重大政策解读及回应</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有关重大政策的解读与回应，安全生产相关热点问题的解读与回应</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2.《关于全面推进政务公开工作的意见》（中办、国办，2016年）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重大决策作出后及时公开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701"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7</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重要会议</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通过会议讨论作出重要改革方案等重大决策时，经党组研究认为有必要公开讨论决策过程的会议</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2.《关于全面推进政务公开工作的意见》（中办、国办，2016年）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提前一周发通知邀请</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701"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征集采纳社会公众意见情况</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重大决策草案公布后征集到的社会公众意见情况、采纳与否情况及理由等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2.《关于全面推进政务公开工作的意见》（中办、国办，2016年）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征求意见时对外公布的时限内公开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9</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依法</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行政许可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办理行政许可和其他对外管理服务事项信息，主要包括：</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1、事项名称</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2、实施主体</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3、办结时限</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4、办理流程</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5、申请材料</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6、受理标准</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7、法律依据</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8、咨询和投诉方式</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9、办理结果</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3.《广东省人民政府关于全面推行行政执法公示制度执法全过程记录制度重大执法决定法制审核制度的实施方案》（粤府〔2019〕36号）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信息形成或变更之日起20个工作日内；作出决定之日起7个工作日内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■广东省行政执法信息公示平台</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行政处罚</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行政处罚信息公开主要包括：</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 基本信息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 岗位职责</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 执法机构</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4. 抽查事项清单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5. 全过程记录清单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6. 法制审核清单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7. 法律依据</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8. 行政裁量权</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9. 执法程序</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10. 监督信息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11. 处罚决定</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3.《广东省人民政府关于全面推行行政执法公示制度执法全过程记录制度重大执法决定法制审核制度的实施方案》（粤府〔2019〕36号）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信息形成或变更之日起20个工作日内；作出决定之日起7个工作日内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行政强制</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办理申请法院强制执行行政强制的依据、条件、程序、决定</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3.《广东省人民政府关于全面推行行政执法公示制度执法全过程记录制度重大执法决定法制审核制度的实施方案》（粤府〔2019〕36号）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信息形成或变更之日起20个工作日内；作出决定之日起7个工作日内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■广东省行政执法信息公示平台</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管理</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隐患管理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1、重大隐患排查</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2、安全生产举报电话等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1.《安全生产法》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3.《中共中央 国务院关于推进安全生产领域改革发展的意见》</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按进展情况及时公开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应急管理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承担处置主责、非敏感的应急信息，包括：</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1、事故信息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2、事故后采取的应急处置措施和应对结果等  </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2.《突发事件应对法》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3.《关于全面加强政务公开工作的意见》（中办、国办，2016年）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经区政府批复事故调查报告后，7个工作日内公开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事故通报</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numPr>
                <w:ilvl w:val="0"/>
                <w:numId w:val="1"/>
              </w:numPr>
              <w:suppressLineNumbers w:val="0"/>
              <w:kinsoku/>
              <w:wordWrap w:val="0"/>
              <w:overflowPunct/>
              <w:topLinePunct w:val="0"/>
              <w:autoSpaceDE/>
              <w:autoSpaceDN/>
              <w:bidi w:val="0"/>
              <w:adjustRightInd/>
              <w:snapToGrid/>
              <w:spacing w:after="0" w:line="220" w:lineRule="exact"/>
              <w:jc w:val="left"/>
              <w:textAlignment w:val="auto"/>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事故信息:本部门接报查实的各类生产安全事故情况（事故发生时间、地点、伤亡情况、简要经过）                        </w:t>
            </w:r>
          </w:p>
          <w:p>
            <w:pPr>
              <w:pStyle w:val="3"/>
              <w:keepNext w:val="0"/>
              <w:keepLines w:val="0"/>
              <w:pageBreakBefore w:val="0"/>
              <w:widowControl/>
              <w:numPr>
                <w:ilvl w:val="0"/>
                <w:numId w:val="1"/>
              </w:numPr>
              <w:suppressLineNumbers w:val="0"/>
              <w:kinsoku/>
              <w:wordWrap w:val="0"/>
              <w:overflowPunct/>
              <w:topLinePunct w:val="0"/>
              <w:autoSpaceDE/>
              <w:autoSpaceDN/>
              <w:bidi w:val="0"/>
              <w:adjustRightInd/>
              <w:snapToGrid/>
              <w:spacing w:after="0" w:line="220" w:lineRule="exact"/>
              <w:ind w:left="0" w:leftChars="0" w:right="0" w:rightChars="0" w:firstLine="0" w:firstLineChars="0"/>
              <w:jc w:val="left"/>
              <w:textAlignment w:val="auto"/>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典型事故通报:各类典型安全生产事故情况通报，主要包括发生时间、地点、起因、经过、结果、相关领导批示情况、预防性措施建议等内容   </w:t>
            </w:r>
          </w:p>
          <w:p>
            <w:pPr>
              <w:pStyle w:val="3"/>
              <w:keepNext w:val="0"/>
              <w:keepLines w:val="0"/>
              <w:pageBreakBefore w:val="0"/>
              <w:widowControl/>
              <w:numPr>
                <w:ilvl w:val="0"/>
                <w:numId w:val="0"/>
              </w:numPr>
              <w:suppressLineNumbers w:val="0"/>
              <w:kinsoku/>
              <w:wordWrap w:val="0"/>
              <w:overflowPunct/>
              <w:topLinePunct w:val="0"/>
              <w:autoSpaceDE/>
              <w:autoSpaceDN/>
              <w:bidi w:val="0"/>
              <w:adjustRightInd/>
              <w:snapToGrid/>
              <w:spacing w:after="0" w:line="220" w:lineRule="exact"/>
              <w:ind w:leftChars="0" w:right="0" w:rightChars="0"/>
              <w:jc w:val="left"/>
              <w:textAlignment w:val="auto"/>
              <w:rPr>
                <w:sz w:val="18"/>
                <w:szCs w:val="18"/>
              </w:rPr>
            </w:pPr>
            <w:r>
              <w:rPr>
                <w:rFonts w:hint="eastAsia" w:ascii="微软雅黑" w:hAnsi="微软雅黑" w:eastAsia="微软雅黑" w:cs="微软雅黑"/>
                <w:color w:val="333333"/>
                <w:sz w:val="18"/>
                <w:szCs w:val="18"/>
              </w:rPr>
              <w:t> 3、事故调查报告：依照事故调查处理权限，经批复的生产安全事故调查报告，依法应当保密的除外</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1.《安全生产法》</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3.《中共中央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经区政府批复事故调查报告后，7个工作日内公开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15</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动态信息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1、业务工作动态</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2、安全生产执法检查动态</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2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信息形成或变更之日起5个工作日内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r>
              <w:rPr>
                <w:rFonts w:hint="eastAsia" w:ascii="微软雅黑" w:hAnsi="微软雅黑" w:eastAsia="微软雅黑" w:cs="微软雅黑"/>
                <w:color w:val="333333"/>
                <w:sz w:val="18"/>
                <w:szCs w:val="18"/>
              </w:rPr>
              <w:br w:type="textWrapping"/>
            </w:r>
            <w:r>
              <w:rPr>
                <w:rFonts w:hint="eastAsia" w:ascii="微软雅黑" w:hAnsi="微软雅黑" w:eastAsia="微软雅黑" w:cs="微软雅黑"/>
                <w:color w:val="333333"/>
                <w:sz w:val="18"/>
                <w:szCs w:val="18"/>
              </w:rPr>
              <w:t>■广播电视   ■纸质媒体</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16</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行政</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管理</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安全生产预警提示信息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1、气象及灾害预警信息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2、事故灾害类预警信息           </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3、不同时段、不同领域安全生产提示信息</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信息形成后及时公开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17</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公共</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服务</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政务公开目录</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政务公开事项的索引、名称、内容概述、生成日期等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信息形成或变更之日起5个工作日内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18</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政务公开标准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政府信息公开指南等流程性信息</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按进展情况及时公开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19</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权力清单及责任清单</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同级政府审批通过的行政执法主体信息和行政许可、行政处罚、行政强制、行政检查及其他行政职权等行政执法职权职责清单</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信息形成或者变更20个工作日内，如有更新，及时公开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■广东省行政执法信息公示平台</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20</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主要业务办事指南</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主要业务工作的办事依据、程序、时限，办事时间、地点、部门、联系方式及相关办理结果</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信息形成或者变更之日起5个工作日内</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■广东省行政执法信息公示平台</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21</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年度报告</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政府信息公开年度报告及相关统计报表</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《中华人民共和国政府信息公开条例》（国务院令第711号）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每年1月31日前</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249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22</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重点</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领域</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财政资金信息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1、预算、决算</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2、“三公”经费</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3、安全生产专项资金使用等财政资金信息</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2.《国务院关于深化预算管理制度改革的决定》（国发〔2014〕45号）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3.《国务院办公厅关于进一步推进预算公开工作意见的通知》（中办发〔2016〕13号）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按中央要求时限公开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279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23</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政府采购信息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本单位采购实施情况相关信息</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2.《国务院关于深化预算管理制度改革的决定》（国发〔2014〕45号）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3.中办、国办印发《关于进一步推进预算公开工作的意见》的通知（中办发〔2016〕13号）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按进展情况及时公开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1935"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24</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办事纪律和监督管理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本单位的办事纪律,受理投诉、举报、信访的途径等内容</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2.《中共中央 国务院关于推进安全生产领域改革发展的意见》（2016年）</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按进展情况及时公开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25</w:t>
            </w:r>
          </w:p>
        </w:tc>
        <w:tc>
          <w:tcPr>
            <w:tcW w:w="1020"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重点</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领域</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信息</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公开</w:t>
            </w: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重大工程项目信息</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项目名称、执行措施、责任分工、取得成效、后续举措等</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2.《国务院办公厅关于推进重大建设项目批准和实施领域政府信息公开的意见》（国办发〔2017〕94号）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按照中央有关要求公开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7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rFonts w:hint="default" w:eastAsiaTheme="minorEastAsia"/>
                <w:sz w:val="18"/>
                <w:szCs w:val="18"/>
                <w:lang w:val="en-US" w:eastAsia="zh-CN"/>
              </w:rPr>
            </w:pPr>
            <w:r>
              <w:rPr>
                <w:rFonts w:hint="eastAsia" w:ascii="微软雅黑" w:hAnsi="微软雅黑" w:eastAsia="微软雅黑" w:cs="微软雅黑"/>
                <w:color w:val="333333"/>
                <w:sz w:val="18"/>
                <w:szCs w:val="18"/>
                <w:lang w:val="en-US" w:eastAsia="zh-CN"/>
              </w:rPr>
              <w:t>26</w:t>
            </w:r>
          </w:p>
        </w:tc>
        <w:tc>
          <w:tcPr>
            <w:tcW w:w="1020"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kinsoku/>
              <w:overflowPunct/>
              <w:topLinePunct w:val="0"/>
              <w:autoSpaceDE/>
              <w:autoSpaceDN/>
              <w:bidi w:val="0"/>
              <w:adjustRightInd/>
              <w:snapToGrid/>
              <w:spacing w:after="0" w:line="240" w:lineRule="exact"/>
              <w:jc w:val="center"/>
              <w:textAlignment w:val="auto"/>
              <w:rPr>
                <w:rFonts w:hint="eastAsia" w:ascii="微软雅黑" w:hAnsi="微软雅黑" w:eastAsia="微软雅黑" w:cs="微软雅黑"/>
                <w:color w:val="333333"/>
                <w:sz w:val="18"/>
                <w:szCs w:val="18"/>
              </w:rPr>
            </w:pPr>
          </w:p>
        </w:tc>
        <w:tc>
          <w:tcPr>
            <w:tcW w:w="102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center"/>
              <w:textAlignment w:val="auto"/>
              <w:rPr>
                <w:sz w:val="18"/>
                <w:szCs w:val="18"/>
              </w:rPr>
            </w:pPr>
            <w:r>
              <w:rPr>
                <w:rFonts w:hint="eastAsia" w:ascii="微软雅黑" w:hAnsi="微软雅黑" w:eastAsia="微软雅黑" w:cs="微软雅黑"/>
                <w:color w:val="333333"/>
                <w:sz w:val="18"/>
                <w:szCs w:val="18"/>
              </w:rPr>
              <w:t>建议提案办理</w:t>
            </w:r>
          </w:p>
        </w:tc>
        <w:tc>
          <w:tcPr>
            <w:tcW w:w="2626"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1、办理制度与推进情况            </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2、人大代表建议办理              </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3、政协委员提案办理</w:t>
            </w:r>
          </w:p>
        </w:tc>
        <w:tc>
          <w:tcPr>
            <w:tcW w:w="262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1.《中华人民共和国政府信息公开条例》（国务院令第711号）</w:t>
            </w:r>
          </w:p>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2.《国务院办公厅关于做好全国人大代表建议和全国政协委员提案办理结果公开工作的通知》（国办发〔2014〕46号）</w:t>
            </w:r>
          </w:p>
        </w:tc>
        <w:tc>
          <w:tcPr>
            <w:tcW w:w="128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按照中央有关要求公开</w:t>
            </w:r>
          </w:p>
        </w:tc>
        <w:tc>
          <w:tcPr>
            <w:tcW w:w="1277"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区应急管理局</w:t>
            </w:r>
          </w:p>
        </w:tc>
        <w:tc>
          <w:tcPr>
            <w:tcW w:w="139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rFonts w:hint="eastAsia" w:eastAsia="微软雅黑"/>
                <w:sz w:val="18"/>
                <w:szCs w:val="18"/>
                <w:lang w:eastAsia="zh-CN"/>
              </w:rPr>
            </w:pP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eastAsia="zh-CN"/>
              </w:rPr>
              <w:t>从化区人民政府门户网站</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　√</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after="0" w:line="240" w:lineRule="exact"/>
              <w:jc w:val="left"/>
              <w:textAlignment w:val="auto"/>
              <w:rPr>
                <w:sz w:val="18"/>
                <w:szCs w:val="18"/>
              </w:rPr>
            </w:pPr>
            <w:r>
              <w:rPr>
                <w:rFonts w:hint="eastAsia" w:ascii="微软雅黑" w:hAnsi="微软雅黑" w:eastAsia="微软雅黑" w:cs="微软雅黑"/>
                <w:color w:val="333333"/>
                <w:sz w:val="18"/>
                <w:szCs w:val="18"/>
              </w:rPr>
              <w:t>√</w:t>
            </w:r>
          </w:p>
        </w:tc>
        <w:tc>
          <w:tcPr>
            <w:tcW w:w="4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240" w:lineRule="exact"/>
              <w:jc w:val="left"/>
              <w:textAlignment w:val="auto"/>
              <w:rPr>
                <w:rFonts w:hint="eastAsia" w:ascii="微软雅黑" w:hAnsi="微软雅黑" w:eastAsia="微软雅黑" w:cs="微软雅黑"/>
                <w:color w:val="333333"/>
                <w:sz w:val="18"/>
                <w:szCs w:val="18"/>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AFA45"/>
    <w:multiLevelType w:val="singleLevel"/>
    <w:tmpl w:val="7C6AFA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F5745"/>
    <w:rsid w:val="00192969"/>
    <w:rsid w:val="02F65E5E"/>
    <w:rsid w:val="04660110"/>
    <w:rsid w:val="103E6782"/>
    <w:rsid w:val="14A30242"/>
    <w:rsid w:val="155F786F"/>
    <w:rsid w:val="185276CE"/>
    <w:rsid w:val="23D22718"/>
    <w:rsid w:val="24507120"/>
    <w:rsid w:val="2C430605"/>
    <w:rsid w:val="2D061C3A"/>
    <w:rsid w:val="2DB27B45"/>
    <w:rsid w:val="380F5745"/>
    <w:rsid w:val="3E912185"/>
    <w:rsid w:val="406304CA"/>
    <w:rsid w:val="475A657E"/>
    <w:rsid w:val="4A382B66"/>
    <w:rsid w:val="51340AB4"/>
    <w:rsid w:val="52F66822"/>
    <w:rsid w:val="5DF270C5"/>
    <w:rsid w:val="60FE3802"/>
    <w:rsid w:val="64474AA1"/>
    <w:rsid w:val="67181B0F"/>
    <w:rsid w:val="6C22679C"/>
    <w:rsid w:val="710D2CB2"/>
    <w:rsid w:val="765F1163"/>
    <w:rsid w:val="7F7A55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spacing w:before="300" w:beforeAutospacing="0" w:after="150" w:afterAutospacing="0" w:line="17" w:lineRule="atLeast"/>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7AB7"/>
      <w:u w:val="singl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7AB7"/>
      <w:u w:val="single"/>
    </w:rPr>
  </w:style>
  <w:style w:type="character" w:styleId="13">
    <w:name w:val="HTML Code"/>
    <w:basedOn w:val="5"/>
    <w:qFormat/>
    <w:uiPriority w:val="0"/>
    <w:rPr>
      <w:rFonts w:ascii="Consolas" w:hAnsi="Consolas" w:eastAsia="Consolas" w:cs="Consolas"/>
      <w:color w:val="C7254E"/>
      <w:sz w:val="21"/>
      <w:szCs w:val="21"/>
      <w:shd w:val="clear" w:fill="F9F2F4"/>
    </w:rPr>
  </w:style>
  <w:style w:type="character" w:styleId="14">
    <w:name w:val="HTML Cite"/>
    <w:basedOn w:val="5"/>
    <w:qFormat/>
    <w:uiPriority w:val="0"/>
    <w:rPr>
      <w:sz w:val="20"/>
      <w:szCs w:val="20"/>
    </w:rPr>
  </w:style>
  <w:style w:type="character" w:styleId="15">
    <w:name w:val="HTML Keyboard"/>
    <w:basedOn w:val="5"/>
    <w:qFormat/>
    <w:uiPriority w:val="0"/>
    <w:rPr>
      <w:rFonts w:hint="default" w:ascii="Consolas" w:hAnsi="Consolas" w:eastAsia="Consolas" w:cs="Consolas"/>
      <w:color w:val="FFFFFF"/>
      <w:sz w:val="21"/>
      <w:szCs w:val="21"/>
      <w:shd w:val="clear" w:fill="333333"/>
    </w:rPr>
  </w:style>
  <w:style w:type="character" w:styleId="16">
    <w:name w:val="HTML Sample"/>
    <w:basedOn w:val="5"/>
    <w:qFormat/>
    <w:uiPriority w:val="0"/>
    <w:rPr>
      <w:rFonts w:hint="default" w:ascii="Consolas" w:hAnsi="Consolas" w:eastAsia="Consolas" w:cs="Consolas"/>
      <w:sz w:val="21"/>
      <w:szCs w:val="21"/>
    </w:rPr>
  </w:style>
  <w:style w:type="character" w:customStyle="1" w:styleId="17">
    <w:name w:val="img"/>
    <w:basedOn w:val="5"/>
    <w:qFormat/>
    <w:uiPriority w:val="0"/>
  </w:style>
  <w:style w:type="character" w:customStyle="1" w:styleId="18">
    <w:name w:val="img1"/>
    <w:basedOn w:val="5"/>
    <w:qFormat/>
    <w:uiPriority w:val="0"/>
  </w:style>
  <w:style w:type="character" w:customStyle="1" w:styleId="19">
    <w:name w:val="img2"/>
    <w:basedOn w:val="5"/>
    <w:qFormat/>
    <w:uiPriority w:val="0"/>
  </w:style>
  <w:style w:type="character" w:customStyle="1" w:styleId="20">
    <w:name w:val="img3"/>
    <w:basedOn w:val="5"/>
    <w:qFormat/>
    <w:uiPriority w:val="0"/>
  </w:style>
  <w:style w:type="character" w:customStyle="1" w:styleId="21">
    <w:name w:val="txt13"/>
    <w:basedOn w:val="5"/>
    <w:qFormat/>
    <w:uiPriority w:val="0"/>
  </w:style>
  <w:style w:type="character" w:customStyle="1" w:styleId="22">
    <w:name w:val="w106"/>
    <w:basedOn w:val="5"/>
    <w:qFormat/>
    <w:uiPriority w:val="0"/>
  </w:style>
  <w:style w:type="character" w:customStyle="1" w:styleId="23">
    <w:name w:val="btn"/>
    <w:basedOn w:val="5"/>
    <w:qFormat/>
    <w:uiPriority w:val="0"/>
  </w:style>
  <w:style w:type="character" w:customStyle="1" w:styleId="24">
    <w:name w:val="pstxt"/>
    <w:basedOn w:val="5"/>
    <w:qFormat/>
    <w:uiPriority w:val="0"/>
  </w:style>
  <w:style w:type="character" w:customStyle="1" w:styleId="25">
    <w:name w:val="gwds_nopic"/>
    <w:basedOn w:val="5"/>
    <w:qFormat/>
    <w:uiPriority w:val="0"/>
  </w:style>
  <w:style w:type="character" w:customStyle="1" w:styleId="26">
    <w:name w:val="gwds_nopic1"/>
    <w:basedOn w:val="5"/>
    <w:qFormat/>
    <w:uiPriority w:val="0"/>
  </w:style>
  <w:style w:type="character" w:customStyle="1" w:styleId="27">
    <w:name w:val="gwds_nopic2"/>
    <w:basedOn w:val="5"/>
    <w:qFormat/>
    <w:uiPriority w:val="0"/>
  </w:style>
  <w:style w:type="character" w:customStyle="1" w:styleId="28">
    <w:name w:val="h20"/>
    <w:basedOn w:val="5"/>
    <w:qFormat/>
    <w:uiPriority w:val="0"/>
  </w:style>
  <w:style w:type="character" w:customStyle="1" w:styleId="29">
    <w:name w:val="ico17"/>
    <w:basedOn w:val="5"/>
    <w:qFormat/>
    <w:uiPriority w:val="0"/>
  </w:style>
  <w:style w:type="character" w:customStyle="1" w:styleId="30">
    <w:name w:val="ico26"/>
    <w:basedOn w:val="5"/>
    <w:qFormat/>
    <w:uiPriority w:val="0"/>
  </w:style>
  <w:style w:type="character" w:customStyle="1" w:styleId="31">
    <w:name w:val="ico35"/>
    <w:basedOn w:val="5"/>
    <w:qFormat/>
    <w:uiPriority w:val="0"/>
  </w:style>
  <w:style w:type="character" w:customStyle="1" w:styleId="32">
    <w:name w:val="bborder"/>
    <w:basedOn w:val="5"/>
    <w:qFormat/>
    <w:uiPriority w:val="0"/>
    <w:rPr>
      <w:spacing w:val="15"/>
      <w:sz w:val="27"/>
      <w:szCs w:val="27"/>
    </w:rPr>
  </w:style>
  <w:style w:type="character" w:customStyle="1" w:styleId="33">
    <w:name w:val="pt3"/>
    <w:basedOn w:val="5"/>
    <w:qFormat/>
    <w:uiPriority w:val="0"/>
  </w:style>
  <w:style w:type="character" w:customStyle="1" w:styleId="34">
    <w:name w:val="pos-ab-t"/>
    <w:basedOn w:val="5"/>
    <w:qFormat/>
    <w:uiPriority w:val="0"/>
    <w:rPr>
      <w:color w:val="FFFFFF"/>
      <w:sz w:val="24"/>
      <w:szCs w:val="24"/>
    </w:rPr>
  </w:style>
  <w:style w:type="character" w:customStyle="1" w:styleId="35">
    <w:name w:val="pos-ab-t1"/>
    <w:basedOn w:val="5"/>
    <w:qFormat/>
    <w:uiPriority w:val="0"/>
    <w:rPr>
      <w:sz w:val="21"/>
      <w:szCs w:val="21"/>
    </w:rPr>
  </w:style>
  <w:style w:type="character" w:customStyle="1" w:styleId="36">
    <w:name w:val="yearnum"/>
    <w:basedOn w:val="5"/>
    <w:qFormat/>
    <w:uiPriority w:val="0"/>
    <w:rPr>
      <w:color w:val="FFFFFF"/>
      <w:sz w:val="27"/>
      <w:szCs w:val="27"/>
    </w:rPr>
  </w:style>
  <w:style w:type="character" w:customStyle="1" w:styleId="37">
    <w:name w:val="movebtn"/>
    <w:basedOn w:val="5"/>
    <w:qFormat/>
    <w:uiPriority w:val="0"/>
    <w:rPr>
      <w:shd w:val="clear" w:fill="203883"/>
    </w:rPr>
  </w:style>
  <w:style w:type="character" w:customStyle="1" w:styleId="38">
    <w:name w:val="shar"/>
    <w:basedOn w:val="5"/>
    <w:qFormat/>
    <w:uiPriority w:val="0"/>
  </w:style>
  <w:style w:type="character" w:customStyle="1" w:styleId="39">
    <w:name w:val="share"/>
    <w:basedOn w:val="5"/>
    <w:qFormat/>
    <w:uiPriority w:val="0"/>
    <w:rPr>
      <w:color w:val="B5B4B4"/>
    </w:rPr>
  </w:style>
  <w:style w:type="character" w:customStyle="1" w:styleId="40">
    <w:name w:val="w100"/>
    <w:basedOn w:val="5"/>
    <w:qFormat/>
    <w:uiPriority w:val="0"/>
  </w:style>
  <w:style w:type="character" w:customStyle="1" w:styleId="41">
    <w:name w:val="pstxt1"/>
    <w:basedOn w:val="5"/>
    <w:qFormat/>
    <w:uiPriority w:val="0"/>
  </w:style>
  <w:style w:type="character" w:customStyle="1" w:styleId="42">
    <w:name w:val="img4"/>
    <w:basedOn w:val="5"/>
    <w:qFormat/>
    <w:uiPriority w:val="0"/>
  </w:style>
  <w:style w:type="character" w:customStyle="1" w:styleId="43">
    <w:name w:val="img5"/>
    <w:basedOn w:val="5"/>
    <w:qFormat/>
    <w:uiPriority w:val="0"/>
  </w:style>
  <w:style w:type="character" w:customStyle="1" w:styleId="44">
    <w:name w:val="txt20"/>
    <w:basedOn w:val="5"/>
    <w:qFormat/>
    <w:uiPriority w:val="0"/>
  </w:style>
  <w:style w:type="character" w:customStyle="1" w:styleId="45">
    <w:name w:val="btn6"/>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从化区安监局</Company>
  <Pages>1</Pages>
  <Words>0</Words>
  <Characters>0</Characters>
  <Lines>0</Lines>
  <Paragraphs>0</Paragraphs>
  <TotalTime>24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2020-10-14T09:11:00Z</dcterms:created>
  <dc:creator>黄维欢</dc:creator>
  <cp:lastModifiedBy>　  Ceci</cp:lastModifiedBy>
  <cp:lastPrinted>2020-10-15T02:57:00Z</cp:lastPrinted>
  <dcterms:modified xsi:type="dcterms:W3CDTF">2024-11-13T08:44:23Z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