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1"/>
          <w:left w:val="none" w:color="auto" w:sz="0" w:space="4"/>
          <w:bottom w:val="double" w:color="FF0000" w:sz="4" w:space="1"/>
          <w:right w:val="none" w:color="auto" w:sz="0" w:space="4"/>
          <w:between w:val="none" w:color="auto" w:sz="0" w:space="0"/>
        </w:pBdr>
        <w:ind w:left="1900" w:leftChars="0" w:hanging="1900" w:hangingChars="200"/>
        <w:jc w:val="left"/>
        <w:rPr>
          <w:rFonts w:hint="default" w:ascii="Times New Roman" w:hAnsi="Times New Roman" w:eastAsia="楷体_GB2312" w:cs="Times New Roman"/>
          <w:color w:val="FF0000"/>
          <w:kern w:val="0"/>
          <w:sz w:val="32"/>
          <w:szCs w:val="32"/>
          <w:highlight w:val="none"/>
        </w:rPr>
      </w:pPr>
      <w:r>
        <w:rPr>
          <w:rFonts w:hint="eastAsia" w:ascii="宋体" w:hAnsi="宋体" w:eastAsia="宋体" w:cs="宋体"/>
          <w:color w:val="FF0000"/>
          <w:spacing w:val="-85"/>
          <w:kern w:val="0"/>
          <w:sz w:val="112"/>
          <w:szCs w:val="112"/>
          <w:highlight w:val="none"/>
          <w:lang w:eastAsia="zh-CN"/>
        </w:rPr>
        <w:t>从化区发展和改革局</w:t>
      </w:r>
    </w:p>
    <w:p>
      <w:pPr>
        <w:keepNext w:val="0"/>
        <w:keepLines w:val="0"/>
        <w:pageBreakBefore w:val="0"/>
        <w:widowControl w:val="0"/>
        <w:kinsoku/>
        <w:wordWrap/>
        <w:overflowPunct/>
        <w:topLinePunct w:val="0"/>
        <w:autoSpaceDE/>
        <w:autoSpaceDN/>
        <w:bidi w:val="0"/>
        <w:spacing w:line="460" w:lineRule="atLeast"/>
        <w:jc w:val="center"/>
        <w:rPr>
          <w:rFonts w:hint="eastAsia" w:ascii="方正小标宋简体" w:hAnsi="方正小标宋简体" w:eastAsia="方正小标宋简体" w:cs="方正小标宋简体"/>
          <w:color w:val="auto"/>
          <w:spacing w:val="-20"/>
          <w:sz w:val="32"/>
          <w:szCs w:val="32"/>
          <w:highlight w:val="non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spacing w:val="0"/>
          <w:sz w:val="44"/>
          <w:szCs w:val="44"/>
          <w:highlight w:val="none"/>
          <w:lang w:eastAsia="zh-CN"/>
        </w:rPr>
      </w:pPr>
      <w:r>
        <w:rPr>
          <w:rFonts w:hint="eastAsia" w:ascii="方正小标宋简体" w:hAnsi="方正小标宋简体" w:eastAsia="方正小标宋简体" w:cs="方正小标宋简体"/>
          <w:color w:val="auto"/>
          <w:spacing w:val="0"/>
          <w:sz w:val="44"/>
          <w:szCs w:val="44"/>
          <w:highlight w:val="none"/>
        </w:rPr>
        <w:t>广州市流溪河国家森林公园观光车</w:t>
      </w:r>
      <w:r>
        <w:rPr>
          <w:rFonts w:hint="eastAsia" w:ascii="方正小标宋简体" w:hAnsi="方正小标宋简体" w:eastAsia="方正小标宋简体" w:cs="方正小标宋简体"/>
          <w:color w:val="auto"/>
          <w:spacing w:val="0"/>
          <w:sz w:val="44"/>
          <w:szCs w:val="44"/>
          <w:highlight w:val="none"/>
          <w:lang w:eastAsia="zh-CN"/>
        </w:rPr>
        <w:t>票价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lang w:eastAsia="zh-CN"/>
        </w:rPr>
        <w:t>定价</w:t>
      </w:r>
      <w:r>
        <w:rPr>
          <w:rFonts w:hint="eastAsia" w:ascii="方正小标宋简体" w:hAnsi="方正小标宋简体" w:eastAsia="方正小标宋简体" w:cs="方正小标宋简体"/>
          <w:color w:val="auto"/>
          <w:spacing w:val="0"/>
          <w:sz w:val="44"/>
          <w:szCs w:val="44"/>
          <w:highlight w:val="none"/>
        </w:rPr>
        <w:t>成本监审报告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kinsoku/>
        <w:wordWrap/>
        <w:overflowPunct/>
        <w:topLinePunct w:val="0"/>
        <w:autoSpaceDN/>
        <w:bidi w:val="0"/>
        <w:adjustRightInd/>
        <w:snapToGrid/>
        <w:spacing w:line="600" w:lineRule="exact"/>
        <w:ind w:firstLine="643" w:firstLineChars="200"/>
        <w:jc w:val="left"/>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val="0"/>
          <w:bCs/>
          <w:color w:val="auto"/>
          <w:kern w:val="0"/>
          <w:sz w:val="32"/>
          <w:szCs w:val="32"/>
          <w:highlight w:val="none"/>
        </w:rPr>
        <w:t xml:space="preserve">一、成本审核的项目及主要内容 </w:t>
      </w:r>
    </w:p>
    <w:p>
      <w:pPr>
        <w:keepNext w:val="0"/>
        <w:keepLines w:val="0"/>
        <w:pageBreakBefore w:val="0"/>
        <w:widowControl/>
        <w:kinsoku/>
        <w:wordWrap/>
        <w:overflowPunct/>
        <w:topLinePunct w:val="0"/>
        <w:autoSpaceDN/>
        <w:bidi w:val="0"/>
        <w:adjustRightInd/>
        <w:snapToGrid/>
        <w:spacing w:line="600" w:lineRule="exact"/>
        <w:ind w:firstLine="480" w:firstLineChars="15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《政府制定价格成本监审办法》《广东省发展改革委关于景区门票定价成本监审的办法》</w:t>
      </w:r>
      <w:r>
        <w:rPr>
          <w:rFonts w:hint="eastAsia" w:ascii="仿宋_GB2312" w:hAnsi="仿宋_GB2312" w:eastAsia="仿宋_GB2312" w:cs="仿宋_GB2312"/>
          <w:color w:val="auto"/>
          <w:sz w:val="32"/>
          <w:szCs w:val="32"/>
          <w:highlight w:val="none"/>
          <w:lang w:eastAsia="zh-CN"/>
        </w:rPr>
        <w:t>的有关规定，观光车</w:t>
      </w:r>
      <w:r>
        <w:rPr>
          <w:rFonts w:hint="eastAsia" w:ascii="仿宋_GB2312" w:hAnsi="仿宋_GB2312" w:eastAsia="仿宋_GB2312" w:cs="仿宋_GB2312"/>
          <w:color w:val="auto"/>
          <w:sz w:val="32"/>
          <w:szCs w:val="32"/>
          <w:highlight w:val="none"/>
        </w:rPr>
        <w:t>票</w:t>
      </w:r>
      <w:r>
        <w:rPr>
          <w:rFonts w:hint="eastAsia" w:ascii="仿宋_GB2312" w:hAnsi="仿宋_GB2312" w:eastAsia="仿宋_GB2312" w:cs="仿宋_GB2312"/>
          <w:color w:val="auto"/>
          <w:sz w:val="32"/>
          <w:szCs w:val="32"/>
          <w:highlight w:val="none"/>
          <w:lang w:eastAsia="zh-CN"/>
        </w:rPr>
        <w:t>价</w:t>
      </w:r>
      <w:r>
        <w:rPr>
          <w:rFonts w:hint="eastAsia" w:ascii="仿宋_GB2312" w:hAnsi="仿宋_GB2312" w:eastAsia="仿宋_GB2312" w:cs="仿宋_GB2312"/>
          <w:color w:val="auto"/>
          <w:sz w:val="32"/>
          <w:szCs w:val="32"/>
          <w:highlight w:val="none"/>
        </w:rPr>
        <w:t>定价成本由人员薪酬、运营管理费用、财务费用、税金构成。</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(一）人员薪酬</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eastAsia="zh-CN"/>
        </w:rPr>
        <w:t>是</w:t>
      </w:r>
      <w:r>
        <w:rPr>
          <w:rFonts w:hint="eastAsia" w:ascii="仿宋_GB2312" w:hAnsi="仿宋_GB2312" w:eastAsia="仿宋_GB2312" w:cs="仿宋_GB2312"/>
          <w:color w:val="auto"/>
          <w:kern w:val="0"/>
          <w:sz w:val="32"/>
          <w:szCs w:val="32"/>
          <w:highlight w:val="none"/>
        </w:rPr>
        <w:t>指向经营管理景区的职工支付的各种形式报酬及相关费用。主要包括：职工工资（基本工资、奖金、津贴补贴、绩效工资等）；社会保险费（包含补充养老保险费或职业年金和补充医疗保险费）；职工福利费；工会经费和职工教育经费；住房公积金；其他人员费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（二）运营管理费用</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是</w:t>
      </w:r>
      <w:r>
        <w:rPr>
          <w:rFonts w:hint="eastAsia" w:ascii="仿宋_GB2312" w:hAnsi="仿宋_GB2312" w:eastAsia="仿宋_GB2312" w:cs="仿宋_GB2312"/>
          <w:color w:val="auto"/>
          <w:kern w:val="0"/>
          <w:sz w:val="32"/>
          <w:szCs w:val="32"/>
          <w:highlight w:val="none"/>
        </w:rPr>
        <w:t>指维持景区观光车正常运营管理，为游客提供参观游览服务所需的合理费用。本次成本测算主要包括：办公费、燃料动力费、票务印制费、标识牌制作费、财产保险费（车险）、固定资产折旧、车辆保养及维修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（三）财务费用</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是</w:t>
      </w:r>
      <w:r>
        <w:rPr>
          <w:rFonts w:hint="eastAsia" w:ascii="仿宋_GB2312" w:hAnsi="仿宋_GB2312" w:eastAsia="仿宋_GB2312" w:cs="仿宋_GB2312"/>
          <w:color w:val="auto"/>
          <w:kern w:val="0"/>
          <w:sz w:val="32"/>
          <w:szCs w:val="32"/>
          <w:highlight w:val="none"/>
        </w:rPr>
        <w:t>指营运企业为筹集营运业务所需资金而发生的各项费用。包括企业营运期间发生的利息净支出、汇兑净损失和相关手续费等。</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（四）税金</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是指景区经营者缴纳的房产税、土地使用税、车船税以及印花税。</w:t>
      </w:r>
    </w:p>
    <w:p>
      <w:pPr>
        <w:keepNext w:val="0"/>
        <w:keepLines w:val="0"/>
        <w:pageBreakBefore w:val="0"/>
        <w:widowControl/>
        <w:kinsoku/>
        <w:wordWrap/>
        <w:overflowPunct/>
        <w:topLinePunct w:val="0"/>
        <w:autoSpaceDN/>
        <w:bidi w:val="0"/>
        <w:adjustRightInd/>
        <w:snapToGrid/>
        <w:spacing w:line="600" w:lineRule="exact"/>
        <w:ind w:firstLine="640" w:firstLineChars="200"/>
        <w:jc w:val="left"/>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二、成本监审依据</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（一）《中华人民共和国价格法》；</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（二）《政府制定价格成本监审办法》（2017年国家发展改革委第8号令）；</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（三）《广东省实施〈中华人民共和国价格法〉办法》；</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（四）《中华人民共和国会计法》、财政部《企业会计准则》和《企业会计制度》及其他相关行业财务会计制度和规定；</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（五）广东省发展改革委关于印发《广东省发展改革委关于景区门票定价成本监审的办法》的通知（粤发改规〔2021〕4号）</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（六）广东省发展改革委关于印发《广东省发展改革委政府制定价格成本监审工作规程》的通知（粤发改规〔2023〕5号）</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（七）景区</w:t>
      </w:r>
      <w:r>
        <w:rPr>
          <w:rFonts w:hint="eastAsia" w:ascii="仿宋_GB2312" w:hAnsi="仿宋_GB2312" w:eastAsia="仿宋_GB2312" w:cs="仿宋_GB2312"/>
          <w:color w:val="auto"/>
          <w:kern w:val="0"/>
          <w:sz w:val="32"/>
          <w:szCs w:val="32"/>
          <w:highlight w:val="none"/>
        </w:rPr>
        <w:t>提交的成本报表、审计报告、财务账簿、统计报表、原始凭证及相关证明材料等。</w:t>
      </w:r>
    </w:p>
    <w:p>
      <w:pPr>
        <w:keepNext w:val="0"/>
        <w:keepLines w:val="0"/>
        <w:pageBreakBefore w:val="0"/>
        <w:widowControl/>
        <w:kinsoku/>
        <w:wordWrap/>
        <w:overflowPunct/>
        <w:topLinePunct w:val="0"/>
        <w:autoSpaceDN/>
        <w:bidi w:val="0"/>
        <w:adjustRightInd/>
        <w:snapToGrid/>
        <w:spacing w:line="600" w:lineRule="exact"/>
        <w:ind w:firstLine="800" w:firstLineChars="250"/>
        <w:jc w:val="left"/>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三、成本监审的程序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成本</w:t>
      </w:r>
      <w:r>
        <w:rPr>
          <w:rFonts w:hint="eastAsia" w:ascii="仿宋_GB2312" w:hAnsi="仿宋_GB2312" w:eastAsia="仿宋_GB2312" w:cs="仿宋_GB2312"/>
          <w:color w:val="auto"/>
          <w:kern w:val="0"/>
          <w:sz w:val="32"/>
          <w:szCs w:val="32"/>
          <w:highlight w:val="none"/>
          <w:lang w:eastAsia="zh-CN"/>
        </w:rPr>
        <w:t>监审按以下程序完成：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（一）下达成本测算通知书。要求企业填报数据并提供相关成本资料。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（二）初审。对上报的数据和成本资料进行初步审查，资料不完整或资料内容不符合规定的，要求被审单位进行数据修改或按规定补充提供有关资料。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（三）开展实地成本测算工作。对企业的运营成本报表、会计报表、审计报告、会计账簿、原始凭证、合同、协议、实物以及其他与成本相关的财务资料等进行实地审查、取证。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（四）反馈意见。我司将成本核增核减意见及理由书面告知企业，并充分交换意见，最终确认成本数据。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（五）出具成本</w:t>
      </w:r>
      <w:r>
        <w:rPr>
          <w:rFonts w:hint="eastAsia" w:ascii="仿宋_GB2312" w:hAnsi="仿宋_GB2312" w:eastAsia="仿宋_GB2312" w:cs="仿宋_GB2312"/>
          <w:color w:val="auto"/>
          <w:kern w:val="0"/>
          <w:sz w:val="32"/>
          <w:szCs w:val="32"/>
          <w:highlight w:val="none"/>
          <w:lang w:eastAsia="zh-CN"/>
        </w:rPr>
        <w:t>监审</w:t>
      </w:r>
      <w:r>
        <w:rPr>
          <w:rFonts w:hint="eastAsia" w:ascii="仿宋_GB2312" w:hAnsi="仿宋_GB2312" w:eastAsia="仿宋_GB2312" w:cs="仿宋_GB2312"/>
          <w:color w:val="auto"/>
          <w:kern w:val="0"/>
          <w:sz w:val="32"/>
          <w:szCs w:val="32"/>
          <w:highlight w:val="none"/>
        </w:rPr>
        <w:t>报告。</w:t>
      </w:r>
    </w:p>
    <w:p>
      <w:pPr>
        <w:keepNext w:val="0"/>
        <w:keepLines w:val="0"/>
        <w:pageBreakBefore w:val="0"/>
        <w:widowControl/>
        <w:kinsoku/>
        <w:wordWrap/>
        <w:overflowPunct/>
        <w:topLinePunct w:val="0"/>
        <w:autoSpaceDN/>
        <w:bidi w:val="0"/>
        <w:adjustRightInd/>
        <w:snapToGrid/>
        <w:spacing w:line="600" w:lineRule="exact"/>
        <w:ind w:firstLine="640" w:firstLineChars="200"/>
        <w:jc w:val="left"/>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 xml:space="preserve">四、成本核算方法和成本费用分摊方法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rPr>
        <w:t>（一）审核原则</w:t>
      </w:r>
      <w:r>
        <w:rPr>
          <w:rFonts w:hint="eastAsia" w:ascii="仿宋_GB2312" w:hAnsi="仿宋_GB2312" w:eastAsia="仿宋_GB2312" w:cs="仿宋_GB2312"/>
          <w:b/>
          <w:bCs/>
          <w:color w:val="auto"/>
          <w:kern w:val="0"/>
          <w:sz w:val="32"/>
          <w:szCs w:val="32"/>
          <w:highlight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color w:val="auto"/>
          <w:sz w:val="32"/>
          <w:szCs w:val="32"/>
          <w:highlight w:val="none"/>
        </w:rPr>
        <w:t>合法性。计入景区门票定价成本的费用应当符合有关法律、法规，财务制度和国家统一的会计制度，以及价格监管制度等规定。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相关性。计入景区门票定价成本的费用应当与为游客提供景区游览服务过程直接相关或者间接相关。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合理性。计入景区门票定价成本的费用应当反映为游客提供游览服务活动正常需要，并按照合理方法和合理标准核算；影响景区门票定价成本水平的主要技术、经济指标应当符合行业标准或者公允水平。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rPr>
        <w:t>（二）核算方法</w:t>
      </w:r>
      <w:r>
        <w:rPr>
          <w:rFonts w:hint="eastAsia" w:ascii="仿宋_GB2312" w:hAnsi="仿宋_GB2312" w:eastAsia="仿宋_GB2312" w:cs="仿宋_GB2312"/>
          <w:b/>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定价成本=人员薪酬+运营管理费用+财务费用+税金；</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年人均成本=年营运总成本/核定年总乘车人数；</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每公里人均成本=年人均成本/来回里程。</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本次成本监审，对</w:t>
      </w:r>
      <w:r>
        <w:rPr>
          <w:rFonts w:hint="eastAsia" w:ascii="仿宋_GB2312" w:hAnsi="仿宋_GB2312" w:eastAsia="仿宋_GB2312" w:cs="仿宋_GB2312"/>
          <w:color w:val="auto"/>
          <w:kern w:val="0"/>
          <w:sz w:val="32"/>
          <w:szCs w:val="32"/>
          <w:highlight w:val="none"/>
          <w:lang w:eastAsia="zh-CN"/>
        </w:rPr>
        <w:t>流溪河</w:t>
      </w:r>
      <w:r>
        <w:rPr>
          <w:rFonts w:hint="eastAsia" w:ascii="仿宋_GB2312" w:hAnsi="仿宋_GB2312" w:eastAsia="仿宋_GB2312" w:cs="仿宋_GB2312"/>
          <w:color w:val="auto"/>
          <w:kern w:val="0"/>
          <w:sz w:val="32"/>
          <w:szCs w:val="32"/>
          <w:highlight w:val="none"/>
        </w:rPr>
        <w:t>国家森林公园</w:t>
      </w:r>
      <w:r>
        <w:rPr>
          <w:rFonts w:hint="eastAsia" w:ascii="仿宋_GB2312" w:hAnsi="仿宋_GB2312" w:eastAsia="仿宋_GB2312" w:cs="仿宋_GB2312"/>
          <w:color w:val="auto"/>
          <w:kern w:val="0"/>
          <w:sz w:val="32"/>
          <w:szCs w:val="32"/>
          <w:highlight w:val="none"/>
          <w:lang w:eastAsia="zh-CN"/>
        </w:rPr>
        <w:t>提交的</w:t>
      </w:r>
      <w:r>
        <w:rPr>
          <w:rFonts w:hint="eastAsia" w:ascii="仿宋_GB2312" w:hAnsi="仿宋_GB2312" w:eastAsia="仿宋_GB2312" w:cs="仿宋_GB2312"/>
          <w:color w:val="auto"/>
          <w:kern w:val="0"/>
          <w:sz w:val="32"/>
          <w:szCs w:val="32"/>
          <w:highlight w:val="none"/>
        </w:rPr>
        <w:t>人员薪酬</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运营管理费用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财务费用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税金</w:t>
      </w:r>
      <w:r>
        <w:rPr>
          <w:rFonts w:hint="eastAsia" w:ascii="仿宋_GB2312" w:hAnsi="仿宋_GB2312" w:eastAsia="仿宋_GB2312" w:cs="仿宋_GB2312"/>
          <w:b w:val="0"/>
          <w:bCs w:val="0"/>
          <w:color w:val="auto"/>
          <w:kern w:val="0"/>
          <w:sz w:val="32"/>
          <w:szCs w:val="32"/>
          <w:highlight w:val="none"/>
          <w:lang w:val="en-US" w:eastAsia="zh-CN"/>
        </w:rPr>
        <w:t>按照监审办法的相关规定进行审核调整，审核调整内容及依据主要包括：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人员薪酬</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人员薪酬指向经营管理景区的职工支付的各种形式报酬及相关费用。主要包括：职工工资（基本工资、奖金、津贴补贴、绩效工资等）；社会保险费（包含补充养老保险费或职业年金和补充医疗保险费）；职工福利费；工会经费和职工教育经费；住房公积金；其他人员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①职工工资，本次成本测算按照</w:t>
      </w:r>
      <w:r>
        <w:rPr>
          <w:rFonts w:hint="eastAsia" w:ascii="仿宋_GB2312" w:hAnsi="仿宋_GB2312" w:eastAsia="仿宋_GB2312" w:cs="仿宋_GB2312"/>
          <w:color w:val="auto"/>
          <w:kern w:val="0"/>
          <w:sz w:val="32"/>
          <w:szCs w:val="32"/>
          <w:highlight w:val="none"/>
        </w:rPr>
        <w:t>《广东省发展改革委关于景区门票定价成本监审的办法》</w:t>
      </w:r>
      <w:r>
        <w:rPr>
          <w:rFonts w:hint="eastAsia" w:ascii="仿宋_GB2312" w:hAnsi="仿宋_GB2312" w:eastAsia="仿宋_GB2312" w:cs="仿宋_GB2312"/>
          <w:color w:val="auto"/>
          <w:kern w:val="0"/>
          <w:sz w:val="32"/>
          <w:szCs w:val="32"/>
          <w:highlight w:val="none"/>
          <w:lang w:val="en-US" w:eastAsia="zh-CN"/>
        </w:rPr>
        <w:t>第十一条规定，计入定价成本的职工工资根据职工平均工资与职工人数确定。由政府有关部门进行工资管理的，职工工资总额上限为按照其工资管理规定核定的数值。参考广东省人力资源和社会保障厅发布《2022年广东省人力资源市场工资价位及行业人工成本信息》的有关交通运输、仓储和邮政业分位数50%（中位数）的工资价位和《广州市石门国家森林公园管理中心2020年度工资福利待遇分配方案》穗石门公园字[2019]170号进行测算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工会经费、职工教育经费、职工福利费、社会保险费、住房公积金，按照《监审办法》第十二条规定工会经费、职工教育经费、职工福利费、社会保险费、住房公积金，审核计算基数原则上按照经营者实缴基数核定，但不得超过核定的工资总额和当地政府规定的基数，计算比例按照不超过国家或者当地政府统一规定的比例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其他人员费用，按照《监审办法》第二十五条，其他费用指本办法未明确规定的与景区经营管理相关的其他开支的费用，有关法律法规和国家政策已明确规定核算原则和标准的，按照相关规定核定；没有明确规定的，原则上据实核定，但应当符合公允水平。</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2.运营管理费用。</w:t>
      </w:r>
      <w:r>
        <w:rPr>
          <w:rFonts w:hint="eastAsia" w:ascii="仿宋_GB2312" w:hAnsi="仿宋_GB2312" w:eastAsia="仿宋_GB2312" w:cs="仿宋_GB2312"/>
          <w:color w:val="auto"/>
          <w:kern w:val="0"/>
          <w:sz w:val="32"/>
          <w:szCs w:val="32"/>
          <w:highlight w:val="none"/>
          <w:lang w:val="en-US" w:eastAsia="zh-CN"/>
        </w:rPr>
        <w:t>运营管理费用指维持景区观光车正常运营管理，为游客提供参观游览服务所需的合理费用。本次成本测算主要包括：办公费、燃料动力费、票务印制费、标识牌制作费、财产保险费（车险）、固定资产折旧、车辆保养及维修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①办公费，包括：办公场地租赁费用、车队管理费用、车队后台人员（例如财务等）费用、差旅费、邮寄费以及银行结算单据工本费等,按核定运营管理费用的3%测算。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②燃料动力费，本次测算的燃料动力费</w:t>
      </w:r>
      <w:r>
        <w:rPr>
          <w:rFonts w:hint="eastAsia" w:ascii="仿宋_GB2312" w:hAnsi="仿宋_GB2312" w:eastAsia="仿宋_GB2312" w:cs="仿宋_GB2312"/>
          <w:color w:val="auto"/>
          <w:kern w:val="0"/>
          <w:sz w:val="32"/>
          <w:szCs w:val="32"/>
          <w:highlight w:val="none"/>
          <w:lang w:eastAsia="zh-CN"/>
        </w:rPr>
        <w:t>为电车年电费成本，根据</w:t>
      </w:r>
      <w:r>
        <w:rPr>
          <w:rFonts w:hint="eastAsia" w:ascii="仿宋_GB2312" w:hAnsi="仿宋_GB2312" w:eastAsia="仿宋_GB2312" w:cs="仿宋_GB2312"/>
          <w:color w:val="auto"/>
          <w:kern w:val="0"/>
          <w:sz w:val="32"/>
          <w:szCs w:val="32"/>
          <w:highlight w:val="none"/>
          <w:lang w:val="en-US" w:eastAsia="zh-CN"/>
        </w:rPr>
        <w:t>配置车型，核定年耗电量成本。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③标识牌制作费，</w:t>
      </w:r>
      <w:r>
        <w:rPr>
          <w:rFonts w:hint="eastAsia" w:ascii="仿宋_GB2312" w:hAnsi="仿宋_GB2312" w:eastAsia="仿宋_GB2312" w:cs="仿宋_GB2312"/>
          <w:color w:val="auto"/>
          <w:kern w:val="0"/>
          <w:sz w:val="32"/>
          <w:szCs w:val="32"/>
          <w:highlight w:val="none"/>
          <w:lang w:eastAsia="zh-CN"/>
        </w:rPr>
        <w:t>包括站牌的制作和安装</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参考《广东省发展改革委关于景区门票定价成本监审的办法》之营业用家具、用具、装具折旧年限</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年、残值率4%计算分摊。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④票务印制费，本次测算主要为票务系统使用及维护费支出。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⑤财产保险费（车险），为景区预配置的观光车辆购买的车辆保险费，按受益期进行分摊。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⑥固定资产折旧，固定资产折旧采用平均年限法，按照规定的景区固定资产折旧年限核定。残值率按4%计算。固定资产折旧年限见下表：</w:t>
      </w:r>
    </w:p>
    <w:tbl>
      <w:tblPr>
        <w:tblStyle w:val="9"/>
        <w:tblW w:w="8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5"/>
        <w:gridCol w:w="259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jc w:val="center"/>
        </w:trPr>
        <w:tc>
          <w:tcPr>
            <w:tcW w:w="8080" w:type="dxa"/>
            <w:gridSpan w:val="3"/>
            <w:tcBorders>
              <w:top w:val="nil"/>
              <w:left w:val="nil"/>
              <w:bottom w:val="single" w:color="auto" w:sz="4" w:space="0"/>
              <w:right w:val="nil"/>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 xml:space="preserve"> </w:t>
            </w:r>
            <w:r>
              <w:rPr>
                <w:rFonts w:hint="eastAsia" w:ascii="仿宋_GB2312" w:hAnsi="仿宋_GB2312" w:eastAsia="仿宋_GB2312" w:cs="宋体"/>
                <w:color w:val="auto"/>
                <w:kern w:val="0"/>
                <w:sz w:val="28"/>
                <w:szCs w:val="28"/>
                <w:highlight w:val="none"/>
              </w:rPr>
              <w:t>广东省景区门票定价成本监审固定资产分类折旧年限表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资产类别</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核定折旧年限</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残值率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营运车辆</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center"/>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8</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其他机器设备</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center"/>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10</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highlight w:val="none"/>
                <w:lang w:val="en-US" w:eastAsia="zh-CN"/>
              </w:rPr>
            </w:pPr>
            <w:r>
              <w:rPr>
                <w:rFonts w:hint="eastAsia" w:ascii="仿宋_GB2312" w:hAnsi="仿宋_GB2312" w:eastAsia="仿宋_GB2312" w:cs="宋体"/>
                <w:color w:val="auto"/>
                <w:kern w:val="0"/>
                <w:sz w:val="28"/>
                <w:szCs w:val="28"/>
                <w:highlight w:val="none"/>
                <w:lang w:val="en-US" w:eastAsia="zh-CN"/>
              </w:rPr>
              <w:t>营业用家具、用具、装具</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center"/>
              <w:rPr>
                <w:rFonts w:hint="default" w:ascii="仿宋_GB2312" w:hAnsi="仿宋_GB2312" w:eastAsia="仿宋_GB2312" w:cs="宋体"/>
                <w:color w:val="auto"/>
                <w:kern w:val="0"/>
                <w:sz w:val="28"/>
                <w:szCs w:val="28"/>
                <w:highlight w:val="none"/>
                <w:lang w:val="en-US" w:eastAsia="zh-CN"/>
              </w:rPr>
            </w:pPr>
            <w:r>
              <w:rPr>
                <w:rFonts w:hint="eastAsia" w:ascii="仿宋_GB2312" w:hAnsi="仿宋_GB2312" w:eastAsia="仿宋_GB2312" w:cs="宋体"/>
                <w:color w:val="auto"/>
                <w:kern w:val="0"/>
                <w:sz w:val="28"/>
                <w:szCs w:val="28"/>
                <w:highlight w:val="none"/>
                <w:lang w:val="en-US" w:eastAsia="zh-CN"/>
              </w:rPr>
              <w:t>5</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宋体"/>
                <w:color w:val="auto"/>
                <w:kern w:val="0"/>
                <w:sz w:val="28"/>
                <w:szCs w:val="28"/>
                <w:highlight w:val="none"/>
                <w:lang w:val="en-US" w:eastAsia="zh-CN"/>
              </w:rPr>
            </w:pPr>
            <w:r>
              <w:rPr>
                <w:rFonts w:hint="eastAsia" w:ascii="仿宋_GB2312" w:hAnsi="仿宋_GB2312" w:eastAsia="仿宋_GB2312" w:cs="宋体"/>
                <w:color w:val="auto"/>
                <w:kern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其他</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jc w:val="center"/>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按具体类别核定</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宋体"/>
                <w:color w:val="auto"/>
                <w:kern w:val="0"/>
                <w:sz w:val="28"/>
                <w:szCs w:val="28"/>
                <w:highlight w:val="none"/>
                <w:lang w:val="en-US"/>
              </w:rPr>
            </w:pPr>
            <w:r>
              <w:rPr>
                <w:rFonts w:hint="eastAsia" w:ascii="仿宋_GB2312" w:hAnsi="仿宋_GB2312" w:eastAsia="仿宋_GB2312" w:cs="宋体"/>
                <w:color w:val="auto"/>
                <w:kern w:val="0"/>
                <w:sz w:val="28"/>
                <w:szCs w:val="28"/>
                <w:highlight w:val="none"/>
                <w:lang w:val="en-US" w:eastAsia="zh-CN"/>
              </w:rPr>
              <w:t>4%</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⑦车辆保养及维修费，指单位对营运车辆进行各级常规养护和大中小修所发生的费用。参考广东省发展改革委关于城市公共汽（电）车客运定价成本监审的办法（粤发改规〔2021〕6号）第十三条年修理费按不高于核定的固定资产原值的5%据实核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3.财务费用。</w:t>
      </w:r>
      <w:r>
        <w:rPr>
          <w:rFonts w:hint="eastAsia" w:ascii="仿宋_GB2312" w:hAnsi="仿宋_GB2312" w:eastAsia="仿宋_GB2312" w:cs="仿宋_GB2312"/>
          <w:color w:val="auto"/>
          <w:sz w:val="32"/>
          <w:szCs w:val="32"/>
          <w:highlight w:val="none"/>
        </w:rPr>
        <w:t>财务费用是指为筹集建设或运营景区所需资金而发生的各项费用。包括利息净支出、汇兑净损失和相关手续费，但不包括资本化的利息支出等。</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4.税金。</w:t>
      </w:r>
      <w:r>
        <w:rPr>
          <w:rFonts w:hint="eastAsia" w:ascii="仿宋_GB2312" w:hAnsi="仿宋_GB2312" w:eastAsia="仿宋_GB2312" w:cs="仿宋_GB2312"/>
          <w:color w:val="auto"/>
          <w:sz w:val="32"/>
          <w:szCs w:val="32"/>
          <w:highlight w:val="none"/>
        </w:rPr>
        <w:t>税金是</w:t>
      </w:r>
      <w:r>
        <w:rPr>
          <w:rFonts w:hint="eastAsia" w:ascii="仿宋_GB2312" w:hAnsi="仿宋_GB2312" w:eastAsia="仿宋_GB2312" w:cs="仿宋_GB2312"/>
          <w:color w:val="auto"/>
          <w:sz w:val="32"/>
          <w:szCs w:val="32"/>
          <w:highlight w:val="none"/>
          <w:lang w:eastAsia="zh-CN"/>
        </w:rPr>
        <w:t>指</w:t>
      </w:r>
      <w:r>
        <w:rPr>
          <w:rFonts w:hint="eastAsia" w:ascii="仿宋_GB2312" w:hAnsi="仿宋_GB2312" w:eastAsia="仿宋_GB2312" w:cs="仿宋_GB2312"/>
          <w:color w:val="auto"/>
          <w:kern w:val="0"/>
          <w:sz w:val="32"/>
          <w:szCs w:val="32"/>
          <w:highlight w:val="none"/>
          <w:lang w:eastAsia="zh-CN"/>
        </w:rPr>
        <w:t>景区经营者缴纳的相关房产税、土地使用税、车船税以及印花税。</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5.</w:t>
      </w:r>
      <w:r>
        <w:rPr>
          <w:rFonts w:hint="eastAsia" w:ascii="仿宋_GB2312" w:hAnsi="仿宋_GB2312" w:eastAsia="仿宋_GB2312" w:cs="仿宋_GB2312"/>
          <w:b/>
          <w:bCs/>
          <w:color w:val="auto"/>
          <w:kern w:val="0"/>
          <w:sz w:val="32"/>
          <w:szCs w:val="32"/>
          <w:highlight w:val="none"/>
          <w:lang w:eastAsia="zh-CN"/>
        </w:rPr>
        <w:t>乘车游客量测算</w:t>
      </w:r>
      <w:r>
        <w:rPr>
          <w:rFonts w:hint="eastAsia" w:ascii="仿宋_GB2312" w:hAnsi="仿宋_GB2312" w:eastAsia="仿宋_GB2312" w:cs="仿宋_GB2312"/>
          <w:b/>
          <w:bCs/>
          <w:color w:val="auto"/>
          <w:kern w:val="0"/>
          <w:sz w:val="32"/>
          <w:szCs w:val="32"/>
          <w:highlight w:val="none"/>
          <w:lang w:val="en-US" w:eastAsia="zh-CN"/>
        </w:rPr>
        <w:t>的核定。</w:t>
      </w:r>
      <w:r>
        <w:rPr>
          <w:rFonts w:hint="eastAsia" w:ascii="仿宋_GB2312" w:hAnsi="仿宋_GB2312" w:eastAsia="仿宋_GB2312" w:cs="仿宋_GB2312"/>
          <w:color w:val="auto"/>
          <w:kern w:val="0"/>
          <w:sz w:val="32"/>
          <w:szCs w:val="32"/>
          <w:highlight w:val="none"/>
          <w:lang w:val="en-US" w:eastAsia="zh-CN"/>
        </w:rPr>
        <w:t>本次测算是按前三年总游客数为基数，即2020-2022年的游客人数，根据单位的运营方案和实际经营情况按一定比例进行测算核定乘车游客量。</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6.车辆及司机数量测算。</w:t>
      </w:r>
      <w:r>
        <w:rPr>
          <w:rFonts w:hint="eastAsia" w:ascii="仿宋_GB2312" w:hAnsi="仿宋_GB2312" w:eastAsia="仿宋_GB2312" w:cs="仿宋_GB2312"/>
          <w:color w:val="auto"/>
          <w:kern w:val="0"/>
          <w:sz w:val="32"/>
          <w:szCs w:val="32"/>
          <w:highlight w:val="none"/>
          <w:lang w:val="en-US" w:eastAsia="zh-CN"/>
        </w:rPr>
        <w:t>本次测算车辆及车队的配置，以满足节假日日均游客量为基准。由于车辆在运行过程中，通常车辆的充电时间为1-2小时，需要额外的车辆充电备用。以及为了应付突发事件，例如：游客陡增、接大团队、活动需要等。</w:t>
      </w:r>
    </w:p>
    <w:p>
      <w:pPr>
        <w:keepNext w:val="0"/>
        <w:keepLines w:val="0"/>
        <w:pageBreakBefore w:val="0"/>
        <w:widowControl w:val="0"/>
        <w:kinsoku/>
        <w:wordWrap/>
        <w:overflowPunct/>
        <w:topLinePunct w:val="0"/>
        <w:autoSpaceDE/>
        <w:autoSpaceDN/>
        <w:bidi w:val="0"/>
        <w:spacing w:line="460" w:lineRule="atLeast"/>
        <w:ind w:firstLine="627" w:firstLineChars="196"/>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五、被监审单位的基本情况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eastAsia="仿宋_GB2312"/>
          <w:color w:val="auto"/>
          <w:sz w:val="32"/>
          <w:highlight w:val="none"/>
          <w:lang w:val="en-US" w:eastAsia="zh-CN"/>
        </w:rPr>
      </w:pPr>
      <w:r>
        <w:rPr>
          <w:rFonts w:hint="eastAsia" w:ascii="仿宋_GB2312" w:hAnsi="仿宋_GB2312" w:eastAsia="仿宋_GB2312" w:cs="宋体"/>
          <w:color w:val="auto"/>
          <w:kern w:val="0"/>
          <w:sz w:val="32"/>
          <w:szCs w:val="32"/>
          <w:highlight w:val="none"/>
        </w:rPr>
        <w:t>广州市流溪河国家森林公园位于从化市北部与良口镇相连处，是我国首批兴建的十大国家级森林公园之一，总面积8932公顷。公园经营主体为广州市流溪河国家森林公园管理中心，为公益一类事业单位，隶属广州市林业和园林局；取得的《事业单位法人证书》统一社会信用代码：12440100455350971U，有效期：自2021年3月8日至2026年3月7日；法定代表人：曹军洲；</w:t>
      </w:r>
      <w:r>
        <w:rPr>
          <w:rFonts w:hint="eastAsia" w:ascii="仿宋_GB2312" w:hAnsi="仿宋_GB2312" w:eastAsia="仿宋_GB2312" w:cs="宋体"/>
          <w:color w:val="auto"/>
          <w:kern w:val="0"/>
          <w:sz w:val="32"/>
          <w:szCs w:val="32"/>
          <w:highlight w:val="none"/>
          <w:lang w:eastAsia="zh-CN"/>
        </w:rPr>
        <w:t>园内</w:t>
      </w:r>
      <w:r>
        <w:rPr>
          <w:rFonts w:hint="eastAsia" w:ascii="仿宋_GB2312" w:eastAsia="仿宋_GB2312"/>
          <w:color w:val="auto"/>
          <w:sz w:val="32"/>
          <w:highlight w:val="none"/>
          <w:lang w:val="en-US" w:eastAsia="zh-CN"/>
        </w:rPr>
        <w:t>分流溪湖景区和五指山景区两个，是一个以湖光山色、自然风光为主的旅游胜地，被游人誉为“广东小九寨沟”，是一个天然的避暑胜地。近年年均接待游客量约30万人，五指山景区和流溪湖景区的门票价格均为全票40元/人,半票20元/人。公园计划在景区内引入园内观光车，提高旅游服务质量，为全面品质提升及争创5A打下良好的基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rPr>
      </w:pPr>
      <w:r>
        <w:rPr>
          <w:rFonts w:hint="eastAsia" w:ascii="黑体" w:hAnsi="黑体" w:eastAsia="黑体" w:cs="黑体"/>
          <w:b w:val="0"/>
          <w:bCs w:val="0"/>
          <w:color w:val="auto"/>
          <w:sz w:val="32"/>
          <w:szCs w:val="32"/>
          <w:highlight w:val="none"/>
          <w:lang w:val="en-US" w:eastAsia="zh-CN"/>
        </w:rPr>
        <w:t>六、成本审核结论</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经</w:t>
      </w:r>
      <w:r>
        <w:rPr>
          <w:rFonts w:hint="eastAsia" w:ascii="仿宋_GB2312" w:hAnsi="仿宋_GB2312" w:eastAsia="仿宋_GB2312" w:cs="仿宋_GB2312"/>
          <w:color w:val="auto"/>
          <w:kern w:val="0"/>
          <w:sz w:val="32"/>
          <w:szCs w:val="32"/>
          <w:lang w:eastAsia="zh-CN"/>
        </w:rPr>
        <w:t>审核</w:t>
      </w:r>
      <w:r>
        <w:rPr>
          <w:rFonts w:hint="eastAsia" w:ascii="仿宋_GB2312" w:hAnsi="仿宋_GB2312" w:eastAsia="仿宋_GB2312" w:cs="仿宋_GB2312"/>
          <w:color w:val="auto"/>
          <w:kern w:val="0"/>
          <w:sz w:val="32"/>
          <w:szCs w:val="32"/>
        </w:rPr>
        <w:t>，核定景区的观光车测算年总运营成本合共  1,611,125.57 元</w:t>
      </w:r>
      <w:r>
        <w:rPr>
          <w:rFonts w:hint="eastAsia" w:ascii="仿宋_GB2312" w:hAnsi="仿宋_GB2312" w:eastAsia="仿宋_GB2312" w:cs="仿宋_GB2312"/>
          <w:color w:val="auto"/>
          <w:kern w:val="0"/>
          <w:sz w:val="32"/>
          <w:szCs w:val="32"/>
          <w:lang w:eastAsia="zh-CN"/>
        </w:rPr>
        <w:t>，其中：</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五指山景区 1,208,681.64 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其中：人员薪酬支出  800,419.68元；运营管理费用支出 401,117.29 元；财务费用支出2,344.67元；税金支出4,800.00元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，所占成本比重7</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流溪湖景区402,443.93元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其中：人员薪酬支出 248,723.64元；运营管理费用支出 150,581.73元；财务费用支出1,698.56元；税金支出 1,440</w:t>
      </w:r>
      <w:r>
        <w:rPr>
          <w:rFonts w:hint="eastAsia"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，所占成本比重2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观光车年总乘车人数合共63,880人，</w:t>
      </w:r>
      <w:r>
        <w:rPr>
          <w:rFonts w:hint="eastAsia" w:ascii="仿宋_GB2312" w:hAnsi="仿宋_GB2312" w:eastAsia="仿宋_GB2312" w:cs="仿宋_GB2312"/>
          <w:color w:val="auto"/>
          <w:kern w:val="0"/>
          <w:sz w:val="32"/>
          <w:szCs w:val="32"/>
          <w:lang w:eastAsia="zh-CN"/>
        </w:rPr>
        <w:t>其中：</w:t>
      </w:r>
      <w:r>
        <w:rPr>
          <w:rFonts w:hint="eastAsia" w:ascii="仿宋_GB2312" w:hAnsi="仿宋_GB2312" w:eastAsia="仿宋_GB2312" w:cs="仿宋_GB2312"/>
          <w:color w:val="auto"/>
          <w:kern w:val="0"/>
          <w:sz w:val="32"/>
          <w:szCs w:val="32"/>
        </w:rPr>
        <w:t>五指山景区23,412人，流溪湖景区40,468人。</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年人均成本合共 61.57 元，其中：五指山景区 51.63 元，流溪湖景区 9.94元。按权重比例计算的平均每公里人均成本3.</w:t>
      </w:r>
      <w:r>
        <w:rPr>
          <w:rFonts w:hint="eastAsia" w:ascii="仿宋_GB2312" w:hAnsi="仿宋_GB2312" w:eastAsia="仿宋_GB2312" w:cs="仿宋_GB2312"/>
          <w:color w:val="auto"/>
          <w:kern w:val="0"/>
          <w:sz w:val="32"/>
          <w:szCs w:val="32"/>
          <w:lang w:val="en-US" w:eastAsia="zh-CN"/>
        </w:rPr>
        <w:t>06</w:t>
      </w:r>
      <w:r>
        <w:rPr>
          <w:rFonts w:hint="eastAsia" w:ascii="仿宋_GB2312" w:hAnsi="仿宋_GB2312" w:eastAsia="仿宋_GB2312" w:cs="仿宋_GB2312"/>
          <w:color w:val="auto"/>
          <w:kern w:val="0"/>
          <w:sz w:val="32"/>
          <w:szCs w:val="32"/>
        </w:rPr>
        <w:t>元。</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1"/>
        <w:textAlignment w:val="auto"/>
        <w:rPr>
          <w:rFonts w:hint="eastAsia" w:ascii="仿宋_GB2312" w:hAnsi="仿宋_GB2312" w:eastAsia="仿宋_GB2312" w:cs="仿宋_GB2312"/>
          <w:b w:val="0"/>
          <w:bCs/>
          <w:color w:val="auto"/>
          <w:kern w:val="0"/>
          <w:sz w:val="32"/>
          <w:szCs w:val="32"/>
          <w:highlight w:val="none"/>
          <w:lang w:val="en-US" w:eastAsia="zh-CN" w:bidi="he-IL"/>
        </w:rPr>
      </w:pPr>
      <w:r>
        <w:rPr>
          <w:rFonts w:hint="eastAsia" w:ascii="仿宋_GB2312" w:hAnsi="仿宋_GB2312" w:eastAsia="仿宋_GB2312" w:cs="仿宋_GB2312"/>
          <w:b w:val="0"/>
          <w:bCs/>
          <w:color w:val="auto"/>
          <w:kern w:val="0"/>
          <w:sz w:val="32"/>
          <w:szCs w:val="32"/>
          <w:highlight w:val="none"/>
          <w:lang w:val="en-US" w:eastAsia="zh-CN" w:bidi="he-IL"/>
        </w:rPr>
        <w:t>附件：广州市流溪河国家森林公园园内观光车定价成本监审</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1"/>
        <w:textAlignment w:val="auto"/>
        <w:rPr>
          <w:rFonts w:hint="eastAsia" w:ascii="仿宋_GB2312" w:hAnsi="仿宋_GB2312" w:eastAsia="仿宋_GB2312" w:cs="仿宋_GB2312"/>
          <w:b w:val="0"/>
          <w:bCs/>
          <w:color w:val="auto"/>
          <w:kern w:val="0"/>
          <w:sz w:val="32"/>
          <w:szCs w:val="32"/>
          <w:highlight w:val="none"/>
          <w:lang w:val="en-US" w:eastAsia="zh-CN" w:bidi="he-IL"/>
        </w:rPr>
      </w:pPr>
      <w:r>
        <w:rPr>
          <w:rFonts w:hint="eastAsia" w:ascii="仿宋_GB2312" w:hAnsi="仿宋_GB2312" w:eastAsia="仿宋_GB2312" w:cs="仿宋_GB2312"/>
          <w:b w:val="0"/>
          <w:bCs/>
          <w:color w:val="auto"/>
          <w:kern w:val="0"/>
          <w:sz w:val="32"/>
          <w:szCs w:val="32"/>
          <w:highlight w:val="none"/>
          <w:lang w:val="en-US" w:eastAsia="zh-CN" w:bidi="he-IL"/>
        </w:rPr>
        <w:t xml:space="preserve">     核定表</w:t>
      </w:r>
    </w:p>
    <w:p>
      <w:pPr>
        <w:ind w:firstLine="640"/>
        <w:rPr>
          <w:rFonts w:hint="default"/>
          <w:color w:val="auto"/>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广州市从化区发展和改革局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2024年2月3日</w:t>
      </w:r>
    </w:p>
    <w:tbl>
      <w:tblPr>
        <w:tblW w:w="8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605"/>
        <w:gridCol w:w="1569"/>
        <w:gridCol w:w="1569"/>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rPr>
        <w:tc>
          <w:tcPr>
            <w:tcW w:w="3605" w:type="dxa"/>
            <w:tcBorders>
              <w:top w:val="nil"/>
              <w:left w:val="nil"/>
              <w:bottom w:val="single" w:color="000000" w:sz="8" w:space="0"/>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bookmarkStart w:id="0" w:name="_GoBack"/>
            <w:bookmarkEnd w:id="0"/>
          </w:p>
        </w:tc>
        <w:tc>
          <w:tcPr>
            <w:tcW w:w="4580" w:type="dxa"/>
            <w:gridSpan w:val="3"/>
            <w:tcBorders>
              <w:top w:val="nil"/>
              <w:left w:val="nil"/>
              <w:bottom w:val="single" w:color="000000" w:sz="8"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单位：人、公里、%、元、元/人·公里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3605" w:type="dxa"/>
            <w:tcBorders>
              <w:top w:val="single" w:color="000000" w:sz="8" w:space="0"/>
              <w:left w:val="single" w:color="000000" w:sz="8"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1569" w:type="dxa"/>
            <w:tcBorders>
              <w:top w:val="single" w:color="000000" w:sz="8"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自报数</w:t>
            </w:r>
          </w:p>
        </w:tc>
        <w:tc>
          <w:tcPr>
            <w:tcW w:w="1569" w:type="dxa"/>
            <w:tcBorders>
              <w:top w:val="single" w:color="000000" w:sz="8"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核定数</w:t>
            </w:r>
          </w:p>
        </w:tc>
        <w:tc>
          <w:tcPr>
            <w:tcW w:w="1442" w:type="dxa"/>
            <w:tcBorders>
              <w:top w:val="single" w:color="000000" w:sz="8"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核增（减）数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一、游客人数</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（一）2020年（人）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211,491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211,491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（二）2021年（人）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251,547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251,547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（三）2022年（人）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130,600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130,600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（四）三年游客总人数(人)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593,638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593,638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（五）三年平均游客人数(人)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197,880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197,880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二、乘车游客及年里程</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（一）计算乘车比例（％）</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其中：五指山景区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流溪湖景区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（二）计算总乘车人数（人）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51,282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63,880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（三）线路计算乘坐比例（％）</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（四）计算各线路乘车人数（人）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51,282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63,880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6"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（五）节假日计算日均乘车游客数（人）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341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424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（六）年需要出动车次（次）</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8,548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10,647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（七）每次里程（公里）</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其中：五指山景区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18.40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18.40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流溪湖景区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（八）年里程合计（公里）</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68,472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89,334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20,862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（九）车辆数量（辆）</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（十）司机人数（人）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三、人员薪酬（元）</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1,247,097.44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1,049,143.32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-197,954.12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（一）工资</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776,710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776,710.00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（二）社保费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168,711.12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168,711.12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（三）福利费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（四）工会经费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15,534.20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15,534.20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（五）职工教育经费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（六）住房公积金</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88,188.00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88,188.00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（七）其他人员费用</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197,954.12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-197,954.12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四、运营管理费用（元)</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604,901.24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551,699.02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-53,202.22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（一）办公费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15,581.35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15,467.45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-113.90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（二）燃料动力费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27,789.41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27,789.41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（三）票务印制费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7,358.00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7,358.00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（四）标识牌制作费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1,000.00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1,000.00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（五）财产保险费（车险）</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65,000.00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60,000.00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（六）固定资产折旧</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428,172.48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380,084.16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-48,088.32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（七）车辆保养及维修费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60,000.00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60,000.00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五、财务费用（元)</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4,043.23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4,043.23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（一）利息净支出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（二）汇兑净损失</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（三）相关手续费</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4,043.23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4,043.23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六、税金（元)</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6,240.00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6,240.00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（一）房产税</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（二）土地使用税</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（三）车船税</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6,240.00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6,240.00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（四）印花税</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七、总年运营成本(元)</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1,862,281.91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1,611,125.57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-251,156.34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其中：五指山景区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1,397,445.60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1,208,681.64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-188,763.96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流溪湖景区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464,836.31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402,443.93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-62,392.38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八、计算年总乘车人数（人）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51,282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63,880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12,598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其中：五指山景区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17,559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23,412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流溪湖景区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33,723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40,468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九、年人均成本（元/人）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93.37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 61.57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-31.80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其中：五指山景区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79.59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51.63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流溪湖景区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13.78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9.94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十、所占成本比例（%）</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其中：五指山景区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60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流溪湖景区</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605"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十一、每公里人均成本（元/人·公里）</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4.57 </w:t>
            </w:r>
          </w:p>
        </w:tc>
        <w:tc>
          <w:tcPr>
            <w:tcW w:w="15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3.06 </w:t>
            </w:r>
          </w:p>
        </w:tc>
        <w:tc>
          <w:tcPr>
            <w:tcW w:w="14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 xml:space="preserve">-1.51 </w:t>
            </w:r>
          </w:p>
        </w:tc>
      </w:tr>
    </w:tbl>
    <w:p>
      <w:pPr>
        <w:rPr>
          <w:rFonts w:hint="default"/>
          <w:lang w:val="en-US" w:eastAsia="zh-CN"/>
        </w:rPr>
      </w:pPr>
    </w:p>
    <w:sectPr>
      <w:headerReference r:id="rId3" w:type="default"/>
      <w:footerReference r:id="rId4" w:type="default"/>
      <w:pgSz w:w="11906" w:h="16838"/>
      <w:pgMar w:top="1417" w:right="1474" w:bottom="1417" w:left="1587" w:header="850" w:footer="82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648716"/>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宋体" w:hAnsi="宋体" w:cs="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xMTFhZDQzY2ZkN2Y5OGRkYjUzYjYwOWEzYWI3MWEifQ=="/>
  </w:docVars>
  <w:rsids>
    <w:rsidRoot w:val="00172A27"/>
    <w:rsid w:val="000259C7"/>
    <w:rsid w:val="00033CD8"/>
    <w:rsid w:val="00035AD4"/>
    <w:rsid w:val="00045A0E"/>
    <w:rsid w:val="00045A4B"/>
    <w:rsid w:val="00050BFD"/>
    <w:rsid w:val="000545AD"/>
    <w:rsid w:val="00055513"/>
    <w:rsid w:val="0005770A"/>
    <w:rsid w:val="000631F6"/>
    <w:rsid w:val="0009600A"/>
    <w:rsid w:val="000A7DBF"/>
    <w:rsid w:val="000B5E2A"/>
    <w:rsid w:val="000B78F3"/>
    <w:rsid w:val="000B7FA3"/>
    <w:rsid w:val="00150950"/>
    <w:rsid w:val="001604A0"/>
    <w:rsid w:val="001621F0"/>
    <w:rsid w:val="00192529"/>
    <w:rsid w:val="001D1DCF"/>
    <w:rsid w:val="001D5694"/>
    <w:rsid w:val="001E2E3B"/>
    <w:rsid w:val="001F7C92"/>
    <w:rsid w:val="0020477B"/>
    <w:rsid w:val="0022181C"/>
    <w:rsid w:val="00293B67"/>
    <w:rsid w:val="00297138"/>
    <w:rsid w:val="002F69DF"/>
    <w:rsid w:val="00317D4B"/>
    <w:rsid w:val="00320592"/>
    <w:rsid w:val="00374110"/>
    <w:rsid w:val="003900D9"/>
    <w:rsid w:val="00391ED1"/>
    <w:rsid w:val="003A2421"/>
    <w:rsid w:val="003A75EA"/>
    <w:rsid w:val="003B6656"/>
    <w:rsid w:val="003D056E"/>
    <w:rsid w:val="003D22E4"/>
    <w:rsid w:val="004323D4"/>
    <w:rsid w:val="00460FC6"/>
    <w:rsid w:val="00464CEE"/>
    <w:rsid w:val="00485178"/>
    <w:rsid w:val="00485DE2"/>
    <w:rsid w:val="004861E0"/>
    <w:rsid w:val="00487795"/>
    <w:rsid w:val="00497263"/>
    <w:rsid w:val="004C1918"/>
    <w:rsid w:val="004C3794"/>
    <w:rsid w:val="004C7ADD"/>
    <w:rsid w:val="004D5712"/>
    <w:rsid w:val="004F3254"/>
    <w:rsid w:val="00501EE6"/>
    <w:rsid w:val="005035DF"/>
    <w:rsid w:val="00537D6B"/>
    <w:rsid w:val="0054390C"/>
    <w:rsid w:val="00546CB1"/>
    <w:rsid w:val="00562511"/>
    <w:rsid w:val="00563061"/>
    <w:rsid w:val="00576B97"/>
    <w:rsid w:val="00581233"/>
    <w:rsid w:val="0058139A"/>
    <w:rsid w:val="00585CE2"/>
    <w:rsid w:val="005934EA"/>
    <w:rsid w:val="00593648"/>
    <w:rsid w:val="005B65EB"/>
    <w:rsid w:val="005C3DCB"/>
    <w:rsid w:val="006001A2"/>
    <w:rsid w:val="00603400"/>
    <w:rsid w:val="00604241"/>
    <w:rsid w:val="00612CF2"/>
    <w:rsid w:val="00613F74"/>
    <w:rsid w:val="00620E67"/>
    <w:rsid w:val="00623327"/>
    <w:rsid w:val="006318A7"/>
    <w:rsid w:val="00644A1E"/>
    <w:rsid w:val="00650699"/>
    <w:rsid w:val="00652F96"/>
    <w:rsid w:val="00670297"/>
    <w:rsid w:val="00671A8E"/>
    <w:rsid w:val="00675442"/>
    <w:rsid w:val="00693887"/>
    <w:rsid w:val="006A0D68"/>
    <w:rsid w:val="006A41DA"/>
    <w:rsid w:val="006A77E6"/>
    <w:rsid w:val="006B0BD0"/>
    <w:rsid w:val="006B3508"/>
    <w:rsid w:val="006B69F0"/>
    <w:rsid w:val="006C7F5D"/>
    <w:rsid w:val="006D1266"/>
    <w:rsid w:val="006D14C7"/>
    <w:rsid w:val="006F0B51"/>
    <w:rsid w:val="006F2FB2"/>
    <w:rsid w:val="00700CE7"/>
    <w:rsid w:val="00712488"/>
    <w:rsid w:val="007352F0"/>
    <w:rsid w:val="00740F4D"/>
    <w:rsid w:val="00754651"/>
    <w:rsid w:val="00757A8D"/>
    <w:rsid w:val="00780D34"/>
    <w:rsid w:val="0078768E"/>
    <w:rsid w:val="007A0D16"/>
    <w:rsid w:val="007B73CB"/>
    <w:rsid w:val="007F0B94"/>
    <w:rsid w:val="007F76F6"/>
    <w:rsid w:val="0080607D"/>
    <w:rsid w:val="00811045"/>
    <w:rsid w:val="008255EB"/>
    <w:rsid w:val="008406D3"/>
    <w:rsid w:val="00846536"/>
    <w:rsid w:val="00857AED"/>
    <w:rsid w:val="008733E1"/>
    <w:rsid w:val="008823CE"/>
    <w:rsid w:val="00886688"/>
    <w:rsid w:val="008919C0"/>
    <w:rsid w:val="008A494A"/>
    <w:rsid w:val="008B47CE"/>
    <w:rsid w:val="008C166C"/>
    <w:rsid w:val="008E4589"/>
    <w:rsid w:val="008F5DAC"/>
    <w:rsid w:val="009074FE"/>
    <w:rsid w:val="00911E6A"/>
    <w:rsid w:val="00924C37"/>
    <w:rsid w:val="00947C73"/>
    <w:rsid w:val="00990C6D"/>
    <w:rsid w:val="00997931"/>
    <w:rsid w:val="009A3A30"/>
    <w:rsid w:val="009B1EC7"/>
    <w:rsid w:val="009C2706"/>
    <w:rsid w:val="009C786D"/>
    <w:rsid w:val="009E2C54"/>
    <w:rsid w:val="009E7C8E"/>
    <w:rsid w:val="009F3012"/>
    <w:rsid w:val="00A03726"/>
    <w:rsid w:val="00A10B89"/>
    <w:rsid w:val="00A3245F"/>
    <w:rsid w:val="00A827DC"/>
    <w:rsid w:val="00A86756"/>
    <w:rsid w:val="00AB3B3D"/>
    <w:rsid w:val="00AB4959"/>
    <w:rsid w:val="00AC1823"/>
    <w:rsid w:val="00AF4825"/>
    <w:rsid w:val="00B149CB"/>
    <w:rsid w:val="00B2672A"/>
    <w:rsid w:val="00B74F9B"/>
    <w:rsid w:val="00B75019"/>
    <w:rsid w:val="00BB2901"/>
    <w:rsid w:val="00BC04D4"/>
    <w:rsid w:val="00BC0DAA"/>
    <w:rsid w:val="00BC6609"/>
    <w:rsid w:val="00BC7A79"/>
    <w:rsid w:val="00BD2E8A"/>
    <w:rsid w:val="00BD37C5"/>
    <w:rsid w:val="00BF65B2"/>
    <w:rsid w:val="00C04A7C"/>
    <w:rsid w:val="00C05627"/>
    <w:rsid w:val="00C355D9"/>
    <w:rsid w:val="00C471C0"/>
    <w:rsid w:val="00C51DF3"/>
    <w:rsid w:val="00C528D4"/>
    <w:rsid w:val="00C70E9B"/>
    <w:rsid w:val="00C80047"/>
    <w:rsid w:val="00C800C6"/>
    <w:rsid w:val="00C81B68"/>
    <w:rsid w:val="00CB5376"/>
    <w:rsid w:val="00CC77EC"/>
    <w:rsid w:val="00CC77FD"/>
    <w:rsid w:val="00CD3D02"/>
    <w:rsid w:val="00CF748B"/>
    <w:rsid w:val="00D027A6"/>
    <w:rsid w:val="00D06A51"/>
    <w:rsid w:val="00D06D1B"/>
    <w:rsid w:val="00D13ACB"/>
    <w:rsid w:val="00D1584F"/>
    <w:rsid w:val="00D23C82"/>
    <w:rsid w:val="00D3699B"/>
    <w:rsid w:val="00D4067F"/>
    <w:rsid w:val="00D47358"/>
    <w:rsid w:val="00D61D2C"/>
    <w:rsid w:val="00D64AE6"/>
    <w:rsid w:val="00D64F84"/>
    <w:rsid w:val="00D75190"/>
    <w:rsid w:val="00D76CEE"/>
    <w:rsid w:val="00D80288"/>
    <w:rsid w:val="00DA30DF"/>
    <w:rsid w:val="00DC0629"/>
    <w:rsid w:val="00DC6ADE"/>
    <w:rsid w:val="00DD4F84"/>
    <w:rsid w:val="00DE5743"/>
    <w:rsid w:val="00DF422A"/>
    <w:rsid w:val="00E1138E"/>
    <w:rsid w:val="00E30FAC"/>
    <w:rsid w:val="00E3100D"/>
    <w:rsid w:val="00E4500C"/>
    <w:rsid w:val="00E467B8"/>
    <w:rsid w:val="00E50979"/>
    <w:rsid w:val="00E60CCA"/>
    <w:rsid w:val="00E654C6"/>
    <w:rsid w:val="00E66D4B"/>
    <w:rsid w:val="00E84814"/>
    <w:rsid w:val="00E8555D"/>
    <w:rsid w:val="00E863AB"/>
    <w:rsid w:val="00E904AC"/>
    <w:rsid w:val="00EC3366"/>
    <w:rsid w:val="00EC797E"/>
    <w:rsid w:val="00EC7CE5"/>
    <w:rsid w:val="00ED083E"/>
    <w:rsid w:val="00F21BE6"/>
    <w:rsid w:val="00F431B9"/>
    <w:rsid w:val="00F50AB2"/>
    <w:rsid w:val="00F73EE0"/>
    <w:rsid w:val="00F86C78"/>
    <w:rsid w:val="00F92FB1"/>
    <w:rsid w:val="00FC0CD6"/>
    <w:rsid w:val="00FC2A73"/>
    <w:rsid w:val="00FD6B75"/>
    <w:rsid w:val="00FE05C2"/>
    <w:rsid w:val="013435B5"/>
    <w:rsid w:val="01687703"/>
    <w:rsid w:val="01727690"/>
    <w:rsid w:val="017A4862"/>
    <w:rsid w:val="017E0CD4"/>
    <w:rsid w:val="018067FB"/>
    <w:rsid w:val="018F4C90"/>
    <w:rsid w:val="018F6A3E"/>
    <w:rsid w:val="01B36BD0"/>
    <w:rsid w:val="01CC1A40"/>
    <w:rsid w:val="01DE1773"/>
    <w:rsid w:val="01E7687A"/>
    <w:rsid w:val="01E943A0"/>
    <w:rsid w:val="01EB45BC"/>
    <w:rsid w:val="01EC20E2"/>
    <w:rsid w:val="01F176F8"/>
    <w:rsid w:val="020A6150"/>
    <w:rsid w:val="02777BFD"/>
    <w:rsid w:val="028D7421"/>
    <w:rsid w:val="029562D6"/>
    <w:rsid w:val="029A38EC"/>
    <w:rsid w:val="02A4110F"/>
    <w:rsid w:val="02DC2156"/>
    <w:rsid w:val="02E4100B"/>
    <w:rsid w:val="02E5725D"/>
    <w:rsid w:val="02F2197A"/>
    <w:rsid w:val="03237D85"/>
    <w:rsid w:val="032A1114"/>
    <w:rsid w:val="033E4BBF"/>
    <w:rsid w:val="03455F4E"/>
    <w:rsid w:val="03766107"/>
    <w:rsid w:val="03817477"/>
    <w:rsid w:val="0395741C"/>
    <w:rsid w:val="03AC56E7"/>
    <w:rsid w:val="03BB0C6C"/>
    <w:rsid w:val="03E2554B"/>
    <w:rsid w:val="041961DA"/>
    <w:rsid w:val="043E22B4"/>
    <w:rsid w:val="043F0BEF"/>
    <w:rsid w:val="04584026"/>
    <w:rsid w:val="049D5915"/>
    <w:rsid w:val="04B2316F"/>
    <w:rsid w:val="04F55751"/>
    <w:rsid w:val="050F05C1"/>
    <w:rsid w:val="055159E5"/>
    <w:rsid w:val="05793C8D"/>
    <w:rsid w:val="0591779F"/>
    <w:rsid w:val="05962A91"/>
    <w:rsid w:val="05BE1FE7"/>
    <w:rsid w:val="05D37841"/>
    <w:rsid w:val="063E0A32"/>
    <w:rsid w:val="064C1AAC"/>
    <w:rsid w:val="066E7569"/>
    <w:rsid w:val="067601CC"/>
    <w:rsid w:val="067D77AC"/>
    <w:rsid w:val="067F3525"/>
    <w:rsid w:val="06884B05"/>
    <w:rsid w:val="0692063A"/>
    <w:rsid w:val="06A27213"/>
    <w:rsid w:val="06C947A0"/>
    <w:rsid w:val="06CB49BC"/>
    <w:rsid w:val="06DF5D71"/>
    <w:rsid w:val="06F51A39"/>
    <w:rsid w:val="06FF01C2"/>
    <w:rsid w:val="071A324D"/>
    <w:rsid w:val="07230354"/>
    <w:rsid w:val="072D2F81"/>
    <w:rsid w:val="073F6285"/>
    <w:rsid w:val="0753050D"/>
    <w:rsid w:val="075C1AB8"/>
    <w:rsid w:val="075C73C2"/>
    <w:rsid w:val="0767705B"/>
    <w:rsid w:val="07697D31"/>
    <w:rsid w:val="077741FC"/>
    <w:rsid w:val="077961C6"/>
    <w:rsid w:val="077C76E1"/>
    <w:rsid w:val="07837045"/>
    <w:rsid w:val="079D5F7C"/>
    <w:rsid w:val="07AD40C1"/>
    <w:rsid w:val="07B54D24"/>
    <w:rsid w:val="07CA07CF"/>
    <w:rsid w:val="07E86EA8"/>
    <w:rsid w:val="07F817E1"/>
    <w:rsid w:val="07FD44AB"/>
    <w:rsid w:val="08036D6E"/>
    <w:rsid w:val="081A5F46"/>
    <w:rsid w:val="0822060B"/>
    <w:rsid w:val="082B3784"/>
    <w:rsid w:val="082F2D28"/>
    <w:rsid w:val="086724C2"/>
    <w:rsid w:val="08687FE8"/>
    <w:rsid w:val="086A0CE6"/>
    <w:rsid w:val="087D5842"/>
    <w:rsid w:val="0895702F"/>
    <w:rsid w:val="08962DA7"/>
    <w:rsid w:val="08A2799E"/>
    <w:rsid w:val="08A6123D"/>
    <w:rsid w:val="08B1373D"/>
    <w:rsid w:val="0902043D"/>
    <w:rsid w:val="09024A32"/>
    <w:rsid w:val="09630EDC"/>
    <w:rsid w:val="098F7F23"/>
    <w:rsid w:val="099F7778"/>
    <w:rsid w:val="09A34C83"/>
    <w:rsid w:val="09B2331B"/>
    <w:rsid w:val="09C6146A"/>
    <w:rsid w:val="09D516AE"/>
    <w:rsid w:val="09EA33AB"/>
    <w:rsid w:val="0A2F5262"/>
    <w:rsid w:val="0A312D88"/>
    <w:rsid w:val="0A424F95"/>
    <w:rsid w:val="0A4F76B2"/>
    <w:rsid w:val="0A776232"/>
    <w:rsid w:val="0A862A3C"/>
    <w:rsid w:val="0AC27393"/>
    <w:rsid w:val="0ACF19B9"/>
    <w:rsid w:val="0AEC3463"/>
    <w:rsid w:val="0AF23577"/>
    <w:rsid w:val="0B0F0E66"/>
    <w:rsid w:val="0B1526A9"/>
    <w:rsid w:val="0B380146"/>
    <w:rsid w:val="0B3B3792"/>
    <w:rsid w:val="0B57681E"/>
    <w:rsid w:val="0B745622"/>
    <w:rsid w:val="0B8773CD"/>
    <w:rsid w:val="0BBF2615"/>
    <w:rsid w:val="0BBF43C3"/>
    <w:rsid w:val="0BC35C62"/>
    <w:rsid w:val="0BCD4D32"/>
    <w:rsid w:val="0C1C3FAD"/>
    <w:rsid w:val="0C22507E"/>
    <w:rsid w:val="0C2F779B"/>
    <w:rsid w:val="0C3E353A"/>
    <w:rsid w:val="0C4022E3"/>
    <w:rsid w:val="0C625EDE"/>
    <w:rsid w:val="0C637445"/>
    <w:rsid w:val="0C7B29E0"/>
    <w:rsid w:val="0C9D2956"/>
    <w:rsid w:val="0CB87790"/>
    <w:rsid w:val="0CDB347F"/>
    <w:rsid w:val="0CE75980"/>
    <w:rsid w:val="0D0429D6"/>
    <w:rsid w:val="0D0522AA"/>
    <w:rsid w:val="0D0C53E6"/>
    <w:rsid w:val="0D1928EB"/>
    <w:rsid w:val="0D2766C4"/>
    <w:rsid w:val="0D374B59"/>
    <w:rsid w:val="0D611BD6"/>
    <w:rsid w:val="0D6945E7"/>
    <w:rsid w:val="0D69754E"/>
    <w:rsid w:val="0D8256A8"/>
    <w:rsid w:val="0D841421"/>
    <w:rsid w:val="0DBC343E"/>
    <w:rsid w:val="0DC45CC1"/>
    <w:rsid w:val="0DC83A03"/>
    <w:rsid w:val="0E1B3993"/>
    <w:rsid w:val="0E3270CE"/>
    <w:rsid w:val="0E4B63E2"/>
    <w:rsid w:val="0E7C47EE"/>
    <w:rsid w:val="0E820056"/>
    <w:rsid w:val="0EAA425E"/>
    <w:rsid w:val="0F0F7410"/>
    <w:rsid w:val="0F2509E1"/>
    <w:rsid w:val="0F3D5D2B"/>
    <w:rsid w:val="0F5457E9"/>
    <w:rsid w:val="0F711E78"/>
    <w:rsid w:val="0F825E34"/>
    <w:rsid w:val="0FD06B9F"/>
    <w:rsid w:val="0FD146C5"/>
    <w:rsid w:val="0FD61CDB"/>
    <w:rsid w:val="0FE10DAC"/>
    <w:rsid w:val="0FFA1E6E"/>
    <w:rsid w:val="0FFC2BDE"/>
    <w:rsid w:val="102642CE"/>
    <w:rsid w:val="10321608"/>
    <w:rsid w:val="103F3D25"/>
    <w:rsid w:val="1068327B"/>
    <w:rsid w:val="108A4FA0"/>
    <w:rsid w:val="108C51BC"/>
    <w:rsid w:val="109C4CD3"/>
    <w:rsid w:val="10A32505"/>
    <w:rsid w:val="10B464C1"/>
    <w:rsid w:val="10CF50A9"/>
    <w:rsid w:val="10F22B45"/>
    <w:rsid w:val="10F92B21"/>
    <w:rsid w:val="110C3C07"/>
    <w:rsid w:val="11553800"/>
    <w:rsid w:val="11692E07"/>
    <w:rsid w:val="11927448"/>
    <w:rsid w:val="11951E4E"/>
    <w:rsid w:val="11987B90"/>
    <w:rsid w:val="11AC0F46"/>
    <w:rsid w:val="11AC7198"/>
    <w:rsid w:val="11B60016"/>
    <w:rsid w:val="11B61DC5"/>
    <w:rsid w:val="11BC387F"/>
    <w:rsid w:val="11CE4FE7"/>
    <w:rsid w:val="11D30BC8"/>
    <w:rsid w:val="11D84431"/>
    <w:rsid w:val="11F36B75"/>
    <w:rsid w:val="1209283C"/>
    <w:rsid w:val="12307F48"/>
    <w:rsid w:val="12502219"/>
    <w:rsid w:val="12635AA8"/>
    <w:rsid w:val="127E0B34"/>
    <w:rsid w:val="12902616"/>
    <w:rsid w:val="129640D0"/>
    <w:rsid w:val="12B26A30"/>
    <w:rsid w:val="12C74E62"/>
    <w:rsid w:val="12CF313E"/>
    <w:rsid w:val="130848A2"/>
    <w:rsid w:val="13117BFA"/>
    <w:rsid w:val="131D659F"/>
    <w:rsid w:val="133833D9"/>
    <w:rsid w:val="133E6515"/>
    <w:rsid w:val="133F7896"/>
    <w:rsid w:val="139B74C4"/>
    <w:rsid w:val="13A97E33"/>
    <w:rsid w:val="13B73CA5"/>
    <w:rsid w:val="13B81E24"/>
    <w:rsid w:val="13BA2040"/>
    <w:rsid w:val="13C41358"/>
    <w:rsid w:val="13DD7ADC"/>
    <w:rsid w:val="13E744B7"/>
    <w:rsid w:val="14025549"/>
    <w:rsid w:val="141F1EA3"/>
    <w:rsid w:val="142C636E"/>
    <w:rsid w:val="1441006B"/>
    <w:rsid w:val="14777F31"/>
    <w:rsid w:val="14BE16BC"/>
    <w:rsid w:val="14F275B8"/>
    <w:rsid w:val="151C4634"/>
    <w:rsid w:val="15317846"/>
    <w:rsid w:val="15406575"/>
    <w:rsid w:val="155E4C4D"/>
    <w:rsid w:val="15602773"/>
    <w:rsid w:val="159643E7"/>
    <w:rsid w:val="159773CF"/>
    <w:rsid w:val="15E76C0C"/>
    <w:rsid w:val="15EC04AB"/>
    <w:rsid w:val="15F17DA4"/>
    <w:rsid w:val="15F31839"/>
    <w:rsid w:val="15FB06EE"/>
    <w:rsid w:val="16086E8E"/>
    <w:rsid w:val="16201F02"/>
    <w:rsid w:val="16445BF1"/>
    <w:rsid w:val="165F2A2B"/>
    <w:rsid w:val="16646293"/>
    <w:rsid w:val="16691AFB"/>
    <w:rsid w:val="166938A9"/>
    <w:rsid w:val="1683496B"/>
    <w:rsid w:val="16841A2A"/>
    <w:rsid w:val="1686445B"/>
    <w:rsid w:val="16B8213B"/>
    <w:rsid w:val="16DF591A"/>
    <w:rsid w:val="16E01DBD"/>
    <w:rsid w:val="16F126BF"/>
    <w:rsid w:val="17263548"/>
    <w:rsid w:val="172C5003"/>
    <w:rsid w:val="174F0CF1"/>
    <w:rsid w:val="17571954"/>
    <w:rsid w:val="1768590F"/>
    <w:rsid w:val="17712A16"/>
    <w:rsid w:val="17852965"/>
    <w:rsid w:val="17996410"/>
    <w:rsid w:val="17DE3E23"/>
    <w:rsid w:val="17EE4066"/>
    <w:rsid w:val="17F10871"/>
    <w:rsid w:val="18047D2E"/>
    <w:rsid w:val="18162817"/>
    <w:rsid w:val="18335F1D"/>
    <w:rsid w:val="183F3DEA"/>
    <w:rsid w:val="18477C1A"/>
    <w:rsid w:val="18512847"/>
    <w:rsid w:val="185E3D88"/>
    <w:rsid w:val="18610CDC"/>
    <w:rsid w:val="18624A54"/>
    <w:rsid w:val="187D53EA"/>
    <w:rsid w:val="188B5D59"/>
    <w:rsid w:val="18983513"/>
    <w:rsid w:val="18A61F5C"/>
    <w:rsid w:val="18C179CD"/>
    <w:rsid w:val="18D45952"/>
    <w:rsid w:val="18D72D4C"/>
    <w:rsid w:val="18DF60A5"/>
    <w:rsid w:val="192C19E4"/>
    <w:rsid w:val="192D6E10"/>
    <w:rsid w:val="19A215AC"/>
    <w:rsid w:val="19AA0461"/>
    <w:rsid w:val="19C16919"/>
    <w:rsid w:val="1A304E0A"/>
    <w:rsid w:val="1A432F98"/>
    <w:rsid w:val="1A4B617D"/>
    <w:rsid w:val="1A7C004F"/>
    <w:rsid w:val="1A7D3DC7"/>
    <w:rsid w:val="1A8567D8"/>
    <w:rsid w:val="1AA95630"/>
    <w:rsid w:val="1AC612CA"/>
    <w:rsid w:val="1AD31C39"/>
    <w:rsid w:val="1AED4AA9"/>
    <w:rsid w:val="1AF23E6D"/>
    <w:rsid w:val="1AF8344E"/>
    <w:rsid w:val="1B267FBB"/>
    <w:rsid w:val="1B356450"/>
    <w:rsid w:val="1B3A75C2"/>
    <w:rsid w:val="1B650E2C"/>
    <w:rsid w:val="1B682381"/>
    <w:rsid w:val="1B687080"/>
    <w:rsid w:val="1B746F78"/>
    <w:rsid w:val="1B842430"/>
    <w:rsid w:val="1B8D3B96"/>
    <w:rsid w:val="1B99253B"/>
    <w:rsid w:val="1BBD2BEC"/>
    <w:rsid w:val="1BCC2910"/>
    <w:rsid w:val="1BE51C24"/>
    <w:rsid w:val="1BEF2AA3"/>
    <w:rsid w:val="1C0F0A4F"/>
    <w:rsid w:val="1C165CE1"/>
    <w:rsid w:val="1C250273"/>
    <w:rsid w:val="1C3348CE"/>
    <w:rsid w:val="1C375891"/>
    <w:rsid w:val="1C3A1F70"/>
    <w:rsid w:val="1C536B8E"/>
    <w:rsid w:val="1C625023"/>
    <w:rsid w:val="1C872CDB"/>
    <w:rsid w:val="1C900047"/>
    <w:rsid w:val="1C9F6277"/>
    <w:rsid w:val="1CAA0778"/>
    <w:rsid w:val="1CB57848"/>
    <w:rsid w:val="1CDD6D9F"/>
    <w:rsid w:val="1D1C3424"/>
    <w:rsid w:val="1D227C9E"/>
    <w:rsid w:val="1D3E04E6"/>
    <w:rsid w:val="1D44297A"/>
    <w:rsid w:val="1D4961E3"/>
    <w:rsid w:val="1D650390"/>
    <w:rsid w:val="1D76547C"/>
    <w:rsid w:val="1D9A07EC"/>
    <w:rsid w:val="1D9A259A"/>
    <w:rsid w:val="1DCF0496"/>
    <w:rsid w:val="1DE859FC"/>
    <w:rsid w:val="1E164A48"/>
    <w:rsid w:val="1E256308"/>
    <w:rsid w:val="1E2F157B"/>
    <w:rsid w:val="1E37603B"/>
    <w:rsid w:val="1E707ECB"/>
    <w:rsid w:val="1E7159F1"/>
    <w:rsid w:val="1EAF2075"/>
    <w:rsid w:val="1EB06519"/>
    <w:rsid w:val="1EBC3110"/>
    <w:rsid w:val="1EC61572"/>
    <w:rsid w:val="1EC728B5"/>
    <w:rsid w:val="1EE73F05"/>
    <w:rsid w:val="1EFA7794"/>
    <w:rsid w:val="1F06438B"/>
    <w:rsid w:val="1F38650F"/>
    <w:rsid w:val="1F3F33F9"/>
    <w:rsid w:val="1F6B68E4"/>
    <w:rsid w:val="1F6F0182"/>
    <w:rsid w:val="1F7719B5"/>
    <w:rsid w:val="1F9F033C"/>
    <w:rsid w:val="1FB060A5"/>
    <w:rsid w:val="1FB21E1D"/>
    <w:rsid w:val="1FC43B54"/>
    <w:rsid w:val="1FD04999"/>
    <w:rsid w:val="1FF70178"/>
    <w:rsid w:val="200256B8"/>
    <w:rsid w:val="20146634"/>
    <w:rsid w:val="203211B0"/>
    <w:rsid w:val="20A2583F"/>
    <w:rsid w:val="20DD111C"/>
    <w:rsid w:val="20EF0E4F"/>
    <w:rsid w:val="20F052F3"/>
    <w:rsid w:val="21240AF9"/>
    <w:rsid w:val="21260D15"/>
    <w:rsid w:val="21556F04"/>
    <w:rsid w:val="21751354"/>
    <w:rsid w:val="217A696B"/>
    <w:rsid w:val="217C26E3"/>
    <w:rsid w:val="218872DA"/>
    <w:rsid w:val="21A8797C"/>
    <w:rsid w:val="21B26104"/>
    <w:rsid w:val="21D73FEC"/>
    <w:rsid w:val="21F726B1"/>
    <w:rsid w:val="22160D89"/>
    <w:rsid w:val="2217240B"/>
    <w:rsid w:val="22242A1A"/>
    <w:rsid w:val="226E2973"/>
    <w:rsid w:val="22A74843"/>
    <w:rsid w:val="22AF3C61"/>
    <w:rsid w:val="22BA5BB9"/>
    <w:rsid w:val="22BF31CF"/>
    <w:rsid w:val="22CC769A"/>
    <w:rsid w:val="22DD18A7"/>
    <w:rsid w:val="2302130E"/>
    <w:rsid w:val="231D6147"/>
    <w:rsid w:val="232A579D"/>
    <w:rsid w:val="23696C97"/>
    <w:rsid w:val="237B4AF3"/>
    <w:rsid w:val="237C2E6E"/>
    <w:rsid w:val="237D0994"/>
    <w:rsid w:val="23865A9B"/>
    <w:rsid w:val="238C420F"/>
    <w:rsid w:val="23A203FB"/>
    <w:rsid w:val="23A67EEB"/>
    <w:rsid w:val="23AD74CB"/>
    <w:rsid w:val="23B02B18"/>
    <w:rsid w:val="23C16AD3"/>
    <w:rsid w:val="23FF13A9"/>
    <w:rsid w:val="24003A9F"/>
    <w:rsid w:val="24156E1F"/>
    <w:rsid w:val="241C7C36"/>
    <w:rsid w:val="24213A15"/>
    <w:rsid w:val="242747FD"/>
    <w:rsid w:val="243C25FD"/>
    <w:rsid w:val="245D4DA9"/>
    <w:rsid w:val="247975E1"/>
    <w:rsid w:val="247C6E9E"/>
    <w:rsid w:val="24847BD8"/>
    <w:rsid w:val="249441E7"/>
    <w:rsid w:val="24BB1774"/>
    <w:rsid w:val="24CC1BD3"/>
    <w:rsid w:val="24EA2059"/>
    <w:rsid w:val="25322557"/>
    <w:rsid w:val="25761B3F"/>
    <w:rsid w:val="258424AE"/>
    <w:rsid w:val="25C64874"/>
    <w:rsid w:val="25FC0296"/>
    <w:rsid w:val="26062EC3"/>
    <w:rsid w:val="2610789E"/>
    <w:rsid w:val="2637307C"/>
    <w:rsid w:val="264D6D44"/>
    <w:rsid w:val="265579A6"/>
    <w:rsid w:val="265E685B"/>
    <w:rsid w:val="266F2816"/>
    <w:rsid w:val="26773DC1"/>
    <w:rsid w:val="268838D8"/>
    <w:rsid w:val="26A10E3D"/>
    <w:rsid w:val="26B02E2F"/>
    <w:rsid w:val="27127645"/>
    <w:rsid w:val="27153604"/>
    <w:rsid w:val="27335F39"/>
    <w:rsid w:val="27347C61"/>
    <w:rsid w:val="274620AD"/>
    <w:rsid w:val="274A37EE"/>
    <w:rsid w:val="275163C0"/>
    <w:rsid w:val="27545EB0"/>
    <w:rsid w:val="27734588"/>
    <w:rsid w:val="27822A1D"/>
    <w:rsid w:val="278E454E"/>
    <w:rsid w:val="279D7857"/>
    <w:rsid w:val="27C34A8E"/>
    <w:rsid w:val="27C6290A"/>
    <w:rsid w:val="27D8263D"/>
    <w:rsid w:val="27E15995"/>
    <w:rsid w:val="27F54F9D"/>
    <w:rsid w:val="28013942"/>
    <w:rsid w:val="280B1111"/>
    <w:rsid w:val="280E605F"/>
    <w:rsid w:val="281A0EA7"/>
    <w:rsid w:val="282C2C20"/>
    <w:rsid w:val="286A598B"/>
    <w:rsid w:val="28700AC7"/>
    <w:rsid w:val="287265EE"/>
    <w:rsid w:val="287C56BE"/>
    <w:rsid w:val="289E73E3"/>
    <w:rsid w:val="28AC5FA3"/>
    <w:rsid w:val="28B9246E"/>
    <w:rsid w:val="28BA1D43"/>
    <w:rsid w:val="28D20322"/>
    <w:rsid w:val="28D8536F"/>
    <w:rsid w:val="28EF40E2"/>
    <w:rsid w:val="290045C1"/>
    <w:rsid w:val="290224C8"/>
    <w:rsid w:val="29114058"/>
    <w:rsid w:val="29127DD1"/>
    <w:rsid w:val="2916166F"/>
    <w:rsid w:val="292C0E92"/>
    <w:rsid w:val="29471828"/>
    <w:rsid w:val="295403E9"/>
    <w:rsid w:val="295D104C"/>
    <w:rsid w:val="295E3016"/>
    <w:rsid w:val="29A22F02"/>
    <w:rsid w:val="29A529F3"/>
    <w:rsid w:val="29DB6414"/>
    <w:rsid w:val="29E7300B"/>
    <w:rsid w:val="29F51284"/>
    <w:rsid w:val="2A0E67EA"/>
    <w:rsid w:val="2A1B4A63"/>
    <w:rsid w:val="2A6B7798"/>
    <w:rsid w:val="2A8407F6"/>
    <w:rsid w:val="2AD74E2E"/>
    <w:rsid w:val="2AE61515"/>
    <w:rsid w:val="2AEA2DB3"/>
    <w:rsid w:val="2AF07C9E"/>
    <w:rsid w:val="2AF61305"/>
    <w:rsid w:val="2B251BBE"/>
    <w:rsid w:val="2B496026"/>
    <w:rsid w:val="2B5D17D7"/>
    <w:rsid w:val="2B636671"/>
    <w:rsid w:val="2B8E1B7E"/>
    <w:rsid w:val="2B9176D3"/>
    <w:rsid w:val="2B9B5E5B"/>
    <w:rsid w:val="2BB169D8"/>
    <w:rsid w:val="2BB533C1"/>
    <w:rsid w:val="2BC43604"/>
    <w:rsid w:val="2BCC7051"/>
    <w:rsid w:val="2BD31A99"/>
    <w:rsid w:val="2BE07D12"/>
    <w:rsid w:val="2BEF61A7"/>
    <w:rsid w:val="2BF23A18"/>
    <w:rsid w:val="2BF67536"/>
    <w:rsid w:val="2C1D0F66"/>
    <w:rsid w:val="2C30555B"/>
    <w:rsid w:val="2C324A12"/>
    <w:rsid w:val="2C3A1B18"/>
    <w:rsid w:val="2C3A38C6"/>
    <w:rsid w:val="2C620DC3"/>
    <w:rsid w:val="2C78619D"/>
    <w:rsid w:val="2C9F7BCD"/>
    <w:rsid w:val="2CCA2886"/>
    <w:rsid w:val="2CD258AD"/>
    <w:rsid w:val="2CE65E6D"/>
    <w:rsid w:val="2D047A30"/>
    <w:rsid w:val="2D0D4B37"/>
    <w:rsid w:val="2D145EC5"/>
    <w:rsid w:val="2D177764"/>
    <w:rsid w:val="2D19172E"/>
    <w:rsid w:val="2D1E6D44"/>
    <w:rsid w:val="2D2B1E42"/>
    <w:rsid w:val="2D3447B9"/>
    <w:rsid w:val="2D3D3A03"/>
    <w:rsid w:val="2D5409B8"/>
    <w:rsid w:val="2D5E5392"/>
    <w:rsid w:val="2D5F78A8"/>
    <w:rsid w:val="2D616C31"/>
    <w:rsid w:val="2D6230D5"/>
    <w:rsid w:val="2D6B22E7"/>
    <w:rsid w:val="2D713318"/>
    <w:rsid w:val="2D80355B"/>
    <w:rsid w:val="2D9251F9"/>
    <w:rsid w:val="2DA00375"/>
    <w:rsid w:val="2DDF4725"/>
    <w:rsid w:val="2DE0049D"/>
    <w:rsid w:val="2E074B0F"/>
    <w:rsid w:val="2E0E0B66"/>
    <w:rsid w:val="2E1343CF"/>
    <w:rsid w:val="2E2B796A"/>
    <w:rsid w:val="2E4C5B33"/>
    <w:rsid w:val="2E7330BF"/>
    <w:rsid w:val="2E7C01C6"/>
    <w:rsid w:val="2E980D78"/>
    <w:rsid w:val="2EA9088F"/>
    <w:rsid w:val="2EBB0207"/>
    <w:rsid w:val="2EC4391B"/>
    <w:rsid w:val="2ECD27D0"/>
    <w:rsid w:val="2ED753FC"/>
    <w:rsid w:val="2ED81174"/>
    <w:rsid w:val="2EDB33F0"/>
    <w:rsid w:val="2EDF2503"/>
    <w:rsid w:val="2EF35FAE"/>
    <w:rsid w:val="2F155F25"/>
    <w:rsid w:val="2F266384"/>
    <w:rsid w:val="2F2A061C"/>
    <w:rsid w:val="2F3E191F"/>
    <w:rsid w:val="2F3E547B"/>
    <w:rsid w:val="2F522CD5"/>
    <w:rsid w:val="2F5F47E8"/>
    <w:rsid w:val="2F6649D2"/>
    <w:rsid w:val="2F880DEC"/>
    <w:rsid w:val="2F8B61E7"/>
    <w:rsid w:val="2F8D6403"/>
    <w:rsid w:val="2F9A1B85"/>
    <w:rsid w:val="2FAD0853"/>
    <w:rsid w:val="2FAF45CB"/>
    <w:rsid w:val="2FB83480"/>
    <w:rsid w:val="300A1801"/>
    <w:rsid w:val="302C030D"/>
    <w:rsid w:val="304923A4"/>
    <w:rsid w:val="30556F21"/>
    <w:rsid w:val="30562C99"/>
    <w:rsid w:val="30640F12"/>
    <w:rsid w:val="3069477A"/>
    <w:rsid w:val="307F3F9D"/>
    <w:rsid w:val="30803872"/>
    <w:rsid w:val="30901D07"/>
    <w:rsid w:val="3095556F"/>
    <w:rsid w:val="30BC0D4E"/>
    <w:rsid w:val="30BC6FA0"/>
    <w:rsid w:val="30C916BD"/>
    <w:rsid w:val="30F0312F"/>
    <w:rsid w:val="310426F5"/>
    <w:rsid w:val="3106100E"/>
    <w:rsid w:val="311C17EC"/>
    <w:rsid w:val="311D5B8D"/>
    <w:rsid w:val="311F752F"/>
    <w:rsid w:val="316B4522"/>
    <w:rsid w:val="31750EFD"/>
    <w:rsid w:val="317C04DD"/>
    <w:rsid w:val="31E0281A"/>
    <w:rsid w:val="31E85B72"/>
    <w:rsid w:val="31F62A7F"/>
    <w:rsid w:val="31FE0EF2"/>
    <w:rsid w:val="31FE4B8E"/>
    <w:rsid w:val="32075FF9"/>
    <w:rsid w:val="3240150B"/>
    <w:rsid w:val="327B0795"/>
    <w:rsid w:val="32803FFD"/>
    <w:rsid w:val="32911D66"/>
    <w:rsid w:val="32C70E8E"/>
    <w:rsid w:val="32CE2FBA"/>
    <w:rsid w:val="32EF6104"/>
    <w:rsid w:val="33093FF2"/>
    <w:rsid w:val="332D7CE1"/>
    <w:rsid w:val="33366263"/>
    <w:rsid w:val="333948D8"/>
    <w:rsid w:val="335C05C6"/>
    <w:rsid w:val="33877C92"/>
    <w:rsid w:val="33A53D1B"/>
    <w:rsid w:val="33C85C5B"/>
    <w:rsid w:val="33CC574C"/>
    <w:rsid w:val="33E12879"/>
    <w:rsid w:val="33FE167D"/>
    <w:rsid w:val="340A0022"/>
    <w:rsid w:val="341E7629"/>
    <w:rsid w:val="342E32CD"/>
    <w:rsid w:val="3437693D"/>
    <w:rsid w:val="34441786"/>
    <w:rsid w:val="34474DD2"/>
    <w:rsid w:val="3447789C"/>
    <w:rsid w:val="345728D7"/>
    <w:rsid w:val="345B6AD0"/>
    <w:rsid w:val="345F5A48"/>
    <w:rsid w:val="348002E4"/>
    <w:rsid w:val="348C3C5D"/>
    <w:rsid w:val="3491429F"/>
    <w:rsid w:val="34AF2977"/>
    <w:rsid w:val="34BB0EFB"/>
    <w:rsid w:val="34C75F13"/>
    <w:rsid w:val="34D348B8"/>
    <w:rsid w:val="34DD1293"/>
    <w:rsid w:val="350902DA"/>
    <w:rsid w:val="35496928"/>
    <w:rsid w:val="355C665B"/>
    <w:rsid w:val="356B689E"/>
    <w:rsid w:val="3579545F"/>
    <w:rsid w:val="358A2DD7"/>
    <w:rsid w:val="359C114E"/>
    <w:rsid w:val="35A324DC"/>
    <w:rsid w:val="35A60081"/>
    <w:rsid w:val="35C506A4"/>
    <w:rsid w:val="35DD3ED6"/>
    <w:rsid w:val="35E52AF5"/>
    <w:rsid w:val="361433DA"/>
    <w:rsid w:val="36155ECB"/>
    <w:rsid w:val="36594B4C"/>
    <w:rsid w:val="368045CB"/>
    <w:rsid w:val="368D0A96"/>
    <w:rsid w:val="36A77DAA"/>
    <w:rsid w:val="36B97ADD"/>
    <w:rsid w:val="36BF0AB7"/>
    <w:rsid w:val="36DD76C8"/>
    <w:rsid w:val="36EA2980"/>
    <w:rsid w:val="36F01751"/>
    <w:rsid w:val="370A0339"/>
    <w:rsid w:val="37152F66"/>
    <w:rsid w:val="371D62BE"/>
    <w:rsid w:val="375717D0"/>
    <w:rsid w:val="37647A49"/>
    <w:rsid w:val="37A20571"/>
    <w:rsid w:val="37EB016A"/>
    <w:rsid w:val="37F4701F"/>
    <w:rsid w:val="38082ACA"/>
    <w:rsid w:val="3842221E"/>
    <w:rsid w:val="38543F62"/>
    <w:rsid w:val="3862042D"/>
    <w:rsid w:val="387243E8"/>
    <w:rsid w:val="38910D12"/>
    <w:rsid w:val="38B4055C"/>
    <w:rsid w:val="38B95B73"/>
    <w:rsid w:val="38BC42DF"/>
    <w:rsid w:val="38D66725"/>
    <w:rsid w:val="38DB3D3B"/>
    <w:rsid w:val="38E30E42"/>
    <w:rsid w:val="38E70932"/>
    <w:rsid w:val="38EB042D"/>
    <w:rsid w:val="391D25A6"/>
    <w:rsid w:val="39357EA1"/>
    <w:rsid w:val="39475874"/>
    <w:rsid w:val="395F5E91"/>
    <w:rsid w:val="397A79F8"/>
    <w:rsid w:val="398D1D90"/>
    <w:rsid w:val="399A1E48"/>
    <w:rsid w:val="39A84565"/>
    <w:rsid w:val="39B34CB8"/>
    <w:rsid w:val="39CB0253"/>
    <w:rsid w:val="39D221F4"/>
    <w:rsid w:val="39DA3FF3"/>
    <w:rsid w:val="39E82BB3"/>
    <w:rsid w:val="39F111D8"/>
    <w:rsid w:val="39F71049"/>
    <w:rsid w:val="39F72DF7"/>
    <w:rsid w:val="39FC040D"/>
    <w:rsid w:val="3A013C75"/>
    <w:rsid w:val="3A5A5133"/>
    <w:rsid w:val="3A6C0072"/>
    <w:rsid w:val="3A717B82"/>
    <w:rsid w:val="3A824DB6"/>
    <w:rsid w:val="3A882ED9"/>
    <w:rsid w:val="3A91085B"/>
    <w:rsid w:val="3AB331C1"/>
    <w:rsid w:val="3ACA22B9"/>
    <w:rsid w:val="3ACF5B21"/>
    <w:rsid w:val="3AD465A7"/>
    <w:rsid w:val="3AD849D6"/>
    <w:rsid w:val="3AE3337B"/>
    <w:rsid w:val="3AF20F9E"/>
    <w:rsid w:val="3AFB2473"/>
    <w:rsid w:val="3AFC23EB"/>
    <w:rsid w:val="3B0B3CC7"/>
    <w:rsid w:val="3B1B2B15"/>
    <w:rsid w:val="3B451940"/>
    <w:rsid w:val="3B455DE4"/>
    <w:rsid w:val="3B6B3A9C"/>
    <w:rsid w:val="3B702E61"/>
    <w:rsid w:val="3BA066AC"/>
    <w:rsid w:val="3BA476C3"/>
    <w:rsid w:val="3BC211E2"/>
    <w:rsid w:val="3BD15FC1"/>
    <w:rsid w:val="3BD51A8F"/>
    <w:rsid w:val="3C067321"/>
    <w:rsid w:val="3C124229"/>
    <w:rsid w:val="3C153A08"/>
    <w:rsid w:val="3C277297"/>
    <w:rsid w:val="3C926E07"/>
    <w:rsid w:val="3C991F43"/>
    <w:rsid w:val="3CA37266"/>
    <w:rsid w:val="3CC64D02"/>
    <w:rsid w:val="3CCB40C7"/>
    <w:rsid w:val="3CD814AE"/>
    <w:rsid w:val="3CDB07AE"/>
    <w:rsid w:val="3CF67395"/>
    <w:rsid w:val="3D0B7A8B"/>
    <w:rsid w:val="3D0E0B83"/>
    <w:rsid w:val="3D1726DC"/>
    <w:rsid w:val="3D1837B0"/>
    <w:rsid w:val="3D212FBA"/>
    <w:rsid w:val="3D2263DC"/>
    <w:rsid w:val="3D2F4655"/>
    <w:rsid w:val="3D5B369C"/>
    <w:rsid w:val="3D6E1622"/>
    <w:rsid w:val="3D842BF3"/>
    <w:rsid w:val="3DA07301"/>
    <w:rsid w:val="3DC72AE0"/>
    <w:rsid w:val="3DD85E56"/>
    <w:rsid w:val="3DEA67CE"/>
    <w:rsid w:val="3DF064DB"/>
    <w:rsid w:val="3DFD29A6"/>
    <w:rsid w:val="3E047890"/>
    <w:rsid w:val="3E09134A"/>
    <w:rsid w:val="3E34013A"/>
    <w:rsid w:val="3E3B0AA0"/>
    <w:rsid w:val="3E4F1453"/>
    <w:rsid w:val="3E52684D"/>
    <w:rsid w:val="3E815385"/>
    <w:rsid w:val="3E8B6203"/>
    <w:rsid w:val="3E946E66"/>
    <w:rsid w:val="3EA13331"/>
    <w:rsid w:val="3EA572C5"/>
    <w:rsid w:val="3EAF3CA0"/>
    <w:rsid w:val="3EBC016B"/>
    <w:rsid w:val="3EE85404"/>
    <w:rsid w:val="3F11495A"/>
    <w:rsid w:val="3F161F71"/>
    <w:rsid w:val="3F21687D"/>
    <w:rsid w:val="3F373C95"/>
    <w:rsid w:val="3F4D5267"/>
    <w:rsid w:val="3F5E7474"/>
    <w:rsid w:val="3F8B2313"/>
    <w:rsid w:val="3F9335C1"/>
    <w:rsid w:val="3F9A4950"/>
    <w:rsid w:val="3FC2231F"/>
    <w:rsid w:val="3FC706B0"/>
    <w:rsid w:val="3FD249EB"/>
    <w:rsid w:val="3FDF2363"/>
    <w:rsid w:val="4001413A"/>
    <w:rsid w:val="40183AC7"/>
    <w:rsid w:val="40295CD4"/>
    <w:rsid w:val="404D19C2"/>
    <w:rsid w:val="405811F8"/>
    <w:rsid w:val="406311E6"/>
    <w:rsid w:val="40776A3F"/>
    <w:rsid w:val="4093314D"/>
    <w:rsid w:val="40B3559D"/>
    <w:rsid w:val="40B61941"/>
    <w:rsid w:val="40BC4452"/>
    <w:rsid w:val="40C05F00"/>
    <w:rsid w:val="40F260C6"/>
    <w:rsid w:val="412344D1"/>
    <w:rsid w:val="4139129D"/>
    <w:rsid w:val="413C37E5"/>
    <w:rsid w:val="413E57AF"/>
    <w:rsid w:val="41D63C39"/>
    <w:rsid w:val="41F145CF"/>
    <w:rsid w:val="41FA2C6E"/>
    <w:rsid w:val="41FB71FC"/>
    <w:rsid w:val="41FD2F74"/>
    <w:rsid w:val="420B38E3"/>
    <w:rsid w:val="420F7FDF"/>
    <w:rsid w:val="42476BA5"/>
    <w:rsid w:val="424B1F31"/>
    <w:rsid w:val="425F3C2F"/>
    <w:rsid w:val="4267663F"/>
    <w:rsid w:val="427A45C5"/>
    <w:rsid w:val="427B20EB"/>
    <w:rsid w:val="42984A4B"/>
    <w:rsid w:val="42A31D6D"/>
    <w:rsid w:val="42AB29D0"/>
    <w:rsid w:val="42AE24C0"/>
    <w:rsid w:val="42BE0955"/>
    <w:rsid w:val="42CD0B98"/>
    <w:rsid w:val="42D0100E"/>
    <w:rsid w:val="42D55C9F"/>
    <w:rsid w:val="42E373D7"/>
    <w:rsid w:val="43111F63"/>
    <w:rsid w:val="431C38CE"/>
    <w:rsid w:val="431C567C"/>
    <w:rsid w:val="43397FDC"/>
    <w:rsid w:val="434D7F2B"/>
    <w:rsid w:val="43707776"/>
    <w:rsid w:val="437C436D"/>
    <w:rsid w:val="4383394D"/>
    <w:rsid w:val="438F40A0"/>
    <w:rsid w:val="43F6411F"/>
    <w:rsid w:val="43F87E97"/>
    <w:rsid w:val="440525B4"/>
    <w:rsid w:val="441207C5"/>
    <w:rsid w:val="44134CD1"/>
    <w:rsid w:val="4440539A"/>
    <w:rsid w:val="446B68BB"/>
    <w:rsid w:val="44AC2A30"/>
    <w:rsid w:val="44B042CE"/>
    <w:rsid w:val="44F543D6"/>
    <w:rsid w:val="44FD328B"/>
    <w:rsid w:val="45667082"/>
    <w:rsid w:val="457513DF"/>
    <w:rsid w:val="45851DFA"/>
    <w:rsid w:val="458614D2"/>
    <w:rsid w:val="45A02594"/>
    <w:rsid w:val="45A73923"/>
    <w:rsid w:val="45AF4585"/>
    <w:rsid w:val="45BE0C6C"/>
    <w:rsid w:val="45E22BAD"/>
    <w:rsid w:val="45EA380F"/>
    <w:rsid w:val="460074D7"/>
    <w:rsid w:val="460221D7"/>
    <w:rsid w:val="46326F64"/>
    <w:rsid w:val="463B22BD"/>
    <w:rsid w:val="46503FBA"/>
    <w:rsid w:val="46545ED5"/>
    <w:rsid w:val="4662784A"/>
    <w:rsid w:val="469320F9"/>
    <w:rsid w:val="469814BD"/>
    <w:rsid w:val="46A63149"/>
    <w:rsid w:val="46B1432D"/>
    <w:rsid w:val="46D5626E"/>
    <w:rsid w:val="471C732E"/>
    <w:rsid w:val="473311E6"/>
    <w:rsid w:val="474E6020"/>
    <w:rsid w:val="476475F1"/>
    <w:rsid w:val="479954ED"/>
    <w:rsid w:val="47B73BC5"/>
    <w:rsid w:val="47D74267"/>
    <w:rsid w:val="47F60B91"/>
    <w:rsid w:val="48054931"/>
    <w:rsid w:val="48313978"/>
    <w:rsid w:val="48393F27"/>
    <w:rsid w:val="484336AB"/>
    <w:rsid w:val="48594C7C"/>
    <w:rsid w:val="48643D4D"/>
    <w:rsid w:val="486A50DB"/>
    <w:rsid w:val="48710218"/>
    <w:rsid w:val="489839F7"/>
    <w:rsid w:val="48E87116"/>
    <w:rsid w:val="48FC21D7"/>
    <w:rsid w:val="49447213"/>
    <w:rsid w:val="49634005"/>
    <w:rsid w:val="497955D6"/>
    <w:rsid w:val="497F6965"/>
    <w:rsid w:val="4981448B"/>
    <w:rsid w:val="49885819"/>
    <w:rsid w:val="49CD4C99"/>
    <w:rsid w:val="49E862B8"/>
    <w:rsid w:val="4A69389D"/>
    <w:rsid w:val="4A6A3171"/>
    <w:rsid w:val="4A743FEF"/>
    <w:rsid w:val="4A8835F7"/>
    <w:rsid w:val="4AA541A9"/>
    <w:rsid w:val="4AB926A2"/>
    <w:rsid w:val="4AD056CA"/>
    <w:rsid w:val="4ADD3943"/>
    <w:rsid w:val="4AEF3676"/>
    <w:rsid w:val="4AF55130"/>
    <w:rsid w:val="4B4E2A92"/>
    <w:rsid w:val="4B524B21"/>
    <w:rsid w:val="4B734C5C"/>
    <w:rsid w:val="4B8B103D"/>
    <w:rsid w:val="4B8B339F"/>
    <w:rsid w:val="4B8F7333"/>
    <w:rsid w:val="4BD27220"/>
    <w:rsid w:val="4BDF36EB"/>
    <w:rsid w:val="4C15535E"/>
    <w:rsid w:val="4C4023DB"/>
    <w:rsid w:val="4C517047"/>
    <w:rsid w:val="4C59349D"/>
    <w:rsid w:val="4C6D6F48"/>
    <w:rsid w:val="4C7402D7"/>
    <w:rsid w:val="4C787DC7"/>
    <w:rsid w:val="4C797989"/>
    <w:rsid w:val="4C816578"/>
    <w:rsid w:val="4C8524E4"/>
    <w:rsid w:val="4CA0731E"/>
    <w:rsid w:val="4CB70DEF"/>
    <w:rsid w:val="4CC113FB"/>
    <w:rsid w:val="4CED67D8"/>
    <w:rsid w:val="4CF8274F"/>
    <w:rsid w:val="4D106251"/>
    <w:rsid w:val="4D3A32CE"/>
    <w:rsid w:val="4D9549A9"/>
    <w:rsid w:val="4D9E1AAF"/>
    <w:rsid w:val="4DAE15C6"/>
    <w:rsid w:val="4DB14AA6"/>
    <w:rsid w:val="4DD86643"/>
    <w:rsid w:val="4DEA6AA2"/>
    <w:rsid w:val="4DF27705"/>
    <w:rsid w:val="4E0336C0"/>
    <w:rsid w:val="4E037B64"/>
    <w:rsid w:val="4E0A0EF3"/>
    <w:rsid w:val="4E1A4EAE"/>
    <w:rsid w:val="4E1A6C5C"/>
    <w:rsid w:val="4E41068C"/>
    <w:rsid w:val="4E471E22"/>
    <w:rsid w:val="4E5E2FEC"/>
    <w:rsid w:val="4E607A2D"/>
    <w:rsid w:val="4E6A7BE3"/>
    <w:rsid w:val="4E760336"/>
    <w:rsid w:val="4EA07161"/>
    <w:rsid w:val="4EAF3848"/>
    <w:rsid w:val="4EB26E94"/>
    <w:rsid w:val="4EDF5FDF"/>
    <w:rsid w:val="4EE15A13"/>
    <w:rsid w:val="4F132029"/>
    <w:rsid w:val="4F363F69"/>
    <w:rsid w:val="4F3D0E54"/>
    <w:rsid w:val="4F5368C9"/>
    <w:rsid w:val="4F55619D"/>
    <w:rsid w:val="4F6638B7"/>
    <w:rsid w:val="4F6E3703"/>
    <w:rsid w:val="4F8B7BCD"/>
    <w:rsid w:val="4FB734A7"/>
    <w:rsid w:val="4FC43323"/>
    <w:rsid w:val="4FF21C3E"/>
    <w:rsid w:val="502C6876"/>
    <w:rsid w:val="50363159"/>
    <w:rsid w:val="505E1082"/>
    <w:rsid w:val="5060149F"/>
    <w:rsid w:val="50812FC2"/>
    <w:rsid w:val="50A3118B"/>
    <w:rsid w:val="50D37CC2"/>
    <w:rsid w:val="50E068B8"/>
    <w:rsid w:val="50E81293"/>
    <w:rsid w:val="50F9524E"/>
    <w:rsid w:val="50FE2865"/>
    <w:rsid w:val="51024103"/>
    <w:rsid w:val="51134562"/>
    <w:rsid w:val="51183927"/>
    <w:rsid w:val="51295B34"/>
    <w:rsid w:val="51452242"/>
    <w:rsid w:val="514E559A"/>
    <w:rsid w:val="515B1A65"/>
    <w:rsid w:val="515D32B9"/>
    <w:rsid w:val="51656440"/>
    <w:rsid w:val="5167040A"/>
    <w:rsid w:val="516C3C72"/>
    <w:rsid w:val="51820996"/>
    <w:rsid w:val="51944BC3"/>
    <w:rsid w:val="51962A9D"/>
    <w:rsid w:val="519E2D0B"/>
    <w:rsid w:val="51A75291"/>
    <w:rsid w:val="51A8139B"/>
    <w:rsid w:val="51D84E64"/>
    <w:rsid w:val="51DC4954"/>
    <w:rsid w:val="51DC59A6"/>
    <w:rsid w:val="51FC6DA4"/>
    <w:rsid w:val="52416EAD"/>
    <w:rsid w:val="524E5126"/>
    <w:rsid w:val="5253098E"/>
    <w:rsid w:val="525564B4"/>
    <w:rsid w:val="52650DED"/>
    <w:rsid w:val="52B30BA8"/>
    <w:rsid w:val="52BA7EBB"/>
    <w:rsid w:val="52C378C2"/>
    <w:rsid w:val="52C553E8"/>
    <w:rsid w:val="52DB10B0"/>
    <w:rsid w:val="52E53CDC"/>
    <w:rsid w:val="531225F7"/>
    <w:rsid w:val="53186366"/>
    <w:rsid w:val="532742F5"/>
    <w:rsid w:val="5334256E"/>
    <w:rsid w:val="533D58C6"/>
    <w:rsid w:val="536441F6"/>
    <w:rsid w:val="53672943"/>
    <w:rsid w:val="53733096"/>
    <w:rsid w:val="53784B50"/>
    <w:rsid w:val="53B042EA"/>
    <w:rsid w:val="53B06098"/>
    <w:rsid w:val="53EB5C4D"/>
    <w:rsid w:val="53F73595"/>
    <w:rsid w:val="53FA5565"/>
    <w:rsid w:val="540F3F29"/>
    <w:rsid w:val="54193FBD"/>
    <w:rsid w:val="54297BF9"/>
    <w:rsid w:val="54476A37"/>
    <w:rsid w:val="54686FAF"/>
    <w:rsid w:val="546F1330"/>
    <w:rsid w:val="547A0454"/>
    <w:rsid w:val="54A74AC7"/>
    <w:rsid w:val="54B5148C"/>
    <w:rsid w:val="54CF07A0"/>
    <w:rsid w:val="550A5C7C"/>
    <w:rsid w:val="550F5041"/>
    <w:rsid w:val="55287EB0"/>
    <w:rsid w:val="55306D65"/>
    <w:rsid w:val="553F162C"/>
    <w:rsid w:val="55713605"/>
    <w:rsid w:val="55990DAE"/>
    <w:rsid w:val="55A52A8E"/>
    <w:rsid w:val="55A90FF1"/>
    <w:rsid w:val="55C67DF5"/>
    <w:rsid w:val="55C71477"/>
    <w:rsid w:val="55D41DE6"/>
    <w:rsid w:val="562468CA"/>
    <w:rsid w:val="562F3479"/>
    <w:rsid w:val="564E3947"/>
    <w:rsid w:val="56505911"/>
    <w:rsid w:val="566B44F9"/>
    <w:rsid w:val="56A8574D"/>
    <w:rsid w:val="56B94678"/>
    <w:rsid w:val="56D227CA"/>
    <w:rsid w:val="56ED7603"/>
    <w:rsid w:val="56FB1D20"/>
    <w:rsid w:val="570861EB"/>
    <w:rsid w:val="570A1F63"/>
    <w:rsid w:val="57233025"/>
    <w:rsid w:val="572469DA"/>
    <w:rsid w:val="5737262D"/>
    <w:rsid w:val="5748483A"/>
    <w:rsid w:val="574D00A2"/>
    <w:rsid w:val="576C0528"/>
    <w:rsid w:val="577E46FF"/>
    <w:rsid w:val="577E64AD"/>
    <w:rsid w:val="57BD163A"/>
    <w:rsid w:val="57D61E46"/>
    <w:rsid w:val="580A1AEF"/>
    <w:rsid w:val="58136BF6"/>
    <w:rsid w:val="582C09BC"/>
    <w:rsid w:val="582D4850"/>
    <w:rsid w:val="5837601F"/>
    <w:rsid w:val="583B7EFB"/>
    <w:rsid w:val="583F79EB"/>
    <w:rsid w:val="58444AC9"/>
    <w:rsid w:val="586E02D0"/>
    <w:rsid w:val="587531F9"/>
    <w:rsid w:val="5894347D"/>
    <w:rsid w:val="58AA0746"/>
    <w:rsid w:val="58AD0DF8"/>
    <w:rsid w:val="58B13D37"/>
    <w:rsid w:val="58B2640F"/>
    <w:rsid w:val="58B71C77"/>
    <w:rsid w:val="58BE34A3"/>
    <w:rsid w:val="58D26AB1"/>
    <w:rsid w:val="58E97957"/>
    <w:rsid w:val="58F00CE5"/>
    <w:rsid w:val="59170968"/>
    <w:rsid w:val="5921583E"/>
    <w:rsid w:val="59262959"/>
    <w:rsid w:val="5963595B"/>
    <w:rsid w:val="59723DF0"/>
    <w:rsid w:val="59B12B6A"/>
    <w:rsid w:val="59C503C4"/>
    <w:rsid w:val="59C56768"/>
    <w:rsid w:val="59C77C98"/>
    <w:rsid w:val="59E85E60"/>
    <w:rsid w:val="59EF71EF"/>
    <w:rsid w:val="59F842F5"/>
    <w:rsid w:val="59FB2037"/>
    <w:rsid w:val="5A1A070F"/>
    <w:rsid w:val="5A1E0C17"/>
    <w:rsid w:val="5A2A1C1E"/>
    <w:rsid w:val="5A3966BC"/>
    <w:rsid w:val="5A56726E"/>
    <w:rsid w:val="5A690C1B"/>
    <w:rsid w:val="5A7A7B8C"/>
    <w:rsid w:val="5A897643"/>
    <w:rsid w:val="5AB0697E"/>
    <w:rsid w:val="5AB3646E"/>
    <w:rsid w:val="5AB67D0C"/>
    <w:rsid w:val="5AB741B0"/>
    <w:rsid w:val="5AC468CD"/>
    <w:rsid w:val="5AC93EE4"/>
    <w:rsid w:val="5ACD39D4"/>
    <w:rsid w:val="5ADD173D"/>
    <w:rsid w:val="5B136F0D"/>
    <w:rsid w:val="5B3B70D3"/>
    <w:rsid w:val="5B4672E2"/>
    <w:rsid w:val="5B523ED9"/>
    <w:rsid w:val="5B540B7B"/>
    <w:rsid w:val="5B5E462C"/>
    <w:rsid w:val="5B687259"/>
    <w:rsid w:val="5B767BC7"/>
    <w:rsid w:val="5B7C1C6E"/>
    <w:rsid w:val="5B800A46"/>
    <w:rsid w:val="5BAF6C35"/>
    <w:rsid w:val="5BB26726"/>
    <w:rsid w:val="5BC36B85"/>
    <w:rsid w:val="5BCC3C8B"/>
    <w:rsid w:val="5BCF123A"/>
    <w:rsid w:val="5BDE751B"/>
    <w:rsid w:val="5BE663CF"/>
    <w:rsid w:val="5BF5655F"/>
    <w:rsid w:val="5BF705DC"/>
    <w:rsid w:val="5C07081F"/>
    <w:rsid w:val="5C0827EA"/>
    <w:rsid w:val="5C0D7E00"/>
    <w:rsid w:val="5C0F729F"/>
    <w:rsid w:val="5C1D0043"/>
    <w:rsid w:val="5C272C70"/>
    <w:rsid w:val="5C425CFC"/>
    <w:rsid w:val="5C4A4BB0"/>
    <w:rsid w:val="5C58107B"/>
    <w:rsid w:val="5C71038F"/>
    <w:rsid w:val="5C89392A"/>
    <w:rsid w:val="5C8C255C"/>
    <w:rsid w:val="5CC52489"/>
    <w:rsid w:val="5CC606DB"/>
    <w:rsid w:val="5CD821BC"/>
    <w:rsid w:val="5CEE13C0"/>
    <w:rsid w:val="5D015BB7"/>
    <w:rsid w:val="5D02548B"/>
    <w:rsid w:val="5D027239"/>
    <w:rsid w:val="5D101956"/>
    <w:rsid w:val="5D1A6C78"/>
    <w:rsid w:val="5D2E002E"/>
    <w:rsid w:val="5D4D1F76"/>
    <w:rsid w:val="5D535CE6"/>
    <w:rsid w:val="5D710FBC"/>
    <w:rsid w:val="5D942587"/>
    <w:rsid w:val="5DA84006"/>
    <w:rsid w:val="5DAF73C1"/>
    <w:rsid w:val="5DB669A1"/>
    <w:rsid w:val="5DCE14EB"/>
    <w:rsid w:val="5E3653EC"/>
    <w:rsid w:val="5E420235"/>
    <w:rsid w:val="5E653F23"/>
    <w:rsid w:val="5E710B1A"/>
    <w:rsid w:val="5E9B7945"/>
    <w:rsid w:val="5ED864A3"/>
    <w:rsid w:val="5EE4309A"/>
    <w:rsid w:val="5F1C0729"/>
    <w:rsid w:val="5F2B0CC9"/>
    <w:rsid w:val="5F2C67EF"/>
    <w:rsid w:val="5F357D99"/>
    <w:rsid w:val="5F385194"/>
    <w:rsid w:val="5F5875E4"/>
    <w:rsid w:val="5F6C12DC"/>
    <w:rsid w:val="5F742670"/>
    <w:rsid w:val="5F795ED8"/>
    <w:rsid w:val="5FBC5DC5"/>
    <w:rsid w:val="5FC44C79"/>
    <w:rsid w:val="5FCF5AF8"/>
    <w:rsid w:val="5FDC0215"/>
    <w:rsid w:val="5FE315A4"/>
    <w:rsid w:val="5FE62E42"/>
    <w:rsid w:val="5FEF4230"/>
    <w:rsid w:val="6006125B"/>
    <w:rsid w:val="604364E6"/>
    <w:rsid w:val="604F09E7"/>
    <w:rsid w:val="604F6C39"/>
    <w:rsid w:val="605067C4"/>
    <w:rsid w:val="60526706"/>
    <w:rsid w:val="60795A64"/>
    <w:rsid w:val="60911000"/>
    <w:rsid w:val="609C5AAE"/>
    <w:rsid w:val="609F1851"/>
    <w:rsid w:val="60AF592A"/>
    <w:rsid w:val="60B151FE"/>
    <w:rsid w:val="60D06D6B"/>
    <w:rsid w:val="60D1764E"/>
    <w:rsid w:val="60E94998"/>
    <w:rsid w:val="611B4D6D"/>
    <w:rsid w:val="61561B21"/>
    <w:rsid w:val="6171607C"/>
    <w:rsid w:val="617C580C"/>
    <w:rsid w:val="61A15272"/>
    <w:rsid w:val="61A30FEA"/>
    <w:rsid w:val="61C33631"/>
    <w:rsid w:val="61E138C1"/>
    <w:rsid w:val="61E33ADD"/>
    <w:rsid w:val="61E6537B"/>
    <w:rsid w:val="621023F8"/>
    <w:rsid w:val="621517BC"/>
    <w:rsid w:val="622F0AD0"/>
    <w:rsid w:val="62344338"/>
    <w:rsid w:val="625642AF"/>
    <w:rsid w:val="629628FD"/>
    <w:rsid w:val="62A0377C"/>
    <w:rsid w:val="62A0552A"/>
    <w:rsid w:val="62AD7C47"/>
    <w:rsid w:val="62BA2EBD"/>
    <w:rsid w:val="62C531E2"/>
    <w:rsid w:val="62D43425"/>
    <w:rsid w:val="62DF7A51"/>
    <w:rsid w:val="62F615EE"/>
    <w:rsid w:val="62F85366"/>
    <w:rsid w:val="630930CF"/>
    <w:rsid w:val="63122988"/>
    <w:rsid w:val="631918C8"/>
    <w:rsid w:val="631C2D05"/>
    <w:rsid w:val="632B7690"/>
    <w:rsid w:val="632E0F44"/>
    <w:rsid w:val="635B58F5"/>
    <w:rsid w:val="63746850"/>
    <w:rsid w:val="637569B7"/>
    <w:rsid w:val="63927568"/>
    <w:rsid w:val="63952BB5"/>
    <w:rsid w:val="63D731CD"/>
    <w:rsid w:val="63EB6C79"/>
    <w:rsid w:val="63EE09EB"/>
    <w:rsid w:val="63F83144"/>
    <w:rsid w:val="63FF44D2"/>
    <w:rsid w:val="641461CF"/>
    <w:rsid w:val="64607667"/>
    <w:rsid w:val="64813139"/>
    <w:rsid w:val="6488096B"/>
    <w:rsid w:val="649B00AD"/>
    <w:rsid w:val="649B244D"/>
    <w:rsid w:val="64C73242"/>
    <w:rsid w:val="64C86FBA"/>
    <w:rsid w:val="64E42046"/>
    <w:rsid w:val="64F26C72"/>
    <w:rsid w:val="650C334B"/>
    <w:rsid w:val="651641C9"/>
    <w:rsid w:val="65366619"/>
    <w:rsid w:val="6554084E"/>
    <w:rsid w:val="657131AE"/>
    <w:rsid w:val="65815AE7"/>
    <w:rsid w:val="658C7FE7"/>
    <w:rsid w:val="658E5B0E"/>
    <w:rsid w:val="65A215B9"/>
    <w:rsid w:val="65A672FB"/>
    <w:rsid w:val="65B2165F"/>
    <w:rsid w:val="65BD63F3"/>
    <w:rsid w:val="65CB0B10"/>
    <w:rsid w:val="65D200F0"/>
    <w:rsid w:val="65D5083A"/>
    <w:rsid w:val="65D67353"/>
    <w:rsid w:val="65EE47FE"/>
    <w:rsid w:val="660E6C4E"/>
    <w:rsid w:val="661C136B"/>
    <w:rsid w:val="661F2C0A"/>
    <w:rsid w:val="662B15AE"/>
    <w:rsid w:val="662E1EBF"/>
    <w:rsid w:val="6633605F"/>
    <w:rsid w:val="66344907"/>
    <w:rsid w:val="66576847"/>
    <w:rsid w:val="66643D14"/>
    <w:rsid w:val="666C511E"/>
    <w:rsid w:val="66B15F58"/>
    <w:rsid w:val="66D103A8"/>
    <w:rsid w:val="66DD449A"/>
    <w:rsid w:val="66EC6F90"/>
    <w:rsid w:val="66ED4AB6"/>
    <w:rsid w:val="66F85F0D"/>
    <w:rsid w:val="673005FD"/>
    <w:rsid w:val="673821D5"/>
    <w:rsid w:val="67692E12"/>
    <w:rsid w:val="6784541A"/>
    <w:rsid w:val="679715F1"/>
    <w:rsid w:val="67A71109"/>
    <w:rsid w:val="67B0637F"/>
    <w:rsid w:val="67E67E83"/>
    <w:rsid w:val="67F51E74"/>
    <w:rsid w:val="680E703B"/>
    <w:rsid w:val="68246BFD"/>
    <w:rsid w:val="68356F96"/>
    <w:rsid w:val="68421E67"/>
    <w:rsid w:val="685017A0"/>
    <w:rsid w:val="6874548F"/>
    <w:rsid w:val="68751207"/>
    <w:rsid w:val="687F5BE1"/>
    <w:rsid w:val="68C53F3C"/>
    <w:rsid w:val="68D75A1D"/>
    <w:rsid w:val="68EF0FB9"/>
    <w:rsid w:val="68F465CF"/>
    <w:rsid w:val="6908207B"/>
    <w:rsid w:val="691B0000"/>
    <w:rsid w:val="693764BC"/>
    <w:rsid w:val="69390486"/>
    <w:rsid w:val="69431305"/>
    <w:rsid w:val="694A4441"/>
    <w:rsid w:val="695E7EED"/>
    <w:rsid w:val="69690D6B"/>
    <w:rsid w:val="69790883"/>
    <w:rsid w:val="69931944"/>
    <w:rsid w:val="69C75A92"/>
    <w:rsid w:val="69D33DA1"/>
    <w:rsid w:val="69DA57C5"/>
    <w:rsid w:val="69DB7A7D"/>
    <w:rsid w:val="69E5416A"/>
    <w:rsid w:val="69FF347E"/>
    <w:rsid w:val="6A0942FC"/>
    <w:rsid w:val="6A325601"/>
    <w:rsid w:val="6A554E4C"/>
    <w:rsid w:val="6A570BC4"/>
    <w:rsid w:val="6A590DE0"/>
    <w:rsid w:val="6A6D488B"/>
    <w:rsid w:val="6A773014"/>
    <w:rsid w:val="6A7F64C9"/>
    <w:rsid w:val="6A971FDF"/>
    <w:rsid w:val="6A9C19F1"/>
    <w:rsid w:val="6AA81420"/>
    <w:rsid w:val="6AD71825"/>
    <w:rsid w:val="6AE87BFA"/>
    <w:rsid w:val="6AF51986"/>
    <w:rsid w:val="6B252A70"/>
    <w:rsid w:val="6B25678E"/>
    <w:rsid w:val="6B286688"/>
    <w:rsid w:val="6B3940CD"/>
    <w:rsid w:val="6B3B2294"/>
    <w:rsid w:val="6B8C4363"/>
    <w:rsid w:val="6BB107A8"/>
    <w:rsid w:val="6BB9765C"/>
    <w:rsid w:val="6BC8724F"/>
    <w:rsid w:val="6BCA293A"/>
    <w:rsid w:val="6BCF0ACC"/>
    <w:rsid w:val="6BD66A79"/>
    <w:rsid w:val="6BE75F78"/>
    <w:rsid w:val="6BEC7A32"/>
    <w:rsid w:val="6BFB7C75"/>
    <w:rsid w:val="6C07661A"/>
    <w:rsid w:val="6C0B610A"/>
    <w:rsid w:val="6C164AAF"/>
    <w:rsid w:val="6C276CBC"/>
    <w:rsid w:val="6C2C6080"/>
    <w:rsid w:val="6C33740F"/>
    <w:rsid w:val="6C3851B6"/>
    <w:rsid w:val="6C3867D3"/>
    <w:rsid w:val="6C4267CB"/>
    <w:rsid w:val="6C4B416D"/>
    <w:rsid w:val="6C726189"/>
    <w:rsid w:val="6C787517"/>
    <w:rsid w:val="6C9B32C7"/>
    <w:rsid w:val="6CA36342"/>
    <w:rsid w:val="6CA95923"/>
    <w:rsid w:val="6CBA7B30"/>
    <w:rsid w:val="6CCF5389"/>
    <w:rsid w:val="6CDA788A"/>
    <w:rsid w:val="6CE801F9"/>
    <w:rsid w:val="6CF15DED"/>
    <w:rsid w:val="6CFA617E"/>
    <w:rsid w:val="6D06067F"/>
    <w:rsid w:val="6D282CEC"/>
    <w:rsid w:val="6D5533B5"/>
    <w:rsid w:val="6D943EDD"/>
    <w:rsid w:val="6DA06D26"/>
    <w:rsid w:val="6DB12CE1"/>
    <w:rsid w:val="6DB91B96"/>
    <w:rsid w:val="6DC24EEE"/>
    <w:rsid w:val="6DDF784E"/>
    <w:rsid w:val="6DE74955"/>
    <w:rsid w:val="6DF826BE"/>
    <w:rsid w:val="6DF963A7"/>
    <w:rsid w:val="6DFA6436"/>
    <w:rsid w:val="6E2C680B"/>
    <w:rsid w:val="6E461A99"/>
    <w:rsid w:val="6E5D0773"/>
    <w:rsid w:val="6E602011"/>
    <w:rsid w:val="6E711B46"/>
    <w:rsid w:val="6E867CCA"/>
    <w:rsid w:val="6E9910B9"/>
    <w:rsid w:val="6E9A3775"/>
    <w:rsid w:val="6EA36ACE"/>
    <w:rsid w:val="6EBD1212"/>
    <w:rsid w:val="6EEE586F"/>
    <w:rsid w:val="6EF32E85"/>
    <w:rsid w:val="6EF57703"/>
    <w:rsid w:val="6EFF5CCE"/>
    <w:rsid w:val="6F1C418A"/>
    <w:rsid w:val="6F2B261F"/>
    <w:rsid w:val="6F370FC4"/>
    <w:rsid w:val="6F4B4A6F"/>
    <w:rsid w:val="6F4F4560"/>
    <w:rsid w:val="6F541B76"/>
    <w:rsid w:val="6F5436C4"/>
    <w:rsid w:val="6F6049BF"/>
    <w:rsid w:val="6FB40867"/>
    <w:rsid w:val="6FB72105"/>
    <w:rsid w:val="6FD16A97"/>
    <w:rsid w:val="6FD66A2F"/>
    <w:rsid w:val="6FE078AE"/>
    <w:rsid w:val="6FFE1AE2"/>
    <w:rsid w:val="702C48A1"/>
    <w:rsid w:val="70913C06"/>
    <w:rsid w:val="709D754D"/>
    <w:rsid w:val="70BB3600"/>
    <w:rsid w:val="70D5517D"/>
    <w:rsid w:val="70D56CE6"/>
    <w:rsid w:val="70E55178"/>
    <w:rsid w:val="70EB02B8"/>
    <w:rsid w:val="70FF54BC"/>
    <w:rsid w:val="7113780F"/>
    <w:rsid w:val="71525D00"/>
    <w:rsid w:val="71685DAD"/>
    <w:rsid w:val="71775FF0"/>
    <w:rsid w:val="719B7F30"/>
    <w:rsid w:val="71A212BE"/>
    <w:rsid w:val="71FE1018"/>
    <w:rsid w:val="720F7FD6"/>
    <w:rsid w:val="722515A8"/>
    <w:rsid w:val="722971B1"/>
    <w:rsid w:val="723B526F"/>
    <w:rsid w:val="72457E9C"/>
    <w:rsid w:val="72640322"/>
    <w:rsid w:val="72704C80"/>
    <w:rsid w:val="728409C4"/>
    <w:rsid w:val="728E35F1"/>
    <w:rsid w:val="729216E1"/>
    <w:rsid w:val="729A1F96"/>
    <w:rsid w:val="72A252EE"/>
    <w:rsid w:val="72A464EE"/>
    <w:rsid w:val="72B868C0"/>
    <w:rsid w:val="72D74F98"/>
    <w:rsid w:val="72FF720E"/>
    <w:rsid w:val="73005B71"/>
    <w:rsid w:val="730E4732"/>
    <w:rsid w:val="73187F6C"/>
    <w:rsid w:val="73261A7B"/>
    <w:rsid w:val="733D5423"/>
    <w:rsid w:val="73465C7A"/>
    <w:rsid w:val="734819F2"/>
    <w:rsid w:val="7349576A"/>
    <w:rsid w:val="735A34D3"/>
    <w:rsid w:val="7372081D"/>
    <w:rsid w:val="739641ED"/>
    <w:rsid w:val="73993FFB"/>
    <w:rsid w:val="739C1D3D"/>
    <w:rsid w:val="73B13A3B"/>
    <w:rsid w:val="73CD0277"/>
    <w:rsid w:val="73CF3EC1"/>
    <w:rsid w:val="73D239B1"/>
    <w:rsid w:val="73D85AD0"/>
    <w:rsid w:val="73EA4857"/>
    <w:rsid w:val="73F97190"/>
    <w:rsid w:val="74055B35"/>
    <w:rsid w:val="7443040B"/>
    <w:rsid w:val="74597C2E"/>
    <w:rsid w:val="74842EFD"/>
    <w:rsid w:val="74911176"/>
    <w:rsid w:val="7496678D"/>
    <w:rsid w:val="749C0CC0"/>
    <w:rsid w:val="749E3593"/>
    <w:rsid w:val="74A215D5"/>
    <w:rsid w:val="74AB66DC"/>
    <w:rsid w:val="74AE1D28"/>
    <w:rsid w:val="74DA2B1D"/>
    <w:rsid w:val="74F160B9"/>
    <w:rsid w:val="74F87447"/>
    <w:rsid w:val="74FA6D1C"/>
    <w:rsid w:val="74FB377A"/>
    <w:rsid w:val="750758DC"/>
    <w:rsid w:val="751C3136"/>
    <w:rsid w:val="75220020"/>
    <w:rsid w:val="753F5076"/>
    <w:rsid w:val="753F6E24"/>
    <w:rsid w:val="754601B3"/>
    <w:rsid w:val="759A405B"/>
    <w:rsid w:val="759F78C3"/>
    <w:rsid w:val="75BA64AB"/>
    <w:rsid w:val="75ED062E"/>
    <w:rsid w:val="760A7432"/>
    <w:rsid w:val="76242C69"/>
    <w:rsid w:val="76432944"/>
    <w:rsid w:val="76562678"/>
    <w:rsid w:val="76685F07"/>
    <w:rsid w:val="769C6363"/>
    <w:rsid w:val="76D11CFE"/>
    <w:rsid w:val="76EE28B0"/>
    <w:rsid w:val="77071BC4"/>
    <w:rsid w:val="773830B5"/>
    <w:rsid w:val="77400C32"/>
    <w:rsid w:val="77440455"/>
    <w:rsid w:val="776808B4"/>
    <w:rsid w:val="77884AB3"/>
    <w:rsid w:val="77CB499F"/>
    <w:rsid w:val="77CE623E"/>
    <w:rsid w:val="78006D3F"/>
    <w:rsid w:val="782642CC"/>
    <w:rsid w:val="785E1CB7"/>
    <w:rsid w:val="7863107C"/>
    <w:rsid w:val="788F3C1F"/>
    <w:rsid w:val="78A43B6E"/>
    <w:rsid w:val="78AA2807"/>
    <w:rsid w:val="78B418D7"/>
    <w:rsid w:val="78B96EEE"/>
    <w:rsid w:val="78BB0EB8"/>
    <w:rsid w:val="78C07E6D"/>
    <w:rsid w:val="78D14237"/>
    <w:rsid w:val="78F05E10"/>
    <w:rsid w:val="78FB3062"/>
    <w:rsid w:val="791505C8"/>
    <w:rsid w:val="793954AD"/>
    <w:rsid w:val="794964C4"/>
    <w:rsid w:val="795B7FA5"/>
    <w:rsid w:val="79726878"/>
    <w:rsid w:val="799A0ACD"/>
    <w:rsid w:val="79D264B9"/>
    <w:rsid w:val="7A010B4C"/>
    <w:rsid w:val="7A100D8F"/>
    <w:rsid w:val="7A26699F"/>
    <w:rsid w:val="7A48246C"/>
    <w:rsid w:val="7A4A24F3"/>
    <w:rsid w:val="7A74131E"/>
    <w:rsid w:val="7A7525C5"/>
    <w:rsid w:val="7A813A3B"/>
    <w:rsid w:val="7A8157E9"/>
    <w:rsid w:val="7AB91427"/>
    <w:rsid w:val="7AB931D5"/>
    <w:rsid w:val="7ACA014F"/>
    <w:rsid w:val="7ACA53E2"/>
    <w:rsid w:val="7ADC6EC3"/>
    <w:rsid w:val="7AEA15E0"/>
    <w:rsid w:val="7AF91823"/>
    <w:rsid w:val="7B072192"/>
    <w:rsid w:val="7B1623D5"/>
    <w:rsid w:val="7B166879"/>
    <w:rsid w:val="7B1F572E"/>
    <w:rsid w:val="7B2014A6"/>
    <w:rsid w:val="7B4707E1"/>
    <w:rsid w:val="7B784E3E"/>
    <w:rsid w:val="7B8C6B3B"/>
    <w:rsid w:val="7BAC4AE8"/>
    <w:rsid w:val="7BB57E40"/>
    <w:rsid w:val="7BE665E3"/>
    <w:rsid w:val="7BF575A1"/>
    <w:rsid w:val="7C136915"/>
    <w:rsid w:val="7C1F7D2E"/>
    <w:rsid w:val="7C2428D0"/>
    <w:rsid w:val="7C370855"/>
    <w:rsid w:val="7C4371FA"/>
    <w:rsid w:val="7C75137E"/>
    <w:rsid w:val="7C7C095E"/>
    <w:rsid w:val="7C835849"/>
    <w:rsid w:val="7C86358B"/>
    <w:rsid w:val="7C976D3A"/>
    <w:rsid w:val="7CC12815"/>
    <w:rsid w:val="7CE56503"/>
    <w:rsid w:val="7CF473B4"/>
    <w:rsid w:val="7D1C7A4B"/>
    <w:rsid w:val="7D6D1A3A"/>
    <w:rsid w:val="7D9F6520"/>
    <w:rsid w:val="7DA0067C"/>
    <w:rsid w:val="7DCC321F"/>
    <w:rsid w:val="7E3C2153"/>
    <w:rsid w:val="7E6C347A"/>
    <w:rsid w:val="7E725B75"/>
    <w:rsid w:val="7E826C30"/>
    <w:rsid w:val="7E9E4BBC"/>
    <w:rsid w:val="7E9F0934"/>
    <w:rsid w:val="7EA45F4A"/>
    <w:rsid w:val="7EA61CC2"/>
    <w:rsid w:val="7EB77A2B"/>
    <w:rsid w:val="7EBE525E"/>
    <w:rsid w:val="7EDE37B3"/>
    <w:rsid w:val="7EF40C80"/>
    <w:rsid w:val="7F2257ED"/>
    <w:rsid w:val="7F2261B2"/>
    <w:rsid w:val="7F2C666B"/>
    <w:rsid w:val="7F575C65"/>
    <w:rsid w:val="7F82789A"/>
    <w:rsid w:val="7F9452D1"/>
    <w:rsid w:val="7FB1091F"/>
    <w:rsid w:val="7FB16B71"/>
    <w:rsid w:val="7FBB6D42"/>
    <w:rsid w:val="7FEC1957"/>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99"/>
    <w:rPr>
      <w:rFonts w:cs="Times New Roman"/>
      <w:b/>
      <w:bCs/>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批注框文本 字符"/>
    <w:basedOn w:val="11"/>
    <w:link w:val="4"/>
    <w:semiHidden/>
    <w:qFormat/>
    <w:uiPriority w:val="99"/>
    <w:rPr>
      <w:kern w:val="2"/>
      <w:sz w:val="18"/>
      <w:szCs w:val="18"/>
    </w:rPr>
  </w:style>
  <w:style w:type="character" w:customStyle="1" w:styleId="17">
    <w:name w:val="批注文字 字符"/>
    <w:basedOn w:val="11"/>
    <w:link w:val="3"/>
    <w:semiHidden/>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B86ED-480E-430C-8286-388C7AF8B0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14347</Words>
  <Characters>17743</Characters>
  <Lines>53</Lines>
  <Paragraphs>15</Paragraphs>
  <TotalTime>17</TotalTime>
  <ScaleCrop>false</ScaleCrop>
  <LinksUpToDate>false</LinksUpToDate>
  <CharactersWithSpaces>18290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2018-08-02T03:16:00Z</dcterms:created>
  <dc:creator>729820661@qq.com</dc:creator>
  <cp:lastModifiedBy>李洛锋</cp:lastModifiedBy>
  <dcterms:modified xsi:type="dcterms:W3CDTF">2024-04-07T03:03:03Z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9C27C76B3E3345D6BD8AFB2CBA580AE0</vt:lpwstr>
  </property>
</Properties>
</file>