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22"/>
        <w:gridCol w:w="3399"/>
        <w:gridCol w:w="3477"/>
        <w:gridCol w:w="3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9" w:hRule="atLeast"/>
        </w:trPr>
        <w:tc>
          <w:tcPr>
            <w:tcW w:w="1534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Times New Roman" w:hAnsi="Times New Roman" w:eastAsia="仿宋_GB2312" w:cs="Times New Roman"/>
                <w:b/>
                <w:bCs/>
                <w:kern w:val="2"/>
                <w:sz w:val="36"/>
                <w:szCs w:val="36"/>
                <w:lang w:val="en-US" w:eastAsia="zh-CN" w:bidi="ar-SA"/>
              </w:rPr>
              <w:t>附件 从化区留用地</w:t>
            </w:r>
            <w:r>
              <w:rPr>
                <w:rFonts w:hint="eastAsia" w:eastAsia="仿宋_GB2312" w:cs="Times New Roman"/>
                <w:b/>
                <w:bCs/>
                <w:kern w:val="2"/>
                <w:sz w:val="36"/>
                <w:szCs w:val="36"/>
                <w:lang w:val="en-US" w:eastAsia="zh-CN" w:bidi="ar-SA"/>
              </w:rPr>
              <w:t>折算货币和</w:t>
            </w:r>
            <w:r>
              <w:rPr>
                <w:rFonts w:hint="eastAsia" w:ascii="Times New Roman" w:hAnsi="Times New Roman" w:eastAsia="仿宋_GB2312" w:cs="Times New Roman"/>
                <w:b/>
                <w:bCs/>
                <w:kern w:val="2"/>
                <w:sz w:val="36"/>
                <w:szCs w:val="36"/>
                <w:lang w:val="en-US" w:eastAsia="zh-CN" w:bidi="ar-SA"/>
              </w:rPr>
              <w:t>租金标准表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rPr>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sz w:val="28"/>
                <w:szCs w:val="28"/>
                <w:u w:val="none"/>
                <w:lang w:val="en-US"/>
              </w:rPr>
            </w:pPr>
            <w:r>
              <w:rPr>
                <w:rFonts w:hint="eastAsia" w:ascii="仿宋_GB2312" w:hAnsi="仿宋_GB2312" w:eastAsia="仿宋_GB2312" w:cs="仿宋_GB2312"/>
                <w:b/>
                <w:i w:val="0"/>
                <w:color w:val="000000"/>
                <w:kern w:val="0"/>
                <w:sz w:val="28"/>
                <w:szCs w:val="28"/>
                <w:u w:val="none"/>
                <w:lang w:val="en-US" w:eastAsia="zh-CN" w:bidi="ar"/>
              </w:rPr>
              <w:t>地区</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留用地折算货币标准</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2"/>
                <w:sz w:val="28"/>
                <w:szCs w:val="28"/>
                <w:u w:val="none"/>
                <w:lang w:val="en-US" w:eastAsia="zh-CN" w:bidi="ar-SA"/>
              </w:rPr>
            </w:pPr>
            <w:r>
              <w:rPr>
                <w:rFonts w:hint="eastAsia" w:ascii="仿宋_GB2312" w:hAnsi="仿宋_GB2312" w:eastAsia="仿宋_GB2312" w:cs="仿宋_GB2312"/>
                <w:b/>
                <w:i w:val="0"/>
                <w:color w:val="000000"/>
                <w:kern w:val="0"/>
                <w:sz w:val="28"/>
                <w:szCs w:val="28"/>
                <w:u w:val="none"/>
                <w:lang w:val="en-US" w:eastAsia="zh-CN" w:bidi="ar"/>
              </w:rPr>
              <w:t>留用地租金标准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8"/>
                <w:szCs w:val="28"/>
                <w:u w:val="none"/>
                <w:lang w:val="en-US"/>
              </w:rPr>
            </w:pPr>
            <w:r>
              <w:rPr>
                <w:rFonts w:hint="eastAsia" w:ascii="仿宋_GB2312" w:hAnsi="仿宋_GB2312" w:eastAsia="仿宋_GB2312" w:cs="仿宋_GB2312"/>
                <w:b/>
                <w:bCs/>
                <w:i w:val="0"/>
                <w:color w:val="000000"/>
                <w:kern w:val="0"/>
                <w:sz w:val="28"/>
                <w:szCs w:val="28"/>
                <w:u w:val="none"/>
                <w:lang w:val="en-US" w:eastAsia="zh-CN" w:bidi="ar"/>
              </w:rPr>
              <w:t>街口街、城郊街、江埔街</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i w:val="0"/>
                <w:color w:val="000000"/>
                <w:kern w:val="0"/>
                <w:sz w:val="28"/>
                <w:szCs w:val="28"/>
                <w:u w:val="none"/>
                <w:lang w:val="en-US" w:eastAsia="zh-CN" w:bidi="ar"/>
              </w:rPr>
              <w:t>62万元/亩</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4000元/亩/年</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8"/>
                <w:szCs w:val="2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太平镇</w:t>
            </w:r>
          </w:p>
        </w:tc>
        <w:tc>
          <w:tcPr>
            <w:tcW w:w="3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52万元/亩</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35</w:t>
            </w:r>
            <w:bookmarkStart w:id="0" w:name="_GoBack"/>
            <w:bookmarkEnd w:id="0"/>
            <w:r>
              <w:rPr>
                <w:rFonts w:hint="eastAsia" w:ascii="仿宋_GB2312" w:hAnsi="仿宋_GB2312" w:eastAsia="仿宋_GB2312" w:cs="仿宋_GB2312"/>
                <w:i w:val="0"/>
                <w:color w:val="000000"/>
                <w:kern w:val="0"/>
                <w:sz w:val="28"/>
                <w:szCs w:val="28"/>
                <w:u w:val="none"/>
                <w:lang w:val="en-US" w:eastAsia="zh-CN" w:bidi="ar"/>
              </w:rPr>
              <w:t>00元/亩/年</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6" w:hRule="atLeast"/>
        </w:trPr>
        <w:tc>
          <w:tcPr>
            <w:tcW w:w="522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8"/>
                <w:szCs w:val="28"/>
                <w:u w:val="none"/>
                <w:lang w:val="en-US" w:eastAsia="zh-CN"/>
              </w:rPr>
            </w:pPr>
            <w:r>
              <w:rPr>
                <w:rFonts w:hint="eastAsia" w:ascii="仿宋_GB2312" w:hAnsi="仿宋_GB2312" w:eastAsia="仿宋_GB2312" w:cs="仿宋_GB2312"/>
                <w:b/>
                <w:bCs/>
                <w:i w:val="0"/>
                <w:color w:val="000000"/>
                <w:sz w:val="28"/>
                <w:szCs w:val="28"/>
                <w:u w:val="none"/>
                <w:lang w:val="en-US" w:eastAsia="zh-CN"/>
              </w:rPr>
              <w:t>鳌头镇、温泉镇</w:t>
            </w:r>
          </w:p>
        </w:tc>
        <w:tc>
          <w:tcPr>
            <w:tcW w:w="339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47万元/亩</w:t>
            </w:r>
          </w:p>
        </w:tc>
        <w:tc>
          <w:tcPr>
            <w:tcW w:w="347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3000元/亩/年</w:t>
            </w:r>
          </w:p>
        </w:tc>
        <w:tc>
          <w:tcPr>
            <w:tcW w:w="32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6" w:hRule="atLeast"/>
        </w:trPr>
        <w:tc>
          <w:tcPr>
            <w:tcW w:w="52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良口镇、吕田镇</w:t>
            </w:r>
          </w:p>
        </w:tc>
        <w:tc>
          <w:tcPr>
            <w:tcW w:w="33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42万元/亩</w:t>
            </w:r>
          </w:p>
        </w:tc>
        <w:tc>
          <w:tcPr>
            <w:tcW w:w="3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2500元/亩/年</w:t>
            </w:r>
          </w:p>
        </w:tc>
        <w:tc>
          <w:tcPr>
            <w:tcW w:w="32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8"/>
                <w:szCs w:val="28"/>
                <w:u w:val="none"/>
                <w:lang w:val="en-US" w:eastAsia="zh-CN" w:bidi="ar"/>
              </w:rPr>
            </w:pPr>
          </w:p>
        </w:tc>
      </w:tr>
    </w:tbl>
    <w:p>
      <w:pPr>
        <w:rPr>
          <w:rFonts w:hint="eastAsia" w:ascii="仿宋_GB2312" w:hAnsi="仿宋_GB2312" w:eastAsia="仿宋_GB2312" w:cs="仿宋_GB2312"/>
          <w:sz w:val="22"/>
          <w:szCs w:val="20"/>
          <w:lang w:val="en-US" w:eastAsia="zh-CN"/>
        </w:rPr>
      </w:pPr>
      <w:r>
        <w:rPr>
          <w:rFonts w:hint="eastAsia" w:ascii="仿宋_GB2312" w:hAnsi="仿宋_GB2312" w:eastAsia="仿宋_GB2312" w:cs="仿宋_GB2312"/>
          <w:sz w:val="22"/>
          <w:szCs w:val="20"/>
          <w:lang w:val="en-US" w:eastAsia="zh-CN"/>
        </w:rPr>
        <w:t>备注：1.留用地折算货币标准延用《从化区人民政府办公室关于印发从化区留用地指标折算货币补偿标准的通知》（从府办〔2017〕37号）相关标准；</w:t>
      </w:r>
    </w:p>
    <w:p>
      <w:r>
        <w:rPr>
          <w:rFonts w:hint="eastAsia" w:ascii="仿宋_GB2312" w:hAnsi="仿宋_GB2312" w:eastAsia="仿宋_GB2312" w:cs="仿宋_GB2312"/>
          <w:sz w:val="22"/>
          <w:szCs w:val="20"/>
          <w:lang w:val="en-US" w:eastAsia="zh-CN"/>
        </w:rPr>
        <w:t>2.留用地租金标准延用《关于贯彻&lt;广东省征收农村集体土地留用地管理办法（试行）&gt;的实施意见》（从府〔2012〕31号）相关标准。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4BFD"/>
    <w:rsid w:val="10A7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从化区国规局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2023-12-08T02:05:00Z</dcterms:created>
  <dc:creator>区规划和自然资源分局</dc:creator>
  <cp:lastModifiedBy>区规划和自然资源分局</cp:lastModifiedBy>
  <dcterms:modified xsi:type="dcterms:W3CDTF">2023-12-08T02:05:47Z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17C006AA19674BA4BAEC2CD68F0E7326</vt:lpwstr>
  </property>
</Properties>
</file>