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</w:rPr>
        <w:t>广州市科学技术普及基地认定管理办法</w:t>
      </w:r>
    </w:p>
    <w:p>
      <w:pPr>
        <w:adjustRightInd w:val="0"/>
        <w:spacing w:beforeLines="0" w:afterLines="0"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</w:p>
    <w:bookmarkEnd w:id="0"/>
    <w:p>
      <w:pPr>
        <w:widowControl w:val="0"/>
        <w:adjustRightInd w:val="0"/>
        <w:snapToGrid w:val="0"/>
        <w:spacing w:beforeLines="0" w:afterLines="0" w:line="560" w:lineRule="exact"/>
        <w:jc w:val="center"/>
        <w:textAlignment w:val="baseline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widowControl w:val="0"/>
        <w:suppressAutoHyphens/>
        <w:topLinePunct/>
        <w:adjustRightInd w:val="0"/>
        <w:snapToGrid w:val="0"/>
        <w:spacing w:beforeLines="50" w:afterLines="50" w:line="560" w:lineRule="exact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第一章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总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则</w:t>
      </w:r>
    </w:p>
    <w:p>
      <w:pPr>
        <w:widowControl w:val="0"/>
        <w:shd w:val="clear" w:color="auto" w:fill="auto"/>
        <w:adjustRightInd w:val="0"/>
        <w:snapToGrid w:val="0"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第一条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为加强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/>
        </w:rPr>
        <w:t>本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市科普基础设施建设，动员社会力量参与科普，推动科普事业发展，根据《中华人民共和国科学技术普及法》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（中华人民共和国主席令第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号）、《中共中央办公厅 国务院办公厅印发关于新时代进一步加强科学技术普及工作的意见》（中办发〔2022〕53号）、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《广州市科学技术普及条例》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（广州市第十四届人民代表大会常务委员会公告第75号）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制定本办法。</w:t>
      </w:r>
    </w:p>
    <w:p>
      <w:pPr>
        <w:widowControl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推动广州市科学技术普及基地（以下简称“市科普基地”）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高质量发展，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是深入贯彻习近平新时代中国特色社会主义思想，落实习近平总书记关于“要把科学普及放在与科技创新同等重要的位置”指示精神，实施创新驱动发展战略、实现高水平科技自立自强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提升公民科学素养的重要举措。</w:t>
      </w:r>
    </w:p>
    <w:p>
      <w:pPr>
        <w:widowControl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市科普基地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是指在本市行政区域内，经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会同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市科学技术协会（以下简称市科协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组织评审认定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具有一定的科普示范基础、条件，向社会公众开放，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在科学传播、科普创作、科普活动、科普展教品开发、科普知识培训等方面发挥引领、带动和辐射作用的场所，是本市科普事业发展的重要阵地。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科普基地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实行分类管理，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分为场所类科普基地和非场所类科普基地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两大类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（一）场所类科普基地：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科技场馆类：是指专门面向公众普及科学技术知识、倡导科学方法、传播科学思想、弘扬科学精神的科技、文化、教育类场馆，分为综合性科技馆和专业科技场馆，其中综合性科技馆包括科技馆、自然博物馆、青少年活动中心等，专业科技场馆包括天文馆、气象馆、地震馆等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公共场所类：是指具有科普展教功能的自然、历史、旅游、休憩等公共场所，包括但不限于动物园、植物园、生态旅游区、森林公园、海洋公园、地质公园、矿山公园、地质遗迹、自然遗产、文化保护地、旅游景点、人文景观等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教育科研类：是指依托各类教育和科研机构，面向社会公众开放、具有特定科学传播与普及功能的场馆、设施或者场所，包括但不限于教育和科研机构中的博物馆、标本馆、陈列馆、天文台（馆、站）、实验室、工程中心、技术（推广）中心（站）、野外站（台）等研究实验基地，医院等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生产设施类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是指企业面向公众普及科学知识的设施或者场所，包括但不限于生产设施、生产线、科技园区、企业科技展厅、企业展览馆等。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非场所类科普基地：是指不以实体场地和展品为主要依托，而主要以网络、广播、电视、科普报告会、出版物等为载体，面向公众开展科学知识普及的机构，如科普网站、科普报刊、科普作品创作基地、科学传播培训基地、科教广播电视频道等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经认定的市科普基地可以享受以下优惠政策：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（一）按国家税收政策法规的规定，享受相关税收优惠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（二）基地内开展科普的用水、用电收费，有关部门参照公益、教育事业政策，按城市行政事业单位收费标准执行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（三）配合市有关部门开展科普活动或组织策划的科普活动，可以向市科技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、教育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、科学技术协会申请科普经费支持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（四）优先向国家、省推荐参评国家和省各类科普基地。</w:t>
      </w:r>
    </w:p>
    <w:p>
      <w:pPr>
        <w:topLinePunct/>
        <w:adjustRightInd w:val="0"/>
        <w:snapToGrid w:val="0"/>
        <w:spacing w:beforeLines="50" w:afterLines="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二章  职  责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</w:rPr>
        <w:t>市科技行政主管部门、市科协是市科普基地的业务指导部门，负责组织实施本办法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市科普基地评审认定和考核中的具体事务性工作由市科协承担。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会同市科协组织专家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市科普基地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开展评审认定和考核，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指导市科普基地建设和运行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，做好业务监督管理工作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区科技行政主管部门、区科学技术协会（以下简称区科协）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协助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市科普基地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的日常运行进行业务指导和监督管理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，对市科普基地实行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属地化管理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依托单位应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科普基地日常运行提供经费、人力资源等基本条件保障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，主要职责是：</w:t>
      </w:r>
    </w:p>
    <w:p>
      <w:pPr>
        <w:adjustRightInd w:val="0"/>
        <w:snapToGrid w:val="0"/>
        <w:spacing w:beforeLines="0" w:afterLines="0" w:line="560" w:lineRule="exact"/>
        <w:ind w:firstLine="64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（一）组织本单位参加市科普基地认定、年度评估和考核，对单位所提供材料的真实有效性承担管理责任；</w:t>
      </w:r>
    </w:p>
    <w:p>
      <w:pPr>
        <w:adjustRightInd w:val="0"/>
        <w:snapToGrid w:val="0"/>
        <w:spacing w:beforeLines="0" w:afterLines="0" w:line="560" w:lineRule="exact"/>
        <w:ind w:firstLine="64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（二）建立健全市科普基地管理制度和运行机制，督促落实资金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、安全生产等内部管理制度；</w:t>
      </w:r>
    </w:p>
    <w:p>
      <w:pPr>
        <w:adjustRightInd w:val="0"/>
        <w:snapToGrid w:val="0"/>
        <w:spacing w:beforeLines="0" w:afterLines="0" w:line="560" w:lineRule="exact"/>
        <w:ind w:firstLine="64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经认定的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市科普基地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，与依托单位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注册地所在地不一致的，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依托单位应主动书面提出，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明确归口管理的区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topLinePunct/>
        <w:adjustRightInd w:val="0"/>
        <w:snapToGrid w:val="0"/>
        <w:spacing w:beforeLines="50" w:afterLines="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章  认定条件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申请认定为市科普基地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的单位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广州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行政区域内登记注册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具有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独立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法人资格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申请单位应具备相应的基础设施条件：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场所类科普基地：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用于开展科普活动的场馆建筑面积不少于5000平方米，其中属教育、文化场所的，不少于1000平方米；第四条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（一）项3、4点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所列场馆、实验室、生产现场等场所的，应不少于300平方米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应配备满足科普活动需要的演示、实验、互动设备和器材、模型等实物或虚拟器具，具有可供公众观看、阅读和索取的科普音像、文字、图片资料，并定期更新、补充科普知识的展示内容。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非场所类科普基地：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1.与科普工作有关的办公场地不少于100平方米；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应具有开展科普工作所需要的资质、配套设施，相关科普栏目、版面及其他传播载体。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申请单位应具备相应的管理制度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（一）依托单位有一名领导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分管基地的科普活动工作，有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常设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承担科普工作的部门，有稳定的科普工作专业队伍和较强的科普活动策划能力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鼓励组织志愿者讲解队伍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类科普基地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需配备专职科普工作人员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，且有不少于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3名专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职讲解人员，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参观群体特点配备相应讲解词；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场所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类科普基地科普工作应为本单位业务的重要部分，应有专门从事科普内容策划、制作、编辑等职能的部门，有不少于10名的专职人员。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（二）制定科普工作管理制度、工作规划和年度科普工作计划，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具备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应急安全等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相应的管理制度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（三）有开展经常性科普工作的经费来源，科普经费列入单位年度预算，每年投入一定的经费用于组织开展科普活动，满足基地的正常运行和工作开展。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十二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申请单位应积极组织开展科普活动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场所类基地，应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面向公众开展群众性、社会性和经常性的科普活动，对中小学生给予优先和优惠。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</w:rPr>
        <w:t>具备常年开放条件的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</w:rPr>
        <w:t>，每年向公众开放的天数不少于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200天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对中小学生实行优惠或免费开放的时间不少于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0天(含法定节假日)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，年服务人数不少于10000人；第四条（一）项3、4点所列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场馆、实验室、生产现场等场所的，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每年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向社会公众开放时间每年不少于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100天，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对中小学生实行优惠或免费开放的时间不少于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0天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/>
        </w:rPr>
        <w:t>含法定节假日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服务人数不少于3000人。鼓励基地提升现场接待服务能力，线下接待人数按100%计入年服务人数；鼓励基地利用新媒体等线上平台对外开放，基地线上浏览人数按30%计入年服务人数，且计入量不得超过线下接待人数的50%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）政府投资建设的科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场所，组织开展的面向公众的科普活动或配合市、区政府及其有关部门开展各类科普活动每月平均不少于1场，非场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类科普基地每季度平均不少于1场。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（三）申请单位应有稳定的信息发布渠道供社会公众了解开放接待、活动组织等相关情况。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一经认定，每年至少向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报送12条信息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，并向社会公开市科普基地相关情况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topLinePunct/>
        <w:adjustRightInd w:val="0"/>
        <w:snapToGrid w:val="0"/>
        <w:spacing w:beforeLines="50" w:afterLines="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章  申请程序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申请认定市科普基地的，应当提供以下材料：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（一）认定申请书，内容包括申请单位的基本情况、科普职能部门设置、场地面积、科普展示、科普栏目、版面设置等情况；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（二）申请单位营业执照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或法人资格材料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（三）场地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仪器设备等所有权或使用权的有关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（四）科普场所内有供公众观看、阅读和索取的科普音像、文字、图片等材料；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）科普工作规划、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人员配置说明、科普工作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年度计划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、科普经费来源及列支的财务凭证、安全应急制度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向社会公众开放及对中小学生实行优惠或免费开放的相关材料、组织开展科普活动的相关材料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（七）拥有信息发布渠道及信息发布情况的有关材料；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）申报单位认为需要提交的其他材料。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市科普基地认定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常年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接受申报，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次评审：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（一）申请。申请单位按本办法第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十三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条所列的材料通过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指定业务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系统提交，经主管部门或所在地的区科协或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区科技行政主管部门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审核后，报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（二）评审。由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委托第三方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组织专家进行考察和评审，提出评审意见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（三）公示。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综合专家的评审意见提出认定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结果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在市科协网站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向社会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公示，公示期为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个工作日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（四）异议处理。公示期间，对拟被认定为市科普基地持有异议的个人或单位，应以书面形式向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提出异议，并填写联系人真实姓名和联系方式，单位异议的应加盖单位公章。查实不符合申报条件的，不予认定为市科普基地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（五）授牌。公示期满后，对于无异议或者异议不成立的，由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市科技行政主管部门、市科协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联合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授予“广州市科学技术普及基地”牌匾，并向社会公布。</w:t>
      </w:r>
    </w:p>
    <w:p>
      <w:pPr>
        <w:topLinePunct/>
        <w:adjustRightInd w:val="0"/>
        <w:snapToGrid w:val="0"/>
        <w:spacing w:beforeLines="50" w:afterLines="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章 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运行管理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市科普基地相关活动和开放信息包括开放时间、活动内容、优惠措施、接待制度等应通过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市科技行政主管部门官网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科协官网、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信息发布渠道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或其他便于公众获取信息的渠道向社会公开。遇到特殊情况无法开放的应提前向社会公告。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鼓励市科普基地利用融媒体平台打造信息发布矩阵，扩展科普宣传覆盖面，提升宣传效果。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市科普基地应发挥各自优势，建立与中小学校、社区、农村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、机关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对接机制，开展各种形式多样的科普活动，每年对接的单位不少于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家，组织开展的活动不少于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次；属政府投资建设的，每年对接的单位不少于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家，组织开展的活动不少于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次。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科技活动周、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科普日等大型科普活动期间，市科普基地应当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根据活动主题，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结合自身的特色组织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参与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开展1次以上的科普活动。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市科普基地要注重科普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队伍建设，</w:t>
      </w:r>
      <w:r>
        <w:rPr>
          <w:rFonts w:hint="eastAsia" w:ascii="仿宋" w:hAnsi="仿宋" w:eastAsia="仿宋"/>
          <w:kern w:val="0"/>
          <w:sz w:val="32"/>
          <w:szCs w:val="32"/>
        </w:rPr>
        <w:t>培育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科普</w:t>
      </w:r>
      <w:r>
        <w:rPr>
          <w:rFonts w:hint="eastAsia" w:ascii="仿宋" w:hAnsi="仿宋" w:eastAsia="仿宋"/>
          <w:kern w:val="0"/>
          <w:sz w:val="32"/>
          <w:szCs w:val="32"/>
        </w:rPr>
        <w:t>志愿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服务</w:t>
      </w:r>
      <w:r>
        <w:rPr>
          <w:rFonts w:hint="eastAsia" w:ascii="仿宋" w:hAnsi="仿宋" w:eastAsia="仿宋"/>
          <w:kern w:val="0"/>
          <w:sz w:val="32"/>
          <w:szCs w:val="32"/>
        </w:rPr>
        <w:t>队伍，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鼓励和支持科普人员开展科普作品创作，策划组织面向公众的科普活动，参加与科学传播有关的全市性活动，以活动带动科普人员能力提升。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市科普基地要加强与各有关部门和所在区、镇街的联系，开展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契合新时代社会发展形势、符合大众科普需求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的活动。对中小学生的科普活动应当优先安排，并给予门票、场租的优惠，收费的市科普基地对有组织的学生团体应给予免费或优惠票价。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二十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政府投资建设的市科普基地，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每周开放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不少于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天，每天不少于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小时，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或每周开放总时长不少于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40小时，法定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节假日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应当开放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在广州科技开放日应当向公众免费开放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，遇不可抗力因素除外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二十一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支持市科普基地搭建科普资源共享和交流合作平台，形成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合理高效的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协作机制和制度，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进一步整合优质科普资源，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提高为公众提供科普服务的能力。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鼓励市科普基地在保持公益属性前提下，利用科普资源发展科普产业。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第二十二条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市科普基地应主动配合教育行政部门和学校教育科普工作需求，开发适合中小学生兴趣、认知特点的科普教育课程资源，每年面向学校开展一定数量的预约式、定制化实践体验活动。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市科普基地严禁直接或间接从事学科类培训，严禁提供未经审核批准的境外教育课程。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一经发现，自查实之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起，取消该单位市科普基地资格并向社会通报，且单位3年内不得再次申报市科普基地。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Lines="50" w:after="0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第六章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第二十三条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20"/>
          <w:highlight w:val="none"/>
          <w:lang w:val="en-US" w:eastAsia="zh-CN"/>
        </w:rPr>
        <w:t xml:space="preserve">  已认定的市科普基地，有关部门在日常管理过程中发现其不符合认定条件的，应提请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20"/>
          <w:highlight w:val="none"/>
          <w:lang w:val="en-US" w:eastAsia="zh-CN"/>
        </w:rPr>
        <w:t>复核。复核后确认不符合认定条件的，由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市科技行政主管部门、市科协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20"/>
          <w:highlight w:val="none"/>
          <w:lang w:val="en-US" w:eastAsia="zh-CN"/>
        </w:rPr>
        <w:t>取消其市科普基地资格，并于当年考核结果中通报。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第二十四条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  <w:t xml:space="preserve">  市科普基地及其依托单位发生更名或与认定条件有关的重大变化（如地址迁移，单位分立、合并、重组以及经营业务发生变化等）应在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  <w:t>个月内主动向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书面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  <w:t>报告。经审核符合认定条件的，其市科普基地资格不变；不符合认定条件的，自更名或条件变化年度起取消其市科普基地资格，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20"/>
          <w:highlight w:val="none"/>
          <w:lang w:val="en-US" w:eastAsia="zh-CN"/>
        </w:rPr>
        <w:t>并于当年考核结果中通报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  <w:t>。</w:t>
      </w:r>
    </w:p>
    <w:p>
      <w:pPr>
        <w:topLinePunct/>
        <w:adjustRightInd w:val="0"/>
        <w:snapToGrid w:val="0"/>
        <w:spacing w:beforeLines="50" w:afterLines="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章  评估考核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二十五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对市科普基地进行年度评估，并根据评估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等次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给予市科普基地运行补贴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首次参加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认定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并通过的市科普基地给予15万元市级财政资金补助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后续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年度评估以认定条件为基础，将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开放接待情况、传播影响效果、专家核实意见等内容为依据综合计分。年度评估等次按分数高低排序，分别给予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万元市级财政资金补助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每档具体补助名额视当年财政预算确定，如遇放弃补助情况，则补助名额根据评估分数依次递补。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年度评估具体执行细则以工作通知为准。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经认定的市科普基地应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按工作要求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于指定时间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在系统填报年度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0"/>
          <w:highlight w:val="none"/>
          <w:lang w:val="en-US" w:eastAsia="zh-CN"/>
        </w:rPr>
        <w:t>评估报表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，内容包括但不限于上一年度运行情况、工作成效、建设情况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、次年工作计划等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年度评估报表将作为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科普基地期满考核的重要依据之一。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第二十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市科普基地有效期为3年，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市科技行政主管部门、市科协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每年对到期基地进行考核，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结果为通过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不通过。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结果为通过的，继续保留市科普基地称号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有下列情形之一的，取消市科普基地称号：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经专家认定不再具备科普功能或不能履行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科普基地职责的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在申请认定、年度评估和考核等过程中，弄虚作假、伪造成果、骗取财政资金等不诚信行为的；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不参加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或不按要求配合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未按期如实报告与认定条件有关重大变化情况的；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发生重大安全责任事故，受到国家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或本市有关部门处罚的；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宣扬邪教、封建迷信，或从事反科学、伪科学活动的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有违法乱纪、损害公众利益或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造成严重社会不良影响的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已认定的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市科普基地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，无论何种原因被取消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市科普基地称号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自取消年度起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年内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不得再次申请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认定市科普基地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topLinePunct/>
        <w:adjustRightInd w:val="0"/>
        <w:snapToGrid w:val="0"/>
        <w:spacing w:beforeLines="50" w:afterLines="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章  附则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本办法施行前已经认定为市科普基地的，其日常管理及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按本办法执行。</w:t>
      </w:r>
    </w:p>
    <w:p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二十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本办法自印发之日起施行，有效期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年。有关法律政策依据变化或者有效期届满，根据实施情况依法评估修订。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《广州市科学技术普及基地认定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办法》（穗科创规字〔20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〕1号）自动失效。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TM4NDFmMDlkMmQxMzM1OWQwYjUxZjQ0MzI0YzYifQ=="/>
  </w:docVars>
  <w:rsids>
    <w:rsidRoot w:val="1DB75EC5"/>
    <w:rsid w:val="1DB75EC5"/>
    <w:rsid w:val="233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djustRightInd w:val="0"/>
      <w:ind w:left="102"/>
      <w:textAlignment w:val="baseline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5348</Words>
  <Characters>5406</Characters>
  <Lines>0</Lines>
  <Paragraphs>0</Paragraphs>
  <TotalTime>1</TotalTime>
  <ScaleCrop>false</ScaleCrop>
  <LinksUpToDate>false</LinksUpToDate>
  <CharactersWithSpaces>5486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2023-05-30T02:47:00Z</dcterms:created>
  <dc:creator>信息发布员</dc:creator>
  <cp:lastModifiedBy>信息发布员</cp:lastModifiedBy>
  <dcterms:modified xsi:type="dcterms:W3CDTF">2023-05-30T02:49:07Z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B426854DCFE5479CBB9E80269DB07B2C_13</vt:lpwstr>
  </property>
</Properties>
</file>