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附件3</w:t>
      </w:r>
    </w:p>
    <w:p>
      <w:pPr>
        <w:spacing w:beforeLines="0" w:afterLines="0"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散乱污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场所排查明细表（居民用电类型）</w:t>
      </w:r>
    </w:p>
    <w:p>
      <w:pPr>
        <w:spacing w:line="240" w:lineRule="exact"/>
        <w:ind w:firstLine="480" w:firstLineChars="200"/>
        <w:rPr>
          <w:rFonts w:hint="eastAsia" w:ascii="楷体_GB2312" w:eastAsia="楷体_GB2312"/>
          <w:sz w:val="24"/>
        </w:rPr>
      </w:pPr>
      <w:r>
        <w:rPr>
          <w:rFonts w:hint="eastAsia" w:ascii="楷体_GB2312" w:hAnsi="Dialog" w:eastAsia="楷体_GB2312"/>
          <w:sz w:val="24"/>
        </w:rPr>
        <w:t>填报单位：                                                                       填报时间：</w:t>
      </w:r>
    </w:p>
    <w:tbl>
      <w:tblPr>
        <w:tblStyle w:val="3"/>
        <w:tblW w:w="14833" w:type="dxa"/>
        <w:jc w:val="center"/>
        <w:tblInd w:w="-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"/>
        <w:gridCol w:w="2162"/>
        <w:gridCol w:w="400"/>
        <w:gridCol w:w="400"/>
        <w:gridCol w:w="688"/>
        <w:gridCol w:w="978"/>
        <w:gridCol w:w="962"/>
        <w:gridCol w:w="980"/>
        <w:gridCol w:w="1582"/>
        <w:gridCol w:w="1292"/>
        <w:gridCol w:w="978"/>
        <w:gridCol w:w="686"/>
        <w:gridCol w:w="1505"/>
        <w:gridCol w:w="978"/>
        <w:gridCol w:w="84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  <w:jc w:val="center"/>
        </w:trPr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编号</w:t>
            </w:r>
          </w:p>
        </w:tc>
        <w:tc>
          <w:tcPr>
            <w:tcW w:w="2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用户名（企业名称/户主姓名）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镇街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村居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详细地址</w:t>
            </w:r>
          </w:p>
        </w:tc>
        <w:tc>
          <w:tcPr>
            <w:tcW w:w="97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隶属河涌流域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楼层数</w:t>
            </w:r>
          </w:p>
        </w:tc>
        <w:tc>
          <w:tcPr>
            <w:tcW w:w="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行业类型编号</w:t>
            </w: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用电量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（千瓦时/月）</w:t>
            </w:r>
          </w:p>
        </w:tc>
        <w:tc>
          <w:tcPr>
            <w:tcW w:w="1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用水量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（吨/月）</w:t>
            </w:r>
          </w:p>
        </w:tc>
        <w:tc>
          <w:tcPr>
            <w:tcW w:w="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污水排放方式</w:t>
            </w:r>
          </w:p>
        </w:tc>
        <w:tc>
          <w:tcPr>
            <w:tcW w:w="686" w:type="dxa"/>
            <w:tcBorders>
              <w:top w:val="single" w:color="000000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存在问题</w:t>
            </w:r>
          </w:p>
        </w:tc>
        <w:tc>
          <w:tcPr>
            <w:tcW w:w="1505" w:type="dxa"/>
            <w:tcBorders>
              <w:top w:val="single" w:color="000000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是否属于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“</w:t>
            </w:r>
            <w:r>
              <w:rPr>
                <w:rFonts w:hint="eastAsia" w:ascii="黑体" w:hAnsi="黑体" w:eastAsia="黑体" w:cs="黑体"/>
                <w:sz w:val="24"/>
              </w:rPr>
              <w:t>散乱污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”</w:t>
            </w:r>
          </w:p>
        </w:tc>
        <w:tc>
          <w:tcPr>
            <w:tcW w:w="978" w:type="dxa"/>
            <w:tcBorders>
              <w:top w:val="single" w:color="000000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建议处理方式</w:t>
            </w: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  <w:jc w:val="center"/>
        </w:trPr>
        <w:tc>
          <w:tcPr>
            <w:tcW w:w="2962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eastAsia="楷体_GB2312"/>
                <w:kern w:val="0"/>
                <w:sz w:val="24"/>
                <w:lang w:bidi="ar"/>
              </w:rPr>
            </w:pPr>
            <w:r>
              <w:rPr>
                <w:rFonts w:hint="eastAsia" w:eastAsia="楷体_GB2312"/>
                <w:kern w:val="0"/>
                <w:sz w:val="24"/>
                <w:lang w:bidi="ar"/>
              </w:rPr>
              <w:t>一、拟关停取缔类场所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97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1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150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97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  <w:jc w:val="center"/>
        </w:trPr>
        <w:tc>
          <w:tcPr>
            <w:tcW w:w="4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宋体" w:hAnsi="Dialog"/>
                <w:sz w:val="24"/>
              </w:rPr>
            </w:pPr>
            <w:r>
              <w:rPr>
                <w:rFonts w:hint="eastAsia" w:ascii="Dialog" w:hAnsi="Dialog"/>
                <w:sz w:val="24"/>
              </w:rPr>
              <w:t>1</w:t>
            </w:r>
          </w:p>
        </w:tc>
        <w:tc>
          <w:tcPr>
            <w:tcW w:w="2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97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1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150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97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  <w:jc w:val="center"/>
        </w:trPr>
        <w:tc>
          <w:tcPr>
            <w:tcW w:w="4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Dialog" w:hAnsi="Dialog"/>
                <w:sz w:val="24"/>
              </w:rPr>
            </w:pPr>
            <w:r>
              <w:rPr>
                <w:rFonts w:ascii="Dialog" w:eastAsia="Dialog"/>
                <w:sz w:val="24"/>
              </w:rPr>
              <w:t>...</w:t>
            </w:r>
          </w:p>
        </w:tc>
        <w:tc>
          <w:tcPr>
            <w:tcW w:w="2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97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1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150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97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  <w:jc w:val="center"/>
        </w:trPr>
        <w:tc>
          <w:tcPr>
            <w:tcW w:w="2962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二、拟整合搬迁类</w:t>
            </w:r>
            <w:r>
              <w:rPr>
                <w:rFonts w:hint="eastAsia" w:eastAsia="楷体_GB2312"/>
                <w:kern w:val="0"/>
                <w:sz w:val="24"/>
                <w:lang w:bidi="ar"/>
              </w:rPr>
              <w:t>场所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97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1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  <w:bookmarkStart w:id="1" w:name="_GoBack"/>
            <w:bookmarkEnd w:id="1"/>
          </w:p>
        </w:tc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150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97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  <w:jc w:val="center"/>
        </w:trPr>
        <w:tc>
          <w:tcPr>
            <w:tcW w:w="4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宋体" w:hAnsi="Dialog"/>
                <w:sz w:val="24"/>
              </w:rPr>
            </w:pPr>
            <w:r>
              <w:rPr>
                <w:rFonts w:hint="eastAsia" w:ascii="Dialog" w:hAnsi="Dialog"/>
                <w:sz w:val="24"/>
              </w:rPr>
              <w:t>1</w:t>
            </w:r>
          </w:p>
        </w:tc>
        <w:tc>
          <w:tcPr>
            <w:tcW w:w="2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97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1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150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97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  <w:jc w:val="center"/>
        </w:trPr>
        <w:tc>
          <w:tcPr>
            <w:tcW w:w="4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Dialog" w:hAnsi="Dialog"/>
                <w:sz w:val="24"/>
              </w:rPr>
            </w:pPr>
            <w:r>
              <w:rPr>
                <w:rFonts w:ascii="Dialog" w:eastAsia="Dialog"/>
                <w:sz w:val="24"/>
              </w:rPr>
              <w:t>...</w:t>
            </w:r>
          </w:p>
        </w:tc>
        <w:tc>
          <w:tcPr>
            <w:tcW w:w="2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97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1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150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97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  <w:jc w:val="center"/>
        </w:trPr>
        <w:tc>
          <w:tcPr>
            <w:tcW w:w="2962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三、拟</w:t>
            </w:r>
            <w:r>
              <w:rPr>
                <w:rFonts w:hint="eastAsia" w:eastAsia="楷体_GB2312"/>
                <w:kern w:val="0"/>
                <w:sz w:val="24"/>
                <w:lang w:bidi="ar"/>
              </w:rPr>
              <w:t>升级改造</w:t>
            </w:r>
            <w:r>
              <w:rPr>
                <w:rFonts w:eastAsia="楷体_GB2312"/>
                <w:kern w:val="0"/>
                <w:sz w:val="24"/>
                <w:lang w:bidi="ar"/>
              </w:rPr>
              <w:t>类</w:t>
            </w:r>
            <w:r>
              <w:rPr>
                <w:rFonts w:hint="eastAsia" w:eastAsia="楷体_GB2312"/>
                <w:kern w:val="0"/>
                <w:sz w:val="24"/>
                <w:lang w:bidi="ar"/>
              </w:rPr>
              <w:t>场所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97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1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150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97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  <w:jc w:val="center"/>
        </w:trPr>
        <w:tc>
          <w:tcPr>
            <w:tcW w:w="4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宋体" w:hAnsi="Dialog"/>
                <w:sz w:val="24"/>
              </w:rPr>
            </w:pPr>
            <w:r>
              <w:rPr>
                <w:rFonts w:hint="eastAsia" w:ascii="Dialog" w:hAnsi="Dialog"/>
                <w:sz w:val="24"/>
              </w:rPr>
              <w:t>1</w:t>
            </w:r>
          </w:p>
        </w:tc>
        <w:tc>
          <w:tcPr>
            <w:tcW w:w="2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97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1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150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97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  <w:jc w:val="center"/>
        </w:trPr>
        <w:tc>
          <w:tcPr>
            <w:tcW w:w="4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Dialog" w:hAnsi="Dialog"/>
                <w:sz w:val="24"/>
              </w:rPr>
            </w:pPr>
            <w:r>
              <w:rPr>
                <w:rFonts w:ascii="Dialog" w:eastAsia="Dialog"/>
                <w:sz w:val="24"/>
              </w:rPr>
              <w:t>...</w:t>
            </w:r>
          </w:p>
        </w:tc>
        <w:tc>
          <w:tcPr>
            <w:tcW w:w="2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97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1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150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97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  <w:jc w:val="center"/>
        </w:trPr>
        <w:tc>
          <w:tcPr>
            <w:tcW w:w="2962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Lines="0" w:afterLines="0" w:line="320" w:lineRule="exact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四、不属于</w:t>
            </w:r>
            <w:r>
              <w:rPr>
                <w:rFonts w:hint="eastAsia" w:eastAsia="楷体_GB2312"/>
                <w:sz w:val="24"/>
                <w:lang w:eastAsia="zh-CN"/>
              </w:rPr>
              <w:t>“</w:t>
            </w:r>
            <w:r>
              <w:rPr>
                <w:rFonts w:hint="eastAsia" w:eastAsia="楷体_GB2312"/>
                <w:sz w:val="24"/>
              </w:rPr>
              <w:t>散乱污场所</w:t>
            </w:r>
            <w:r>
              <w:rPr>
                <w:rFonts w:hint="eastAsia" w:eastAsia="楷体_GB2312"/>
                <w:sz w:val="24"/>
                <w:lang w:eastAsia="zh-CN"/>
              </w:rPr>
              <w:t>”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97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1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150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97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  <w:jc w:val="center"/>
        </w:trPr>
        <w:tc>
          <w:tcPr>
            <w:tcW w:w="4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Dialog" w:hAnsi="Dialog"/>
                <w:sz w:val="24"/>
              </w:rPr>
            </w:pPr>
            <w:r>
              <w:rPr>
                <w:rFonts w:hint="eastAsia" w:ascii="Dialog" w:hAnsi="Dialog"/>
                <w:sz w:val="24"/>
              </w:rPr>
              <w:t>1</w:t>
            </w:r>
          </w:p>
        </w:tc>
        <w:tc>
          <w:tcPr>
            <w:tcW w:w="2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97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1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  <w:r>
              <w:rPr>
                <w:rFonts w:hint="eastAsia" w:eastAsia="楷体_GB2312"/>
                <w:sz w:val="24"/>
              </w:rPr>
              <w:t>—</w:t>
            </w:r>
          </w:p>
        </w:tc>
        <w:tc>
          <w:tcPr>
            <w:tcW w:w="150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  <w:r>
              <w:rPr>
                <w:rFonts w:hint="eastAsia" w:eastAsia="楷体_GB2312"/>
                <w:sz w:val="24"/>
              </w:rPr>
              <w:t>—</w:t>
            </w:r>
          </w:p>
        </w:tc>
        <w:tc>
          <w:tcPr>
            <w:tcW w:w="97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  <w:r>
              <w:rPr>
                <w:rFonts w:hint="eastAsia" w:eastAsia="楷体_GB2312"/>
                <w:sz w:val="24"/>
              </w:rPr>
              <w:t>—</w:t>
            </w: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  <w:jc w:val="center"/>
        </w:trPr>
        <w:tc>
          <w:tcPr>
            <w:tcW w:w="4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Dialog" w:hAnsi="Dialog"/>
                <w:sz w:val="24"/>
              </w:rPr>
            </w:pPr>
            <w:r>
              <w:rPr>
                <w:rFonts w:ascii="Dialog" w:eastAsia="Dialog"/>
                <w:sz w:val="24"/>
              </w:rPr>
              <w:t>...</w:t>
            </w:r>
          </w:p>
        </w:tc>
        <w:tc>
          <w:tcPr>
            <w:tcW w:w="2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97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1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150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97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宋体" w:hAnsi="Dialog"/>
                <w:sz w:val="24"/>
              </w:rPr>
            </w:pPr>
          </w:p>
        </w:tc>
      </w:tr>
    </w:tbl>
    <w:p>
      <w:pPr>
        <w:ind w:left="970" w:leftChars="228" w:hanging="240" w:hangingChars="100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填表人：                       办公电话：                   手机：</w:t>
      </w:r>
    </w:p>
    <w:p>
      <w:pPr>
        <w:spacing w:beforeLines="0" w:afterLines="0" w:line="400" w:lineRule="exact"/>
        <w:ind w:left="0" w:leftChars="0"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注：1.污水排放方式：写明生产废水和生活污水是否排入市政污水管道，合流制或分流制；</w:t>
      </w:r>
    </w:p>
    <w:p>
      <w:pPr>
        <w:spacing w:beforeLines="0" w:afterLines="0" w:line="400" w:lineRule="exact"/>
        <w:ind w:left="0" w:leftChars="0" w:firstLine="960" w:firstLineChars="4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2.行业类型编号填写：①工业②餐饮③畜禽④汽修⑤仓储⑥其他；</w:t>
      </w:r>
    </w:p>
    <w:p>
      <w:pPr>
        <w:spacing w:beforeLines="0" w:afterLines="0" w:line="400" w:lineRule="exact"/>
        <w:ind w:left="0" w:leftChars="0" w:firstLine="960" w:firstLineChars="4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3.存在问题：①应办未办环保许可②违法排污③应办未办工商执照④违法建设⑤违法用地⑥应办未办安全生产许可</w:t>
      </w:r>
    </w:p>
    <w:p>
      <w:pPr>
        <w:spacing w:beforeLines="0" w:afterLines="0" w:line="400" w:lineRule="exact"/>
        <w:ind w:left="0" w:leftChars="0" w:firstLine="1200" w:firstLineChars="5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⑦应办未办消防许可⑧未依法纳税⑨不符合食品药品监管要求⑩存在产品质量违法行为</w:t>
      </w:r>
    </w:p>
    <w:p>
      <w:pPr>
        <w:spacing w:beforeLines="0" w:afterLines="0" w:line="400" w:lineRule="exact"/>
        <w:ind w:left="0" w:leftChars="0" w:firstLine="960" w:firstLineChars="4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4.处理方式填写</w:t>
      </w:r>
      <w:bookmarkStart w:id="0" w:name="OLE_LINK4"/>
      <w:r>
        <w:rPr>
          <w:rFonts w:hint="default" w:ascii="Times New Roman" w:hAnsi="Times New Roman" w:eastAsia="仿宋_GB2312" w:cs="Times New Roman"/>
          <w:sz w:val="24"/>
        </w:rPr>
        <w:t>第一类</w:t>
      </w:r>
      <w:bookmarkEnd w:id="0"/>
      <w:r>
        <w:rPr>
          <w:rFonts w:hint="default" w:ascii="Times New Roman" w:hAnsi="Times New Roman" w:eastAsia="仿宋_GB2312" w:cs="Times New Roman"/>
          <w:sz w:val="24"/>
        </w:rPr>
        <w:t>（关停取缔）、第二类（整合搬迁）或第三类（升级改造）。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31AB2"/>
    <w:rsid w:val="74D31A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从化区科工商信局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2018-10-22T08:18:00Z</dcterms:created>
  <dc:creator>办公室主任测试</dc:creator>
  <cp:lastModifiedBy>办公室主任测试</cp:lastModifiedBy>
  <dcterms:modified xsi:type="dcterms:W3CDTF">2018-10-22T08:18:50Z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