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从化区第五批非物质文化遗产代表性名录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885"/>
        <w:gridCol w:w="2018"/>
        <w:gridCol w:w="287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一、传统舞蹈（Ⅲ）共1项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Ⅲ-1</w:t>
            </w: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鸡公狮</w:t>
            </w:r>
          </w:p>
        </w:tc>
        <w:tc>
          <w:tcPr>
            <w:tcW w:w="2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良口镇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二、传统传统体育、游艺与杂技（Ⅵ）共1项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Ⅵ-1</w:t>
            </w: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太虚拳</w:t>
            </w:r>
          </w:p>
        </w:tc>
        <w:tc>
          <w:tcPr>
            <w:tcW w:w="2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鳌头镇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三、传统戏剧（Ⅳ）共1项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Ⅳ-1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粤剧</w:t>
            </w:r>
          </w:p>
        </w:tc>
        <w:tc>
          <w:tcPr>
            <w:tcW w:w="2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街口街、城郊街、江埔街、温泉镇、鳌头镇、良口镇、太平镇、吕田镇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1A3F"/>
    <w:rsid w:val="2E891A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2018-08-31T09:14:00Z</dcterms:created>
  <dc:creator>办公室主任测试</dc:creator>
  <cp:lastModifiedBy>办公室主任测试</cp:lastModifiedBy>
  <dcterms:modified xsi:type="dcterms:W3CDTF">2018-08-31T09:14:20Z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