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6" w:rsidRDefault="00105676" w:rsidP="00105676">
      <w:pPr>
        <w:pStyle w:val="a3"/>
        <w:adjustRightInd w:val="0"/>
        <w:snapToGrid w:val="0"/>
        <w:ind w:firstLineChars="0" w:firstLine="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附件</w:t>
      </w:r>
    </w:p>
    <w:p w:rsidR="00105676" w:rsidRDefault="00105676" w:rsidP="00105676">
      <w:pPr>
        <w:pStyle w:val="a3"/>
        <w:adjustRightInd w:val="0"/>
        <w:snapToGrid w:val="0"/>
        <w:ind w:firstLineChars="0" w:firstLine="0"/>
        <w:jc w:val="center"/>
        <w:rPr>
          <w:color w:val="000000"/>
        </w:rPr>
      </w:pPr>
      <w:r>
        <w:rPr>
          <w:rFonts w:hint="eastAsia"/>
          <w:color w:val="000000"/>
        </w:rPr>
        <w:t>城市生活垃圾处理费、清洁卫生费一览表</w:t>
      </w:r>
    </w:p>
    <w:p w:rsidR="00105676" w:rsidRDefault="00105676" w:rsidP="00105676"/>
    <w:tbl>
      <w:tblPr>
        <w:tblStyle w:val="a4"/>
        <w:tblW w:w="0" w:type="auto"/>
        <w:tblLook w:val="04A0"/>
      </w:tblPr>
      <w:tblGrid>
        <w:gridCol w:w="2448"/>
        <w:gridCol w:w="7481"/>
        <w:gridCol w:w="4965"/>
      </w:tblGrid>
      <w:tr w:rsidR="00105676" w:rsidTr="007D2C9A">
        <w:trPr>
          <w:trHeight w:val="526"/>
        </w:trPr>
        <w:tc>
          <w:tcPr>
            <w:tcW w:w="2448" w:type="dxa"/>
            <w:vAlign w:val="center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收费项目</w:t>
            </w:r>
          </w:p>
        </w:tc>
        <w:tc>
          <w:tcPr>
            <w:tcW w:w="7481" w:type="dxa"/>
            <w:vAlign w:val="center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收费标准</w:t>
            </w:r>
          </w:p>
        </w:tc>
        <w:tc>
          <w:tcPr>
            <w:tcW w:w="4965" w:type="dxa"/>
            <w:vAlign w:val="center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105676" w:rsidTr="007D2C9A">
        <w:trPr>
          <w:trHeight w:val="551"/>
        </w:trPr>
        <w:tc>
          <w:tcPr>
            <w:tcW w:w="2448" w:type="dxa"/>
            <w:vMerge w:val="restart"/>
            <w:vAlign w:val="center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城市生活垃圾处理费</w:t>
            </w:r>
          </w:p>
        </w:tc>
        <w:tc>
          <w:tcPr>
            <w:tcW w:w="7481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居民每户每月5元。</w:t>
            </w:r>
          </w:p>
        </w:tc>
        <w:tc>
          <w:tcPr>
            <w:tcW w:w="4965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</w:p>
        </w:tc>
      </w:tr>
      <w:tr w:rsidR="00105676" w:rsidTr="007D2C9A">
        <w:trPr>
          <w:trHeight w:val="470"/>
        </w:trPr>
        <w:tc>
          <w:tcPr>
            <w:tcW w:w="2448" w:type="dxa"/>
            <w:vMerge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481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流动人口居住登记人员每人每月1元。</w:t>
            </w:r>
          </w:p>
        </w:tc>
        <w:tc>
          <w:tcPr>
            <w:tcW w:w="4965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</w:p>
        </w:tc>
      </w:tr>
      <w:tr w:rsidR="00105676" w:rsidTr="007D2C9A">
        <w:trPr>
          <w:trHeight w:val="968"/>
        </w:trPr>
        <w:tc>
          <w:tcPr>
            <w:tcW w:w="2448" w:type="dxa"/>
            <w:vMerge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481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国家机关、企事业单位、社会组织、个体工商户等非居民缴费单位，每桶6元。</w:t>
            </w:r>
          </w:p>
        </w:tc>
        <w:tc>
          <w:tcPr>
            <w:tcW w:w="4965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每月按实际排放量以“桶”为计算单位（每桶0.3立方米）收取城市生活垃圾处理费。容器容积大于或者小于0.3立方米的，按比例折算。</w:t>
            </w:r>
          </w:p>
        </w:tc>
      </w:tr>
      <w:tr w:rsidR="00105676" w:rsidTr="007D2C9A">
        <w:trPr>
          <w:trHeight w:val="479"/>
        </w:trPr>
        <w:tc>
          <w:tcPr>
            <w:tcW w:w="2448" w:type="dxa"/>
            <w:vMerge w:val="restart"/>
            <w:vAlign w:val="center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清洁卫生费</w:t>
            </w:r>
          </w:p>
        </w:tc>
        <w:tc>
          <w:tcPr>
            <w:tcW w:w="7481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提供清洁卫生服务的，居民按户计收，非居民按面积计收。其中：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1.居民每户每月10元。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2.非居民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（1）对市容环境卫生责任区实行有偿代管的路段：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①面积5平方米以下（含5平方米），每月每户20元；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②面积在5平方米以上至30平方米（含30平方米），每月每平方米4元；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③超过30平方米部分，每月每平方米按1元计收。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机关、团体、事业单位、企业办公生产场地、医院、幼儿园按上述标准的50％计收。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（2）对市容环境卫生责任区未实行有偿代管的路段：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①面积5平方米以下（含5平方米），每月每户6元；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②面积在5平方米以上至30平方米（含30平方米），每月每平方米1.20元；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③超过30平方米部分，每月每平方米按0.70元计收。    </w:t>
            </w:r>
          </w:p>
        </w:tc>
        <w:tc>
          <w:tcPr>
            <w:tcW w:w="4965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1.居民清洁卫生服务内容：居住区域公共场所保洁、垃圾分类投放点管养以及定点投放点转运垃圾。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2.非居民清洁卫生服务计费面积：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（1）市容环境卫生责任区实行有偿代管的路段，计费面积指与该户用地相连的户外人行道面积。人行道宽度超过2.5米，按2.5米宽度计费。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（2）市容环境卫生责任区未实行有偿代管的路段，计费面积指与该户用地相连的户外人行道实际面积。</w:t>
            </w:r>
          </w:p>
        </w:tc>
      </w:tr>
      <w:tr w:rsidR="00105676" w:rsidTr="007D2C9A">
        <w:trPr>
          <w:trHeight w:val="683"/>
        </w:trPr>
        <w:tc>
          <w:tcPr>
            <w:tcW w:w="2448" w:type="dxa"/>
            <w:vMerge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481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提供垃圾代运服务的，对经营面积少于50平方米，非从事餐饮服务、食品加工销售、其他产品生产加工经营的非居民缴费单位，每月每户按15元计收。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对经营面积大于或等于50平方米的，按实际垃圾产生量计算。标准为7.5元/百公斤。</w:t>
            </w:r>
          </w:p>
        </w:tc>
        <w:tc>
          <w:tcPr>
            <w:tcW w:w="4965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1.垃圾代运包含提供垃圾容器，不得重复计费。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 每百公斤即垃圾运输汽车用桶1桶，容积0.3立方米，每桶或每0.3立方米不足100公斤时按100公斤计。</w:t>
            </w:r>
          </w:p>
        </w:tc>
      </w:tr>
      <w:tr w:rsidR="00105676" w:rsidTr="007D2C9A">
        <w:tc>
          <w:tcPr>
            <w:tcW w:w="2448" w:type="dxa"/>
            <w:vMerge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481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提供垃圾容器的，按垃圾量计收，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1.每天垃圾量0.1立方米以下的（含0.1立方米），每月每户7元；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2.每天垃圾量0.1以上至0.2立方米的，每月每户14元；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3.每天垃圾量0.2以上至0.3立方米的，每月每户21元；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4.每天垃圾量0.3立方米以上的，以此类推。</w:t>
            </w:r>
          </w:p>
        </w:tc>
        <w:tc>
          <w:tcPr>
            <w:tcW w:w="4965" w:type="dxa"/>
          </w:tcPr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1.服务内容：将垃圾从垃圾产出者户内运至垃圾压缩站或生活垃圾运输装车点，把垃圾装上生活垃圾运输车辆前使用的短途收运工具。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2.已按垃圾代运计费的，不得重复计收。</w:t>
            </w:r>
          </w:p>
          <w:p w:rsidR="00105676" w:rsidRDefault="00105676" w:rsidP="007D2C9A">
            <w:pPr>
              <w:spacing w:line="48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3.单位自购装车垃圾桶并自行清洁保养的，不得收费。</w:t>
            </w:r>
          </w:p>
        </w:tc>
      </w:tr>
    </w:tbl>
    <w:p w:rsidR="00105676" w:rsidRDefault="00105676" w:rsidP="00105676">
      <w:pPr>
        <w:spacing w:line="480" w:lineRule="auto"/>
      </w:pPr>
    </w:p>
    <w:p w:rsidR="00E72C96" w:rsidRPr="00105676" w:rsidRDefault="00E72C96"/>
    <w:sectPr w:rsidR="00E72C96" w:rsidRPr="00105676" w:rsidSect="00F4493F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A" w:rsidRDefault="0016229A" w:rsidP="00F4493F">
      <w:r>
        <w:separator/>
      </w:r>
    </w:p>
  </w:endnote>
  <w:endnote w:type="continuationSeparator" w:id="1">
    <w:p w:rsidR="0016229A" w:rsidRDefault="0016229A" w:rsidP="00F4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A" w:rsidRDefault="0016229A" w:rsidP="00F4493F">
      <w:r>
        <w:separator/>
      </w:r>
    </w:p>
  </w:footnote>
  <w:footnote w:type="continuationSeparator" w:id="1">
    <w:p w:rsidR="0016229A" w:rsidRDefault="0016229A" w:rsidP="00F44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676"/>
    <w:rsid w:val="00105676"/>
    <w:rsid w:val="0016229A"/>
    <w:rsid w:val="00667058"/>
    <w:rsid w:val="00E72C96"/>
    <w:rsid w:val="00F4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105676"/>
    <w:pPr>
      <w:ind w:firstLineChars="200" w:firstLine="420"/>
    </w:pPr>
  </w:style>
  <w:style w:type="table" w:styleId="a4">
    <w:name w:val="Table Grid"/>
    <w:basedOn w:val="a1"/>
    <w:qFormat/>
    <w:rsid w:val="001056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4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4493F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449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4493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8BD4-7D0A-4462-8FD5-FA2E5242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刘彩云</dc:creator>
  <cp:lastModifiedBy>刘彩云</cp:lastModifiedBy>
  <cp:revision>2</cp:revision>
  <dcterms:created xsi:type="dcterms:W3CDTF">2022-02-17T08:13:00Z</dcterms:created>
  <dcterms:modified xsi:type="dcterms:W3CDTF">2022-02-17T08:29:00Z</dcterms:modified>
</cp:coreProperties>
</file>