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464"/>
        <w:gridCol w:w="2"/>
        <w:gridCol w:w="1808"/>
        <w:gridCol w:w="1"/>
        <w:gridCol w:w="1910"/>
        <w:gridCol w:w="1"/>
        <w:gridCol w:w="2062"/>
        <w:gridCol w:w="1"/>
        <w:gridCol w:w="2026"/>
        <w:gridCol w:w="1"/>
        <w:gridCol w:w="2020"/>
        <w:gridCol w:w="200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06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2021-2025年从化区农村生活污水治理提升项目建设投资估算资金统计表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4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2022-2025年</w:t>
            </w:r>
          </w:p>
        </w:tc>
        <w:tc>
          <w:tcPr>
            <w:tcW w:w="4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2021——2025年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行政村（个）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估算（万元）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行政村（个）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估算（万元）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行政村（个）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估算资金（万元）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鳌头镇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445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18171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380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2434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吕田镇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386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5513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良口镇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239.8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12788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420.2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江埔街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190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城郊街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281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13239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街口街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5" w:hRule="atLeast"/>
        </w:trPr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2440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55155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57595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注：以上投资根据各镇街报送的相关数据上做出估算，实际需求会存在</w:t>
      </w:r>
      <w:r>
        <w:rPr>
          <w:rFonts w:hint="eastAsia" w:ascii="仿宋_GB2312" w:hAnsi="仿宋_GB2312" w:cs="仿宋_GB2312"/>
          <w:color w:val="000000"/>
          <w:sz w:val="21"/>
          <w:szCs w:val="21"/>
          <w:lang w:val="en-US" w:eastAsia="zh-CN"/>
        </w:rPr>
        <w:t>一定的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差距，在总投资额度不变的情况下，各镇街之间会</w:t>
      </w:r>
      <w:r>
        <w:rPr>
          <w:rFonts w:hint="eastAsia" w:ascii="仿宋_GB2312" w:hAnsi="仿宋_GB2312" w:cs="仿宋_GB2312"/>
          <w:color w:val="000000"/>
          <w:sz w:val="21"/>
          <w:szCs w:val="21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适当</w:t>
      </w:r>
      <w:r>
        <w:rPr>
          <w:rFonts w:hint="eastAsia" w:ascii="仿宋_GB2312" w:hAnsi="仿宋_GB2312" w:cs="仿宋_GB2312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调整。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4270"/>
    <w:rsid w:val="57964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2022-12-26T08:34:00Z</dcterms:created>
  <dc:creator>邝远钊</dc:creator>
  <cp:lastModifiedBy>邝远钊</cp:lastModifiedBy>
  <dcterms:modified xsi:type="dcterms:W3CDTF">2022-12-26T08:37:38Z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