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附件</w:t>
      </w:r>
      <w:r>
        <w:rPr>
          <w:rFonts w:hint="eastAsia" w:ascii="仿宋_GB231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广东省鼓励进口技术和产品目录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2019年版（节选）</w:t>
      </w:r>
    </w:p>
    <w:tbl>
      <w:tblPr>
        <w:tblStyle w:val="6"/>
        <w:tblW w:w="837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 xml:space="preserve"> 医药制造业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－168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ACA、7ADCA、GCLE的先进生产技术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－169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手性化合物拆分技术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－170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克拉维酸的生产技术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－171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辅酶Ql0生产技术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－172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疫苗经粘膜给药免疫技术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－173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细胞工程生产疫苗技术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宋体"/>
                <w:kern w:val="0"/>
                <w:sz w:val="24"/>
                <w:szCs w:val="24"/>
              </w:rPr>
              <w:t>－174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中药生产关键技术及设备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仿宋_GB2312" w:eastAsia="仿宋_GB2312"/>
          <w:szCs w:val="32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644" w:right="1418" w:bottom="1644" w:left="1418" w:header="851" w:footer="1588" w:gutter="113"/>
      <w:cols w:space="0" w:num="1"/>
      <w:titlePg/>
      <w:rtlGutter w:val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Batang" w:hAnsi="Batang" w:eastAsia="宋体"/>
        <w:sz w:val="28"/>
        <w:szCs w:val="28"/>
      </w:rPr>
    </w:pPr>
    <w:r>
      <w:rPr>
        <w:rFonts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PAGE   \* MERGEFORMAT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24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ascii="Batang" w:hAnsi="Batang" w:eastAsia="Batang"/>
        <w:sz w:val="28"/>
        <w:szCs w:val="28"/>
      </w:rPr>
      <w:t>—</w:t>
    </w:r>
    <w:r>
      <w:rPr>
        <w:rFonts w:ascii="Batang" w:hAnsi="Batang" w:eastAsia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AB"/>
    <w:rsid w:val="00033910"/>
    <w:rsid w:val="000618AB"/>
    <w:rsid w:val="00106BCF"/>
    <w:rsid w:val="00154CAF"/>
    <w:rsid w:val="00200115"/>
    <w:rsid w:val="00254630"/>
    <w:rsid w:val="002B3AFC"/>
    <w:rsid w:val="002E2890"/>
    <w:rsid w:val="00384FA9"/>
    <w:rsid w:val="00407053"/>
    <w:rsid w:val="00430925"/>
    <w:rsid w:val="004322FA"/>
    <w:rsid w:val="00481507"/>
    <w:rsid w:val="004D1E27"/>
    <w:rsid w:val="00513876"/>
    <w:rsid w:val="005A464D"/>
    <w:rsid w:val="005E2B30"/>
    <w:rsid w:val="00600DC6"/>
    <w:rsid w:val="0060409A"/>
    <w:rsid w:val="006B6F04"/>
    <w:rsid w:val="006C1488"/>
    <w:rsid w:val="007101A3"/>
    <w:rsid w:val="007131C1"/>
    <w:rsid w:val="00793714"/>
    <w:rsid w:val="00821F25"/>
    <w:rsid w:val="008379DE"/>
    <w:rsid w:val="00837B5D"/>
    <w:rsid w:val="00852E42"/>
    <w:rsid w:val="0085689E"/>
    <w:rsid w:val="00876B2F"/>
    <w:rsid w:val="00882C0E"/>
    <w:rsid w:val="00943E3A"/>
    <w:rsid w:val="00961A82"/>
    <w:rsid w:val="0096692C"/>
    <w:rsid w:val="00966BBC"/>
    <w:rsid w:val="009C41BB"/>
    <w:rsid w:val="009E1C9F"/>
    <w:rsid w:val="00A108DD"/>
    <w:rsid w:val="00A32F82"/>
    <w:rsid w:val="00A4790E"/>
    <w:rsid w:val="00A563E1"/>
    <w:rsid w:val="00B32372"/>
    <w:rsid w:val="00BD2970"/>
    <w:rsid w:val="00C01C63"/>
    <w:rsid w:val="00C91A56"/>
    <w:rsid w:val="00D76C8A"/>
    <w:rsid w:val="00D94CC7"/>
    <w:rsid w:val="00DB5504"/>
    <w:rsid w:val="00E50E53"/>
    <w:rsid w:val="00E66D3B"/>
    <w:rsid w:val="00E9768A"/>
    <w:rsid w:val="00EE5FEF"/>
    <w:rsid w:val="00F30CE7"/>
    <w:rsid w:val="00F35CC2"/>
    <w:rsid w:val="00F57CE2"/>
    <w:rsid w:val="00F73351"/>
    <w:rsid w:val="00FB4E74"/>
    <w:rsid w:val="00FC2065"/>
    <w:rsid w:val="00FF6057"/>
    <w:rsid w:val="04795FF4"/>
    <w:rsid w:val="0E4E59C4"/>
    <w:rsid w:val="0E9A1C78"/>
    <w:rsid w:val="11A43945"/>
    <w:rsid w:val="165F7997"/>
    <w:rsid w:val="1C317DAB"/>
    <w:rsid w:val="1CA142C3"/>
    <w:rsid w:val="2F2F73CD"/>
    <w:rsid w:val="352508D7"/>
    <w:rsid w:val="3C2D3DD6"/>
    <w:rsid w:val="3DB534FE"/>
    <w:rsid w:val="3DDF5CBD"/>
    <w:rsid w:val="4F416F1F"/>
    <w:rsid w:val="535A0858"/>
    <w:rsid w:val="5D6C6AF3"/>
    <w:rsid w:val="5E7104D0"/>
    <w:rsid w:val="6261791F"/>
    <w:rsid w:val="64486BF4"/>
    <w:rsid w:val="736D1CBB"/>
    <w:rsid w:val="77550101"/>
    <w:rsid w:val="7B4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locked/>
    <w:uiPriority w:val="99"/>
    <w:rPr>
      <w:rFonts w:cs="Times New Roman"/>
      <w:sz w:val="18"/>
      <w:szCs w:val="18"/>
    </w:rPr>
  </w:style>
  <w:style w:type="paragraph" w:customStyle="1" w:styleId="13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23</Pages>
  <Words>1205</Words>
  <Characters>6873</Characters>
  <Lines>0</Lines>
  <Paragraphs>0</Paragraphs>
  <TotalTime>49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2019-09-03T02:51:00Z</dcterms:created>
  <dc:creator>许峰</dc:creator>
  <cp:lastModifiedBy>戚柏成</cp:lastModifiedBy>
  <cp:lastPrinted>2020-06-15T07:42:00Z</cp:lastPrinted>
  <dcterms:modified xsi:type="dcterms:W3CDTF">2022-10-20T07:19:29Z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