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仿宋" w:eastAsia="方正小标宋简体" w:cs="Times New Roman"/>
          <w:bCs/>
          <w:sz w:val="44"/>
          <w:szCs w:val="44"/>
        </w:rPr>
      </w:pPr>
      <w:r>
        <w:rPr>
          <w:rFonts w:hint="eastAsia" w:ascii="方正小标宋简体" w:hAnsi="仿宋" w:eastAsia="方正小标宋简体" w:cs="Times New Roman"/>
          <w:bCs/>
          <w:sz w:val="44"/>
          <w:szCs w:val="44"/>
        </w:rPr>
        <w:t>广州市</w:t>
      </w:r>
      <w:r>
        <w:rPr>
          <w:rFonts w:hint="eastAsia" w:ascii="方正小标宋简体" w:hAnsi="仿宋" w:eastAsia="方正小标宋简体" w:cs="Times New Roman"/>
          <w:bCs/>
          <w:sz w:val="44"/>
          <w:szCs w:val="44"/>
          <w:lang w:val="en-US" w:eastAsia="zh-CN"/>
        </w:rPr>
        <w:t>从化区</w:t>
      </w:r>
      <w:r>
        <w:rPr>
          <w:rFonts w:hint="eastAsia" w:ascii="方正小标宋简体" w:hAnsi="仿宋" w:eastAsia="方正小标宋简体" w:cs="Times New Roman"/>
          <w:bCs/>
          <w:sz w:val="44"/>
          <w:szCs w:val="44"/>
        </w:rPr>
        <w:t xml:space="preserve">     关于申请     工程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仿宋" w:eastAsia="方正小标宋简体" w:cs="Times New Roman"/>
          <w:bCs/>
          <w:sz w:val="44"/>
          <w:szCs w:val="44"/>
        </w:rPr>
      </w:pPr>
      <w:r>
        <w:rPr>
          <w:rFonts w:hint="eastAsia" w:ascii="方正小标宋简体" w:hAnsi="仿宋" w:eastAsia="方正小标宋简体" w:cs="Times New Roman"/>
          <w:bCs/>
          <w:sz w:val="44"/>
          <w:szCs w:val="44"/>
        </w:rPr>
        <w:t>初步设计</w:t>
      </w:r>
      <w:r>
        <w:rPr>
          <w:rFonts w:hint="eastAsia" w:ascii="方正小标宋简体" w:hAnsi="仿宋" w:eastAsia="方正小标宋简体" w:cs="Times New Roman"/>
          <w:bCs/>
          <w:sz w:val="44"/>
          <w:szCs w:val="44"/>
          <w:lang w:val="en-US" w:eastAsia="zh-CN"/>
        </w:rPr>
        <w:t>技术审查</w:t>
      </w:r>
      <w:r>
        <w:rPr>
          <w:rFonts w:hint="eastAsia" w:ascii="方正小标宋简体" w:hAnsi="仿宋" w:eastAsia="方正小标宋简体" w:cs="Times New Roman"/>
          <w:bCs/>
          <w:sz w:val="44"/>
          <w:szCs w:val="44"/>
        </w:rPr>
        <w:t>的</w:t>
      </w:r>
      <w:r>
        <w:rPr>
          <w:rFonts w:hint="eastAsia" w:ascii="方正小标宋简体" w:hAnsi="仿宋" w:eastAsia="方正小标宋简体" w:cs="Times New Roman"/>
          <w:bCs/>
          <w:sz w:val="44"/>
          <w:szCs w:val="44"/>
          <w:lang w:val="en-US" w:eastAsia="zh-CN"/>
        </w:rPr>
        <w:t>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right="0" w:rightChars="0"/>
        <w:jc w:val="center"/>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（模板）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outlineLvl w:val="9"/>
        <w:rPr>
          <w:rFonts w:hint="eastAsia" w:ascii="方正小标宋简体" w:hAnsi="仿宋" w:eastAsia="方正小标宋简体" w:cs="Times New Roman"/>
          <w:bCs/>
          <w:sz w:val="44"/>
          <w:szCs w:val="44"/>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区交通</w:t>
      </w:r>
      <w:r>
        <w:rPr>
          <w:rFonts w:hint="eastAsia" w:eastAsia="仿宋_GB2312" w:cs="Times New Roman"/>
          <w:b w:val="0"/>
          <w:bCs w:val="0"/>
          <w:sz w:val="32"/>
          <w:szCs w:val="32"/>
          <w:lang w:eastAsia="zh-CN"/>
        </w:rPr>
        <w:t>运输</w:t>
      </w:r>
      <w:r>
        <w:rPr>
          <w:rFonts w:hint="default" w:ascii="Times New Roman" w:hAnsi="Times New Roman" w:eastAsia="仿宋_GB2312" w:cs="Times New Roman"/>
          <w:b w:val="0"/>
          <w:bCs w:val="0"/>
          <w:sz w:val="32"/>
          <w:szCs w:val="32"/>
        </w:rPr>
        <w:t>局：</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根据《广州市</w:t>
      </w:r>
      <w:r>
        <w:rPr>
          <w:rFonts w:hint="eastAsia" w:eastAsia="仿宋_GB2312" w:cs="Times New Roman"/>
          <w:b w:val="0"/>
          <w:bCs w:val="0"/>
          <w:sz w:val="32"/>
          <w:szCs w:val="32"/>
          <w:lang w:eastAsia="zh-CN"/>
        </w:rPr>
        <w:t>从化</w:t>
      </w:r>
      <w:r>
        <w:rPr>
          <w:rFonts w:hint="default" w:ascii="Times New Roman" w:hAnsi="Times New Roman" w:eastAsia="仿宋_GB2312" w:cs="Times New Roman"/>
          <w:b w:val="0"/>
          <w:bCs w:val="0"/>
          <w:sz w:val="32"/>
          <w:szCs w:val="32"/>
        </w:rPr>
        <w:t>区发展和改革局关于</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u w:val="none"/>
          <w:lang w:val="en-US" w:eastAsia="zh-CN"/>
        </w:rPr>
        <w:t>工程</w:t>
      </w:r>
      <w:r>
        <w:rPr>
          <w:rFonts w:hint="default" w:ascii="Times New Roman" w:hAnsi="Times New Roman" w:eastAsia="仿宋_GB2312" w:cs="Times New Roman"/>
          <w:b w:val="0"/>
          <w:bCs w:val="0"/>
          <w:sz w:val="32"/>
          <w:szCs w:val="32"/>
        </w:rPr>
        <w:t>可行性研究报告的复函》（</w:t>
      </w:r>
      <w:r>
        <w:rPr>
          <w:rFonts w:hint="eastAsia" w:eastAsia="仿宋_GB2312" w:cs="Times New Roman"/>
          <w:b w:val="0"/>
          <w:bCs w:val="0"/>
          <w:sz w:val="32"/>
          <w:szCs w:val="32"/>
          <w:lang w:val="en-US" w:eastAsia="zh-CN"/>
        </w:rPr>
        <w:t>从</w:t>
      </w:r>
      <w:r>
        <w:rPr>
          <w:rFonts w:hint="default" w:ascii="Times New Roman" w:hAnsi="Times New Roman" w:eastAsia="仿宋_GB2312" w:cs="Times New Roman"/>
          <w:b w:val="0"/>
          <w:bCs w:val="0"/>
          <w:sz w:val="32"/>
          <w:szCs w:val="32"/>
        </w:rPr>
        <w:t>发改</w:t>
      </w:r>
      <w:r>
        <w:rPr>
          <w:rFonts w:hint="default" w:ascii="Times New Roman" w:hAnsi="Times New Roman" w:eastAsia="仿宋_GB2312" w:cs="Times New Roman"/>
          <w:b w:val="0"/>
          <w:bCs w:val="0"/>
          <w:sz w:val="32"/>
          <w:szCs w:val="32"/>
          <w:lang w:val="en-US" w:eastAsia="zh-CN"/>
        </w:rPr>
        <w:t>投资</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号），</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工程由</w:t>
      </w:r>
      <w:r>
        <w:rPr>
          <w:rFonts w:hint="default" w:ascii="Times New Roman" w:hAnsi="Times New Roman" w:eastAsia="仿宋_GB2312" w:cs="Times New Roman"/>
          <w:b w:val="0"/>
          <w:bCs w:val="0"/>
          <w:sz w:val="32"/>
          <w:szCs w:val="32"/>
          <w:lang w:eastAsia="zh-CN"/>
        </w:rPr>
        <w:t>我单位（或我司）</w:t>
      </w:r>
      <w:r>
        <w:rPr>
          <w:rFonts w:hint="default" w:ascii="Times New Roman" w:hAnsi="Times New Roman" w:eastAsia="仿宋_GB2312" w:cs="Times New Roman"/>
          <w:b w:val="0"/>
          <w:bCs w:val="0"/>
          <w:sz w:val="32"/>
          <w:szCs w:val="32"/>
        </w:rPr>
        <w:t>负责建设管理，工程设计（勘察）单位为</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。目前，</w:t>
      </w:r>
      <w:r>
        <w:rPr>
          <w:rFonts w:hint="default" w:ascii="Times New Roman" w:hAnsi="Times New Roman" w:eastAsia="仿宋_GB2312" w:cs="Times New Roman"/>
          <w:b w:val="0"/>
          <w:bCs w:val="0"/>
          <w:sz w:val="32"/>
          <w:szCs w:val="32"/>
          <w:lang w:eastAsia="zh-CN"/>
        </w:rPr>
        <w:t>我单位（或我司）</w:t>
      </w:r>
      <w:r>
        <w:rPr>
          <w:rFonts w:hint="default" w:ascii="Times New Roman" w:hAnsi="Times New Roman" w:eastAsia="仿宋_GB2312" w:cs="Times New Roman"/>
          <w:b w:val="0"/>
          <w:bCs w:val="0"/>
          <w:sz w:val="32"/>
          <w:szCs w:val="32"/>
        </w:rPr>
        <w:t>已组织完成了该工程的初步设计文件</w:t>
      </w:r>
      <w:r>
        <w:rPr>
          <w:rFonts w:hint="default" w:ascii="Times New Roman" w:hAnsi="Times New Roman" w:eastAsia="仿宋_GB2312" w:cs="Times New Roman"/>
          <w:b w:val="0"/>
          <w:bCs w:val="0"/>
          <w:sz w:val="32"/>
          <w:szCs w:val="32"/>
          <w:lang w:val="en-US" w:eastAsia="zh-CN"/>
        </w:rPr>
        <w:t>编制</w:t>
      </w:r>
      <w:r>
        <w:rPr>
          <w:rFonts w:hint="default" w:ascii="Times New Roman" w:hAnsi="Times New Roman" w:eastAsia="仿宋_GB2312" w:cs="Times New Roman"/>
          <w:b w:val="0"/>
          <w:bCs w:val="0"/>
          <w:sz w:val="32"/>
          <w:szCs w:val="32"/>
        </w:rPr>
        <w:t>工作，现向你局申请初步设计</w:t>
      </w:r>
      <w:r>
        <w:rPr>
          <w:rFonts w:hint="default" w:ascii="Times New Roman" w:hAnsi="Times New Roman" w:eastAsia="仿宋_GB2312" w:cs="Times New Roman"/>
          <w:b w:val="0"/>
          <w:bCs w:val="0"/>
          <w:sz w:val="32"/>
          <w:szCs w:val="32"/>
          <w:lang w:val="en-US" w:eastAsia="zh-CN"/>
        </w:rPr>
        <w:t>技术审查</w:t>
      </w:r>
      <w:r>
        <w:rPr>
          <w:rFonts w:hint="default" w:ascii="Times New Roman" w:hAnsi="Times New Roman" w:eastAsia="仿宋_GB2312" w:cs="Times New Roman"/>
          <w:b w:val="0"/>
          <w:bCs w:val="0"/>
          <w:sz w:val="32"/>
          <w:szCs w:val="32"/>
        </w:rPr>
        <w:t>，具体情况如下：</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622" w:leftChars="0" w:right="0" w:rightChars="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项目建设依据：</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说明项目上阶段依据，如</w:t>
      </w:r>
      <w:r>
        <w:rPr>
          <w:rFonts w:hint="default" w:ascii="Times New Roman" w:hAnsi="Times New Roman" w:eastAsia="仿宋_GB2312" w:cs="Times New Roman"/>
          <w:b w:val="0"/>
          <w:bCs w:val="0"/>
          <w:sz w:val="32"/>
          <w:szCs w:val="32"/>
          <w:lang w:val="en-US" w:eastAsia="zh-CN"/>
        </w:rPr>
        <w:t>方案联审的会议纪要</w:t>
      </w:r>
      <w:r>
        <w:rPr>
          <w:rFonts w:hint="default" w:ascii="Times New Roman" w:hAnsi="Times New Roman" w:eastAsia="仿宋_GB2312" w:cs="Times New Roman"/>
          <w:b w:val="0"/>
          <w:bCs w:val="0"/>
          <w:sz w:val="32"/>
          <w:szCs w:val="32"/>
        </w:rPr>
        <w:t>或可行性研究报告的</w:t>
      </w:r>
      <w:r>
        <w:rPr>
          <w:rFonts w:hint="default" w:ascii="Times New Roman" w:hAnsi="Times New Roman" w:eastAsia="仿宋_GB2312" w:cs="Times New Roman"/>
          <w:b w:val="0"/>
          <w:bCs w:val="0"/>
          <w:sz w:val="32"/>
          <w:szCs w:val="32"/>
          <w:lang w:val="en-US" w:eastAsia="zh-CN"/>
        </w:rPr>
        <w:t>复函</w:t>
      </w:r>
      <w:r>
        <w:rPr>
          <w:rFonts w:hint="default" w:ascii="Times New Roman" w:hAnsi="Times New Roman" w:eastAsia="仿宋_GB2312" w:cs="Times New Roman"/>
          <w:b w:val="0"/>
          <w:bCs w:val="0"/>
          <w:sz w:val="32"/>
          <w:szCs w:val="32"/>
        </w:rPr>
        <w:t>并附相关文件。</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622" w:leftChars="0" w:right="0" w:rightChars="0"/>
        <w:textAlignment w:val="auto"/>
        <w:outlineLvl w:val="9"/>
        <w:rPr>
          <w:rFonts w:hint="default"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w:t>
      </w:r>
      <w:r>
        <w:rPr>
          <w:rFonts w:hint="default" w:ascii="黑体" w:hAnsi="黑体" w:eastAsia="黑体" w:cs="黑体"/>
          <w:b w:val="0"/>
          <w:bCs w:val="0"/>
          <w:sz w:val="32"/>
          <w:szCs w:val="32"/>
          <w:lang w:eastAsia="zh-CN"/>
        </w:rPr>
        <w:t>项目建设内容及规模：</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说明项目选址、服务范围、设计标准、建设规模、建设内容等，包括总计及各子项。</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应说明与可研阶段对比有无出入。若无，请补充说明“本初步设计阶段的项目建设内容及规模与发改批复的可研报告中的内容一致”；若有变化，应补充说明原因及依据。</w:t>
      </w:r>
      <w:r>
        <w:rPr>
          <w:rFonts w:hint="eastAsia" w:ascii="Times New Roman" w:hAnsi="Times New Roman" w:eastAsia="仿宋_GB2312" w:cs="Times New Roman"/>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textAlignment w:val="auto"/>
        <w:outlineLvl w:val="9"/>
        <w:rPr>
          <w:rFonts w:hint="default"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三、</w:t>
      </w:r>
      <w:r>
        <w:rPr>
          <w:rFonts w:hint="default" w:ascii="黑体" w:hAnsi="黑体" w:eastAsia="黑体" w:cs="黑体"/>
          <w:b w:val="0"/>
          <w:bCs w:val="0"/>
          <w:sz w:val="32"/>
          <w:szCs w:val="32"/>
          <w:lang w:eastAsia="zh-CN"/>
        </w:rPr>
        <w:t>项目总投资及资金来源：</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说明概算总投资、工程费用、工程建设其他费用、预备费的具体数额。</w:t>
      </w:r>
    </w:p>
    <w:p>
      <w:pPr>
        <w:keepNext w:val="0"/>
        <w:keepLines w:val="0"/>
        <w:pageBreakBefore w:val="0"/>
        <w:widowControl w:val="0"/>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(应说明与可研阶段对比有无出入。若无，请补充说明“本初步设计阶段的项目总投资金额未突破发改批复的可研报告中的估算金额”；若有变化，应补充说明具体变化情况、变化原因及依据。)</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622" w:leftChars="0" w:right="0" w:rightChars="0"/>
        <w:textAlignment w:val="auto"/>
        <w:outlineLvl w:val="9"/>
        <w:rPr>
          <w:rFonts w:hint="default"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w:t>
      </w:r>
      <w:r>
        <w:rPr>
          <w:rFonts w:hint="default" w:ascii="黑体" w:hAnsi="黑体" w:eastAsia="黑体" w:cs="黑体"/>
          <w:b w:val="0"/>
          <w:bCs w:val="0"/>
          <w:sz w:val="32"/>
          <w:szCs w:val="32"/>
          <w:lang w:eastAsia="zh-CN"/>
        </w:rPr>
        <w:t>项目建设工期：</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说明计划工期时长、开工和完工时间。</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622" w:leftChars="0" w:right="0" w:rightChars="0"/>
        <w:textAlignment w:val="auto"/>
        <w:outlineLvl w:val="9"/>
        <w:rPr>
          <w:rFonts w:hint="default"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w:t>
      </w:r>
      <w:r>
        <w:rPr>
          <w:rFonts w:hint="default" w:ascii="黑体" w:hAnsi="黑体" w:eastAsia="黑体" w:cs="黑体"/>
          <w:b w:val="0"/>
          <w:bCs w:val="0"/>
          <w:sz w:val="32"/>
          <w:szCs w:val="32"/>
          <w:lang w:eastAsia="zh-CN"/>
        </w:rPr>
        <w:t>其他已完成的前期工作</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说明本工程的</w:t>
      </w:r>
      <w:r>
        <w:rPr>
          <w:rFonts w:hint="default" w:ascii="Times New Roman" w:hAnsi="Times New Roman" w:eastAsia="仿宋_GB2312" w:cs="Times New Roman"/>
          <w:b w:val="0"/>
          <w:bCs w:val="0"/>
          <w:sz w:val="32"/>
          <w:szCs w:val="32"/>
          <w:lang w:val="en-US" w:eastAsia="zh-CN"/>
        </w:rPr>
        <w:t>立项情况，方案是否已经稳定</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《选址意见书》、《用地预审》、《规划设计条件》、《规划方案意见》、《建设用地规划许可证》、《建设工程用地批准书》等是否已获相关部门批复或正在办理。</w:t>
      </w:r>
    </w:p>
    <w:p>
      <w:pPr>
        <w:keepNext w:val="0"/>
        <w:keepLines w:val="0"/>
        <w:pageBreakBefore w:val="0"/>
        <w:widowControl w:val="0"/>
        <w:numPr>
          <w:ilvl w:val="0"/>
          <w:numId w:val="0"/>
        </w:numPr>
        <w:kinsoku/>
        <w:wordWrap/>
        <w:overflowPunct/>
        <w:topLinePunct w:val="0"/>
        <w:autoSpaceDE/>
        <w:autoSpaceDN/>
        <w:bidi w:val="0"/>
        <w:adjustRightInd/>
        <w:spacing w:line="560" w:lineRule="exact"/>
        <w:ind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本工程初步设计文件</w:t>
      </w:r>
      <w:r>
        <w:rPr>
          <w:rFonts w:hint="default" w:ascii="Times New Roman" w:hAnsi="Times New Roman" w:eastAsia="仿宋_GB2312" w:cs="Times New Roman"/>
          <w:b w:val="0"/>
          <w:bCs w:val="0"/>
          <w:sz w:val="32"/>
          <w:szCs w:val="32"/>
          <w:lang w:val="en-US" w:eastAsia="zh-CN"/>
        </w:rPr>
        <w:t>已经我单位（或我司）自审，编制依据、深度和完整性满足要求，</w:t>
      </w:r>
      <w:r>
        <w:rPr>
          <w:rFonts w:hint="eastAsia" w:eastAsia="仿宋_GB2312" w:cs="Times New Roman"/>
          <w:b w:val="0"/>
          <w:bCs w:val="0"/>
          <w:sz w:val="32"/>
          <w:szCs w:val="32"/>
          <w:lang w:val="en-US" w:eastAsia="zh-CN"/>
        </w:rPr>
        <w:t>并</w:t>
      </w:r>
      <w:r>
        <w:rPr>
          <w:rFonts w:hint="default" w:ascii="Times New Roman" w:hAnsi="Times New Roman" w:eastAsia="仿宋_GB2312" w:cs="Times New Roman"/>
          <w:b w:val="0"/>
          <w:bCs w:val="0"/>
          <w:sz w:val="32"/>
          <w:szCs w:val="32"/>
          <w:lang w:val="en-US" w:eastAsia="zh-CN"/>
        </w:rPr>
        <w:t>已</w:t>
      </w:r>
      <w:r>
        <w:rPr>
          <w:rFonts w:hint="eastAsia" w:eastAsia="仿宋_GB2312" w:cs="Times New Roman"/>
          <w:b w:val="0"/>
          <w:bCs w:val="0"/>
          <w:sz w:val="32"/>
          <w:szCs w:val="32"/>
          <w:lang w:val="en-US" w:eastAsia="zh-CN"/>
        </w:rPr>
        <w:t>按</w:t>
      </w:r>
      <w:r>
        <w:rPr>
          <w:rFonts w:hint="default" w:ascii="Times New Roman" w:hAnsi="Times New Roman" w:eastAsia="仿宋_GB2312" w:cs="Times New Roman"/>
          <w:b w:val="0"/>
          <w:bCs w:val="0"/>
          <w:sz w:val="32"/>
          <w:szCs w:val="32"/>
          <w:lang w:val="en-US" w:eastAsia="zh-CN"/>
        </w:rPr>
        <w:t>相关职能部门</w:t>
      </w:r>
      <w:r>
        <w:rPr>
          <w:rFonts w:hint="eastAsia" w:eastAsia="仿宋_GB2312" w:cs="Times New Roman"/>
          <w:b w:val="0"/>
          <w:bCs w:val="0"/>
          <w:sz w:val="32"/>
          <w:szCs w:val="32"/>
          <w:lang w:val="en-US" w:eastAsia="zh-CN"/>
        </w:rPr>
        <w:t>意见修改完善</w:t>
      </w:r>
      <w:r>
        <w:rPr>
          <w:rFonts w:hint="default" w:ascii="Times New Roman" w:hAnsi="Times New Roman" w:eastAsia="仿宋_GB2312" w:cs="Times New Roman"/>
          <w:b w:val="0"/>
          <w:bCs w:val="0"/>
          <w:sz w:val="32"/>
          <w:szCs w:val="32"/>
          <w:lang w:val="en-US" w:eastAsia="zh-CN"/>
        </w:rPr>
        <w:t>，符合送审要求</w:t>
      </w:r>
      <w:r>
        <w:rPr>
          <w:rFonts w:hint="default" w:ascii="Times New Roman" w:hAnsi="Times New Roman" w:eastAsia="仿宋_GB2312" w:cs="Times New Roman"/>
          <w:b w:val="0"/>
          <w:bCs w:val="0"/>
          <w:sz w:val="32"/>
          <w:szCs w:val="32"/>
        </w:rPr>
        <w:t>，现</w:t>
      </w:r>
      <w:r>
        <w:rPr>
          <w:rFonts w:hint="default" w:ascii="Times New Roman" w:hAnsi="Times New Roman" w:eastAsia="仿宋_GB2312" w:cs="Times New Roman"/>
          <w:b w:val="0"/>
          <w:bCs w:val="0"/>
          <w:sz w:val="32"/>
          <w:szCs w:val="32"/>
          <w:lang w:val="en-US" w:eastAsia="zh-CN"/>
        </w:rPr>
        <w:t>报送</w:t>
      </w:r>
      <w:r>
        <w:rPr>
          <w:rFonts w:hint="default" w:ascii="Times New Roman" w:hAnsi="Times New Roman" w:eastAsia="仿宋_GB2312" w:cs="Times New Roman"/>
          <w:b w:val="0"/>
          <w:bCs w:val="0"/>
          <w:sz w:val="32"/>
          <w:szCs w:val="32"/>
        </w:rPr>
        <w:t>你局，请予审查。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rPr>
        <w:t>专此</w:t>
      </w:r>
      <w:r>
        <w:rPr>
          <w:rFonts w:hint="default" w:ascii="Times New Roman" w:hAnsi="Times New Roman" w:eastAsia="仿宋_GB2312" w:cs="Times New Roman"/>
          <w:b w:val="0"/>
          <w:bCs w:val="0"/>
          <w:sz w:val="32"/>
          <w:szCs w:val="32"/>
          <w:lang w:val="en-US" w:eastAsia="zh-CN"/>
        </w:rPr>
        <w:t>函达</w:t>
      </w:r>
      <w:r>
        <w:rPr>
          <w:rFonts w:hint="default" w:ascii="Times New Roman" w:hAnsi="Times New Roman" w:eastAsia="仿宋_GB2312" w:cs="Times New Roman"/>
          <w:b w:val="0"/>
          <w:bCs w:val="0"/>
          <w:sz w:val="32"/>
          <w:szCs w:val="32"/>
        </w:rPr>
        <w:t>。</w:t>
      </w:r>
    </w:p>
    <w:p>
      <w:pPr>
        <w:keepNext w:val="0"/>
        <w:keepLines w:val="0"/>
        <w:pageBreakBefore w:val="0"/>
        <w:widowControl w:val="0"/>
        <w:numPr>
          <w:ilvl w:val="0"/>
          <w:numId w:val="0"/>
        </w:numPr>
        <w:tabs>
          <w:tab w:val="left" w:pos="1276"/>
        </w:tabs>
        <w:kinsoku/>
        <w:wordWrap/>
        <w:overflowPunct/>
        <w:topLinePunct w:val="0"/>
        <w:autoSpaceDE/>
        <w:autoSpaceDN/>
        <w:bidi w:val="0"/>
        <w:adjustRightInd/>
        <w:spacing w:line="560" w:lineRule="exact"/>
        <w:ind w:right="0" w:rightChars="0"/>
        <w:jc w:val="left"/>
        <w:textAlignment w:val="auto"/>
        <w:outlineLvl w:val="9"/>
        <w:rPr>
          <w:rFonts w:hint="default" w:ascii="Times New Roman" w:hAnsi="Times New Roman" w:eastAsia="仿宋_GB2312" w:cs="Times New Roman"/>
          <w:b w:val="0"/>
          <w:bCs w:val="0"/>
          <w:sz w:val="32"/>
          <w:szCs w:val="32"/>
        </w:rPr>
      </w:pPr>
    </w:p>
    <w:p>
      <w:pPr>
        <w:keepNext w:val="0"/>
        <w:keepLines w:val="0"/>
        <w:pageBreakBefore w:val="0"/>
        <w:widowControl w:val="0"/>
        <w:numPr>
          <w:ilvl w:val="0"/>
          <w:numId w:val="0"/>
        </w:numPr>
        <w:tabs>
          <w:tab w:val="left" w:pos="1276"/>
        </w:tabs>
        <w:kinsoku/>
        <w:wordWrap/>
        <w:overflowPunct/>
        <w:topLinePunct w:val="0"/>
        <w:autoSpaceDE/>
        <w:autoSpaceDN/>
        <w:bidi w:val="0"/>
        <w:adjustRightInd/>
        <w:spacing w:line="560" w:lineRule="exact"/>
        <w:ind w:left="1600" w:right="0" w:rightChars="0" w:hanging="1600" w:hangingChars="500"/>
        <w:jc w:val="left"/>
        <w:textAlignment w:val="auto"/>
        <w:outlineLvl w:val="9"/>
        <w:rPr>
          <w:rFonts w:hint="default"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附件：</w:t>
      </w:r>
      <w:r>
        <w:rPr>
          <w:rFonts w:hint="eastAsia" w:eastAsia="仿宋_GB2312" w:cs="Times New Roman"/>
          <w:b w:val="0"/>
          <w:bCs w:val="0"/>
          <w:sz w:val="32"/>
          <w:szCs w:val="32"/>
          <w:lang w:val="en-US" w:eastAsia="zh-CN"/>
        </w:rPr>
        <w:t>从化区大中型建设工程</w:t>
      </w:r>
      <w:r>
        <w:rPr>
          <w:rFonts w:hint="default" w:ascii="Times New Roman" w:hAnsi="Times New Roman" w:eastAsia="仿宋_GB2312" w:cs="Times New Roman"/>
          <w:b w:val="0"/>
          <w:bCs w:val="0"/>
          <w:sz w:val="32"/>
          <w:szCs w:val="32"/>
          <w:lang w:val="en-US" w:eastAsia="zh-CN"/>
        </w:rPr>
        <w:t>初步设计技术审查申请表</w:t>
      </w:r>
      <w:r>
        <w:rPr>
          <w:rFonts w:hint="eastAsia" w:eastAsia="仿宋_GB2312" w:cs="Times New Roman"/>
          <w:b w:val="0"/>
          <w:bCs w:val="0"/>
          <w:sz w:val="32"/>
          <w:szCs w:val="32"/>
          <w:lang w:val="en-US" w:eastAsia="zh-CN"/>
        </w:rPr>
        <w:t>（大中型市政交通工程）</w:t>
      </w:r>
    </w:p>
    <w:p>
      <w:pPr>
        <w:pStyle w:val="2"/>
        <w:ind w:left="0" w:leftChars="0" w:firstLine="0" w:firstLineChars="0"/>
        <w:rPr>
          <w:rFonts w:hint="default" w:ascii="Times New Roman" w:hAnsi="Times New Roman" w:eastAsia="仿宋_GB2312" w:cs="Times New Roman"/>
          <w:b w:val="0"/>
          <w:bCs w:val="0"/>
          <w:sz w:val="32"/>
          <w:szCs w:val="32"/>
        </w:rPr>
      </w:pPr>
    </w:p>
    <w:p>
      <w:pPr>
        <w:keepNext w:val="0"/>
        <w:keepLines w:val="0"/>
        <w:pageBreakBefore w:val="0"/>
        <w:widowControl w:val="0"/>
        <w:numPr>
          <w:ilvl w:val="0"/>
          <w:numId w:val="0"/>
        </w:numPr>
        <w:tabs>
          <w:tab w:val="left" w:pos="1276"/>
        </w:tabs>
        <w:kinsoku/>
        <w:wordWrap/>
        <w:overflowPunct/>
        <w:topLinePunct w:val="0"/>
        <w:autoSpaceDE/>
        <w:autoSpaceDN/>
        <w:bidi w:val="0"/>
        <w:adjustRightInd/>
        <w:spacing w:line="560" w:lineRule="exact"/>
        <w:ind w:left="628" w:leftChars="299" w:right="0" w:rightChars="0" w:firstLine="2374" w:firstLineChars="742"/>
        <w:jc w:val="left"/>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 xml:space="preserve">     </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单位（盖章）</w:t>
      </w:r>
    </w:p>
    <w:p>
      <w:pPr>
        <w:keepNext w:val="0"/>
        <w:keepLines w:val="0"/>
        <w:pageBreakBefore w:val="0"/>
        <w:widowControl w:val="0"/>
        <w:numPr>
          <w:ilvl w:val="0"/>
          <w:numId w:val="0"/>
        </w:numPr>
        <w:tabs>
          <w:tab w:val="left" w:pos="1276"/>
        </w:tabs>
        <w:kinsoku/>
        <w:wordWrap/>
        <w:overflowPunct/>
        <w:topLinePunct w:val="0"/>
        <w:autoSpaceDE/>
        <w:autoSpaceDN/>
        <w:bidi w:val="0"/>
        <w:adjustRightInd/>
        <w:spacing w:line="560" w:lineRule="exact"/>
        <w:ind w:left="628" w:leftChars="299" w:right="0" w:rightChars="0" w:firstLine="4726" w:firstLineChars="1477"/>
        <w:jc w:val="left"/>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20   年  月  日</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both"/>
        <w:textAlignment w:val="auto"/>
        <w:outlineLvl w:val="9"/>
        <w:rPr>
          <w:rFonts w:hint="default" w:ascii="Times New Roman" w:hAnsi="Times New Roman" w:eastAsia="仿宋_GB2312" w:cs="Times New Roman"/>
          <w:b w:val="0"/>
          <w:bCs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both"/>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（联系人：</w:t>
      </w:r>
      <w:r>
        <w:rPr>
          <w:rFonts w:hint="default" w:ascii="Times New Roman" w:hAnsi="Times New Roman" w:eastAsia="仿宋_GB2312" w:cs="Times New Roman"/>
          <w:b w:val="0"/>
          <w:bCs w:val="0"/>
          <w:sz w:val="32"/>
          <w:szCs w:val="32"/>
          <w:u w:val="single"/>
        </w:rPr>
        <w:t xml:space="preserve">  </w:t>
      </w:r>
      <w:r>
        <w:rPr>
          <w:rFonts w:hint="eastAsia" w:ascii="Times New Roman" w:hAnsi="Times New Roman" w:eastAsia="仿宋_GB2312" w:cs="Times New Roman"/>
          <w:b w:val="0"/>
          <w:bCs w:val="0"/>
          <w:sz w:val="32"/>
          <w:szCs w:val="32"/>
          <w:u w:val="single"/>
          <w:lang w:val="en-US" w:eastAsia="zh-CN"/>
        </w:rPr>
        <w:t xml:space="preserve"> </w:t>
      </w:r>
      <w:r>
        <w:rPr>
          <w:rFonts w:hint="default" w:ascii="Times New Roman" w:hAnsi="Times New Roman" w:eastAsia="仿宋_GB2312" w:cs="Times New Roman"/>
          <w:b w:val="0"/>
          <w:bCs w:val="0"/>
          <w:sz w:val="32"/>
          <w:szCs w:val="32"/>
          <w:u w:val="single"/>
        </w:rPr>
        <w:t xml:space="preserve"> </w:t>
      </w:r>
      <w:r>
        <w:rPr>
          <w:rFonts w:hint="default" w:ascii="Times New Roman" w:hAnsi="Times New Roman" w:eastAsia="仿宋_GB2312" w:cs="Times New Roman"/>
          <w:b w:val="0"/>
          <w:bCs w:val="0"/>
          <w:sz w:val="32"/>
          <w:szCs w:val="32"/>
        </w:rPr>
        <w:t>，</w:t>
      </w:r>
      <w:r>
        <w:rPr>
          <w:rFonts w:hint="eastAsia" w:ascii="Times New Roman" w:hAnsi="Times New Roman" w:eastAsia="仿宋_GB2312" w:cs="Times New Roman"/>
          <w:b w:val="0"/>
          <w:bCs w:val="0"/>
          <w:sz w:val="32"/>
          <w:szCs w:val="32"/>
          <w:lang w:eastAsia="zh-CN"/>
        </w:rPr>
        <w:t>联系</w:t>
      </w:r>
      <w:r>
        <w:rPr>
          <w:rFonts w:hint="default" w:ascii="Times New Roman" w:hAnsi="Times New Roman" w:eastAsia="仿宋_GB2312" w:cs="Times New Roman"/>
          <w:b w:val="0"/>
          <w:bCs w:val="0"/>
          <w:sz w:val="32"/>
          <w:szCs w:val="32"/>
        </w:rPr>
        <w:t>电话：</w:t>
      </w:r>
      <w:r>
        <w:rPr>
          <w:rFonts w:hint="default" w:ascii="Times New Roman" w:hAnsi="Times New Roman" w:eastAsia="仿宋_GB2312" w:cs="Times New Roman"/>
          <w:b w:val="0"/>
          <w:bCs w:val="0"/>
          <w:sz w:val="32"/>
          <w:szCs w:val="32"/>
          <w:u w:val="single"/>
        </w:rPr>
        <w:t>填固定电话</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u w:val="single"/>
        </w:rPr>
        <w:t>填手机</w:t>
      </w:r>
      <w:r>
        <w:rPr>
          <w:rFonts w:hint="default" w:ascii="Times New Roman" w:hAnsi="Times New Roman" w:eastAsia="仿宋_GB2312" w:cs="Times New Roman"/>
          <w:b w:val="0"/>
          <w:bCs w:val="0"/>
          <w:sz w:val="32"/>
          <w:szCs w:val="32"/>
        </w:rPr>
        <w:t>）</w:t>
      </w:r>
    </w:p>
    <w:p>
      <w:pPr>
        <w:pStyle w:val="2"/>
        <w:rPr>
          <w:rFonts w:hint="default"/>
        </w:rPr>
      </w:pPr>
    </w:p>
    <w:p>
      <w:pPr>
        <w:numPr>
          <w:ilvl w:val="0"/>
          <w:numId w:val="0"/>
        </w:numPr>
        <w:snapToGrid w:val="0"/>
        <w:spacing w:line="240" w:lineRule="auto"/>
        <w:ind w:firstLine="631"/>
        <w:jc w:val="both"/>
        <w:rPr>
          <w:rFonts w:hint="eastAsia" w:eastAsia="仿宋_GB2312"/>
          <w:lang w:eastAsia="zh-CN"/>
        </w:rPr>
      </w:pPr>
    </w:p>
    <w:p>
      <w:pPr>
        <w:numPr>
          <w:ilvl w:val="0"/>
          <w:numId w:val="0"/>
        </w:numPr>
        <w:snapToGrid w:val="0"/>
        <w:spacing w:line="240" w:lineRule="auto"/>
        <w:jc w:val="center"/>
        <w:rPr>
          <w:rFonts w:hint="eastAsia" w:ascii="黑体" w:hAnsi="宋体" w:eastAsia="黑体"/>
          <w:szCs w:val="32"/>
          <w:lang w:val="en-US" w:eastAsia="zh-CN"/>
        </w:rPr>
      </w:pPr>
      <w:r>
        <w:rPr>
          <w:rFonts w:hint="eastAsia" w:ascii="黑体" w:hAnsi="宋体" w:eastAsia="黑体"/>
          <w:szCs w:val="32"/>
          <w:lang w:val="en-US" w:eastAsia="zh-CN"/>
        </w:rPr>
        <w:drawing>
          <wp:inline distT="0" distB="0" distL="114300" distR="114300">
            <wp:extent cx="5545455" cy="7707630"/>
            <wp:effectExtent l="0" t="0" r="17145" b="7620"/>
            <wp:docPr id="1" name="图片 1" descr="（修改）附件1从化区大中型建设项目工程初步设计技术审查申请表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修改）附件1从化区大中型建设项目工程初步设计技术审查申请表_01"/>
                    <pic:cNvPicPr>
                      <a:picLocks noChangeAspect="1"/>
                    </pic:cNvPicPr>
                  </pic:nvPicPr>
                  <pic:blipFill>
                    <a:blip r:embed="rId4"/>
                    <a:srcRect l="5087" t="9058" r="3580" b="4755"/>
                    <a:stretch>
                      <a:fillRect/>
                    </a:stretch>
                  </pic:blipFill>
                  <pic:spPr>
                    <a:xfrm>
                      <a:off x="0" y="0"/>
                      <a:ext cx="5545455" cy="7707630"/>
                    </a:xfrm>
                    <a:prstGeom prst="rect">
                      <a:avLst/>
                    </a:prstGeom>
                    <a:noFill/>
                    <a:ln>
                      <a:noFill/>
                    </a:ln>
                  </pic:spPr>
                </pic:pic>
              </a:graphicData>
            </a:graphic>
          </wp:inline>
        </w:drawing>
      </w:r>
    </w:p>
    <w:p>
      <w:pPr>
        <w:numPr>
          <w:ilvl w:val="0"/>
          <w:numId w:val="0"/>
        </w:numPr>
        <w:snapToGrid w:val="0"/>
        <w:spacing w:line="540" w:lineRule="exact"/>
        <w:ind w:firstLine="0"/>
        <w:jc w:val="both"/>
        <w:rPr>
          <w:rFonts w:hint="eastAsia" w:ascii="黑体" w:hAnsi="宋体" w:eastAsia="黑体"/>
          <w:szCs w:val="32"/>
          <w:lang w:val="en-US" w:eastAsia="zh-CN"/>
        </w:rPr>
      </w:pPr>
    </w:p>
    <w:p>
      <w:pPr>
        <w:pStyle w:val="2"/>
        <w:rPr>
          <w:rFonts w:hint="eastAsia" w:ascii="黑体" w:hAnsi="宋体" w:eastAsia="黑体"/>
          <w:szCs w:val="32"/>
          <w:lang w:val="en-US" w:eastAsia="zh-CN"/>
        </w:rPr>
      </w:pPr>
    </w:p>
    <w:p>
      <w:pPr>
        <w:pStyle w:val="2"/>
        <w:rPr>
          <w:rFonts w:hint="eastAsia" w:ascii="黑体" w:hAnsi="宋体" w:eastAsia="黑体"/>
          <w:szCs w:val="32"/>
          <w:lang w:val="en-US" w:eastAsia="zh-CN"/>
        </w:rPr>
      </w:pPr>
    </w:p>
    <w:p>
      <w:pPr>
        <w:pStyle w:val="2"/>
        <w:ind w:left="0" w:leftChars="0" w:firstLine="0" w:firstLineChars="0"/>
        <w:jc w:val="center"/>
        <w:rPr>
          <w:rFonts w:hint="eastAsia" w:ascii="黑体" w:hAnsi="宋体" w:eastAsia="黑体"/>
          <w:szCs w:val="32"/>
          <w:lang w:val="en-US" w:eastAsia="zh-CN"/>
        </w:rPr>
      </w:pPr>
      <w:bookmarkStart w:id="0" w:name="_GoBack"/>
      <w:r>
        <w:rPr>
          <w:rFonts w:hint="eastAsia" w:ascii="黑体" w:hAnsi="宋体" w:eastAsia="黑体"/>
          <w:szCs w:val="32"/>
          <w:lang w:val="en-US" w:eastAsia="zh-CN"/>
        </w:rPr>
        <w:drawing>
          <wp:inline distT="0" distB="0" distL="114300" distR="114300">
            <wp:extent cx="5541645" cy="8111490"/>
            <wp:effectExtent l="0" t="0" r="1905" b="3810"/>
            <wp:docPr id="2" name="图片 2" descr="（修改）附件1从化区大中型建设项目工程初步设计技术审查申请表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修改）附件1从化区大中型建设项目工程初步设计技术审查申请表_02"/>
                    <pic:cNvPicPr>
                      <a:picLocks noChangeAspect="1"/>
                    </pic:cNvPicPr>
                  </pic:nvPicPr>
                  <pic:blipFill>
                    <a:blip r:embed="rId5"/>
                    <a:srcRect l="4532" t="5974" r="3700" b="4474"/>
                    <a:stretch>
                      <a:fillRect/>
                    </a:stretch>
                  </pic:blipFill>
                  <pic:spPr>
                    <a:xfrm>
                      <a:off x="0" y="0"/>
                      <a:ext cx="5541645" cy="8111490"/>
                    </a:xfrm>
                    <a:prstGeom prst="rect">
                      <a:avLst/>
                    </a:prstGeom>
                    <a:noFill/>
                    <a:ln>
                      <a:noFill/>
                    </a:ln>
                  </pic:spPr>
                </pic:pic>
              </a:graphicData>
            </a:graphic>
          </wp:inline>
        </w:drawing>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黑体"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73D5A"/>
    <w:rsid w:val="21B73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szCs w:val="22"/>
      <w:lang w:val="en-US" w:eastAsia="zh-CN"/>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Normal Indent"/>
    <w:basedOn w:val="3"/>
    <w:qFormat/>
    <w:uiPriority w:val="0"/>
    <w:pPr>
      <w:ind w:firstLine="624"/>
      <w:jc w:val="left"/>
    </w:pPr>
  </w:style>
  <w:style w:type="paragraph" w:customStyle="1" w:styleId="3">
    <w:name w:val="正文 New New New New New New New New New New New New New New New New"/>
    <w:qFormat/>
    <w:uiPriority w:val="0"/>
    <w:pPr>
      <w:widowControl w:val="0"/>
      <w:jc w:val="both"/>
    </w:pPr>
    <w:rPr>
      <w:rFonts w:hint="eastAsia" w:ascii="Times New Roman" w:hAnsi="Times New Roman" w:eastAsia="宋体" w:cs="Times New Roman"/>
      <w:kern w:val="2"/>
      <w:sz w:val="21"/>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2020-11-12T07:13:00Z</dcterms:created>
  <dc:creator>爵士乐</dc:creator>
  <cp:lastModifiedBy>爵士乐</cp:lastModifiedBy>
  <dcterms:modified xsi:type="dcterms:W3CDTF">2020-11-12T07:14:58Z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