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4D" w:rsidRDefault="0051544D" w:rsidP="0051544D">
      <w:pPr>
        <w:widowControl/>
        <w:spacing w:line="288" w:lineRule="atLeast"/>
        <w:ind w:rightChars="-162" w:right="-340"/>
        <w:jc w:val="center"/>
        <w:outlineLvl w:val="0"/>
        <w:rPr>
          <w:rFonts w:ascii="方正小标宋简体" w:eastAsia="方正小标宋简体" w:hAnsi="微软雅黑" w:cs="宋体"/>
          <w:spacing w:val="-20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spacing w:val="-20"/>
          <w:kern w:val="36"/>
          <w:sz w:val="44"/>
          <w:szCs w:val="44"/>
        </w:rPr>
        <w:t>从化区化妆品飞行检查情况通报（2020年第15期）</w:t>
      </w:r>
    </w:p>
    <w:p w:rsidR="0051544D" w:rsidRDefault="0051544D" w:rsidP="0051544D">
      <w:pPr>
        <w:widowControl/>
        <w:spacing w:line="600" w:lineRule="exact"/>
        <w:jc w:val="center"/>
        <w:rPr>
          <w:rFonts w:ascii="方正小标宋简体" w:eastAsia="方正小标宋简体" w:hAnsi="Arial" w:cs="Arial"/>
          <w:sz w:val="32"/>
          <w:szCs w:val="32"/>
        </w:rPr>
      </w:pPr>
      <w:r>
        <w:rPr>
          <w:rFonts w:ascii="方正小标宋简体" w:eastAsia="方正小标宋简体" w:hAnsi="Arial" w:cs="Arial" w:hint="eastAsia"/>
          <w:sz w:val="32"/>
          <w:szCs w:val="32"/>
        </w:rPr>
        <w:t>广州市复大生物科技有限公司</w:t>
      </w: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6"/>
        <w:gridCol w:w="2364"/>
        <w:gridCol w:w="2068"/>
        <w:gridCol w:w="2932"/>
      </w:tblGrid>
      <w:tr w:rsidR="0051544D" w:rsidTr="0051544D">
        <w:trPr>
          <w:trHeight w:val="473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广州市复大生物科技有限公司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企业法定代表人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曹琦锐</w:t>
            </w:r>
          </w:p>
        </w:tc>
      </w:tr>
      <w:tr w:rsidR="0051544D" w:rsidTr="0051544D">
        <w:trPr>
          <w:trHeight w:val="689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化妆品生产许可证编号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粤妆20180079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社会信用代码</w:t>
            </w:r>
          </w:p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（组织机构代码）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91440101054531931A</w:t>
            </w:r>
          </w:p>
        </w:tc>
      </w:tr>
      <w:tr w:rsidR="0051544D" w:rsidTr="0051544D">
        <w:trPr>
          <w:trHeight w:val="494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企业负责人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D708B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权波涛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质量负责人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D70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权波涛</w:t>
            </w:r>
          </w:p>
        </w:tc>
      </w:tr>
      <w:tr w:rsidR="0051544D" w:rsidTr="0051544D">
        <w:trPr>
          <w:trHeight w:val="483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生产地址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广东从化经济开发区</w:t>
            </w:r>
            <w:r w:rsidR="00D708B3">
              <w:rPr>
                <w:rFonts w:ascii="宋体" w:hAnsi="宋体" w:cs="宋体" w:hint="eastAsia"/>
                <w:kern w:val="0"/>
                <w:sz w:val="24"/>
              </w:rPr>
              <w:t>高技术产业园荔香路39号（厂房A）1、2、3、5楼</w:t>
            </w:r>
          </w:p>
        </w:tc>
      </w:tr>
      <w:tr w:rsidR="0051544D" w:rsidTr="0051544D">
        <w:trPr>
          <w:trHeight w:val="463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检查日期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2020年10月</w:t>
            </w:r>
            <w:r w:rsidR="00E07723"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检查依据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化妆品生产许可检查要点</w:t>
            </w:r>
          </w:p>
        </w:tc>
      </w:tr>
      <w:tr w:rsidR="0051544D" w:rsidTr="0051544D">
        <w:trPr>
          <w:trHeight w:val="728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检查单位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广州市从化区市场监督管理局</w:t>
            </w:r>
          </w:p>
        </w:tc>
      </w:tr>
      <w:tr w:rsidR="0051544D" w:rsidTr="0051544D">
        <w:trPr>
          <w:trHeight w:val="408"/>
          <w:jc w:val="center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检查发现缺陷和问题</w:t>
            </w:r>
          </w:p>
        </w:tc>
      </w:tr>
      <w:tr w:rsidR="0051544D" w:rsidTr="0051544D">
        <w:trPr>
          <w:trHeight w:val="3324"/>
          <w:jc w:val="center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4D" w:rsidRDefault="0051544D">
            <w:pPr>
              <w:widowControl/>
              <w:ind w:firstLineChars="200" w:firstLine="480"/>
              <w:jc w:val="left"/>
              <w:rPr>
                <w:color w:val="333333"/>
                <w:sz w:val="24"/>
              </w:rPr>
            </w:pPr>
          </w:p>
          <w:p w:rsidR="0051544D" w:rsidRDefault="0051544D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</w:p>
          <w:p w:rsidR="0051544D" w:rsidRDefault="0051544D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一、在机构与人员方面存在外来人员进出车间无登记问题。</w:t>
            </w:r>
          </w:p>
          <w:p w:rsidR="00142014" w:rsidRDefault="00142014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</w:p>
          <w:p w:rsidR="001F406E" w:rsidRDefault="001F406E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二、在厂房与设施方面存在二楼生产车</w:t>
            </w:r>
            <w:r w:rsidR="00682B5E">
              <w:rPr>
                <w:rFonts w:ascii="宋体" w:hAnsi="宋体" w:cs="仿宋_GB2312" w:hint="eastAsia"/>
                <w:sz w:val="24"/>
              </w:rPr>
              <w:t>间</w:t>
            </w:r>
            <w:r>
              <w:rPr>
                <w:rFonts w:ascii="宋体" w:hAnsi="宋体" w:cs="仿宋_GB2312" w:hint="eastAsia"/>
                <w:sz w:val="24"/>
              </w:rPr>
              <w:t>清洁区压差达不到要求，部分包材未离墙10厘米以上摆放、部分成品未按设置的区域存放问题。</w:t>
            </w:r>
          </w:p>
          <w:p w:rsidR="00142014" w:rsidRDefault="00142014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</w:p>
          <w:p w:rsidR="001F406E" w:rsidRDefault="004B2BD8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三、在设备方面存在</w:t>
            </w:r>
            <w:r w:rsidR="00443326">
              <w:rPr>
                <w:rFonts w:ascii="宋体" w:hAnsi="宋体" w:cs="仿宋_GB2312" w:hint="eastAsia"/>
                <w:sz w:val="24"/>
              </w:rPr>
              <w:t>部分设备状态标识牌标示的状态与设备实际运行不相符，部分仪表没有校验问题。</w:t>
            </w:r>
          </w:p>
          <w:p w:rsidR="00443326" w:rsidRPr="00443326" w:rsidRDefault="00443326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</w:p>
          <w:p w:rsidR="0051544D" w:rsidRDefault="00142014" w:rsidP="00142014">
            <w:pPr>
              <w:widowControl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</w:t>
            </w:r>
            <w:r w:rsidR="00443326">
              <w:rPr>
                <w:rFonts w:ascii="宋体" w:hAnsi="宋体" w:cs="仿宋_GB2312" w:hint="eastAsia"/>
                <w:sz w:val="24"/>
              </w:rPr>
              <w:t>四</w:t>
            </w:r>
            <w:r>
              <w:rPr>
                <w:rFonts w:ascii="宋体" w:hAnsi="宋体" w:cs="仿宋_GB2312" w:hint="eastAsia"/>
                <w:sz w:val="24"/>
              </w:rPr>
              <w:t>、</w:t>
            </w:r>
            <w:r w:rsidR="00443326">
              <w:rPr>
                <w:rFonts w:ascii="宋体" w:hAnsi="宋体" w:cs="仿宋_GB2312" w:hint="eastAsia"/>
                <w:sz w:val="24"/>
              </w:rPr>
              <w:t>在物料与产品方面存在半成品没有严格按待检、合格、不合格三种状态分区存放，产品的留样跟踪记录不完善</w:t>
            </w:r>
            <w:r w:rsidR="0051544D">
              <w:rPr>
                <w:rFonts w:ascii="宋体" w:hAnsi="宋体" w:cs="仿宋_GB2312" w:hint="eastAsia"/>
                <w:sz w:val="24"/>
              </w:rPr>
              <w:t>问题。</w:t>
            </w:r>
          </w:p>
          <w:p w:rsidR="0051544D" w:rsidRDefault="0051544D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</w:p>
          <w:p w:rsidR="0051544D" w:rsidRDefault="0051544D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  <w:p w:rsidR="0051544D" w:rsidRDefault="0051544D">
            <w:pPr>
              <w:widowControl/>
              <w:ind w:firstLineChars="200" w:firstLine="480"/>
              <w:jc w:val="left"/>
              <w:rPr>
                <w:color w:val="333333"/>
                <w:sz w:val="24"/>
              </w:rPr>
            </w:pPr>
          </w:p>
          <w:p w:rsidR="0051544D" w:rsidRDefault="0051544D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51544D" w:rsidTr="0051544D">
        <w:trPr>
          <w:trHeight w:val="435"/>
          <w:jc w:val="center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5154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处理措施</w:t>
            </w:r>
          </w:p>
        </w:tc>
      </w:tr>
      <w:tr w:rsidR="0051544D" w:rsidTr="0051544D">
        <w:trPr>
          <w:trHeight w:val="867"/>
          <w:jc w:val="center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D" w:rsidRDefault="00142014">
            <w:pPr>
              <w:widowControl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广州市复大生物科技有限公司</w:t>
            </w:r>
            <w:r w:rsidR="0051544D">
              <w:rPr>
                <w:rFonts w:ascii="宋体" w:hAnsi="宋体" w:cs="仿宋_GB2312" w:hint="eastAsia"/>
                <w:sz w:val="24"/>
              </w:rPr>
              <w:t>违反了《化妆品生产许可检查要点》的相关要求，我局已予以责令企业限期改正</w:t>
            </w:r>
            <w:r>
              <w:rPr>
                <w:rFonts w:ascii="宋体" w:hAnsi="宋体" w:cs="仿宋_GB2312" w:hint="eastAsia"/>
                <w:sz w:val="24"/>
              </w:rPr>
              <w:t>。</w:t>
            </w:r>
          </w:p>
        </w:tc>
      </w:tr>
    </w:tbl>
    <w:p w:rsidR="00EE0CB2" w:rsidRPr="00142014" w:rsidRDefault="00EE0CB2"/>
    <w:sectPr w:rsidR="00EE0CB2" w:rsidRPr="00142014" w:rsidSect="00DF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9F" w:rsidRDefault="00711F9F" w:rsidP="0051544D">
      <w:r>
        <w:separator/>
      </w:r>
    </w:p>
  </w:endnote>
  <w:endnote w:type="continuationSeparator" w:id="1">
    <w:p w:rsidR="00711F9F" w:rsidRDefault="00711F9F" w:rsidP="0051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9F" w:rsidRDefault="00711F9F" w:rsidP="0051544D">
      <w:r>
        <w:separator/>
      </w:r>
    </w:p>
  </w:footnote>
  <w:footnote w:type="continuationSeparator" w:id="1">
    <w:p w:rsidR="00711F9F" w:rsidRDefault="00711F9F" w:rsidP="00515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44D"/>
    <w:rsid w:val="00142014"/>
    <w:rsid w:val="001F406E"/>
    <w:rsid w:val="00443326"/>
    <w:rsid w:val="004620ED"/>
    <w:rsid w:val="004B2BD8"/>
    <w:rsid w:val="0051544D"/>
    <w:rsid w:val="00682B5E"/>
    <w:rsid w:val="00711F9F"/>
    <w:rsid w:val="00D708B3"/>
    <w:rsid w:val="00DF57F9"/>
    <w:rsid w:val="00E07723"/>
    <w:rsid w:val="00EE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4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4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李海基</dc:creator>
  <cp:keywords/>
  <dc:description/>
  <cp:lastModifiedBy>李海基</cp:lastModifiedBy>
  <cp:revision>10</cp:revision>
  <dcterms:created xsi:type="dcterms:W3CDTF">2020-10-23T01:46:00Z</dcterms:created>
  <dcterms:modified xsi:type="dcterms:W3CDTF">2020-10-23T06:46:00Z</dcterms:modified>
</cp:coreProperties>
</file>