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广州市从化区林业和园林局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年度行政奖励实施情况统计表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</w:p>
    <w:tbl>
      <w:tblPr>
        <w:tblStyle w:val="3"/>
        <w:tblW w:w="13650" w:type="dxa"/>
        <w:tblInd w:w="-26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405"/>
        <w:gridCol w:w="720"/>
        <w:gridCol w:w="1320"/>
        <w:gridCol w:w="1095"/>
        <w:gridCol w:w="2175"/>
        <w:gridCol w:w="1095"/>
        <w:gridCol w:w="2550"/>
        <w:gridCol w:w="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tblHeader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34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单位名称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次数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奖励总金额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（万元）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被申请行政复议情况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被提起行政诉讼情况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64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340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被申请行政复议的宗数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行政复议决定履行法定职责、撤销、变更或者确认违法的宗数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被提起行政诉讼的宗数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判决履行法定职责、撤销、部分撤销、变更、确认违法或者确认无效的宗数</w:t>
            </w:r>
          </w:p>
        </w:tc>
        <w:tc>
          <w:tcPr>
            <w:tcW w:w="64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广州市从化区林业和园林局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05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</w:tr>
    </w:tbl>
    <w:p>
      <w:pPr>
        <w:ind w:firstLine="48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填表说明：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1.“行政奖励次数”的统计范围为201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期间作出行政奖励决定的数量。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2.“被申请行政复议的宗数”，“行政复议决定履行法定职责、撤销、变更或者确认违法的宗数”，“被提起行政诉讼的宗数”，“判决履行法定职责、撤销、部分撤销、变更、确认违法或者确认无效的宗数”，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期间复议决定或者判决生效的数量。</w:t>
      </w:r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83D32"/>
    <w:rsid w:val="04F11357"/>
    <w:rsid w:val="0A2A320F"/>
    <w:rsid w:val="18657AD0"/>
    <w:rsid w:val="1C3D588E"/>
    <w:rsid w:val="1D5C260A"/>
    <w:rsid w:val="24444C1B"/>
    <w:rsid w:val="2B083D32"/>
    <w:rsid w:val="46F64929"/>
    <w:rsid w:val="4E1750D0"/>
    <w:rsid w:val="50477EE5"/>
    <w:rsid w:val="53E828C8"/>
    <w:rsid w:val="5BEC3799"/>
    <w:rsid w:val="745D10FA"/>
    <w:rsid w:val="75F84F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从化区府办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2017-11-01T02:27:00Z</dcterms:created>
  <dc:creator>黄杰辉</dc:creator>
  <cp:lastModifiedBy>江凯茹</cp:lastModifiedBy>
  <dcterms:modified xsi:type="dcterms:W3CDTF">2019-11-27T00:45:46Z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