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已实现市区数据互联互通的部门和事项</w:t>
      </w:r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1</w:t>
      </w:r>
      <w:r>
        <w:rPr>
          <w:rFonts w:ascii="Times New Roman" w:hAnsi="黑体" w:eastAsia="黑体"/>
          <w:sz w:val="28"/>
          <w:szCs w:val="28"/>
        </w:rPr>
        <w:t>、已上线事项清单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发放高龄老人补（津）贴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社会保障（市民）卡（老年人优待专用）的核发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市卫健委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城镇独生子女父母计划生育奖励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市残联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贫困残疾人家庭子女教育生活补助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失业登记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bookmarkStart w:id="0" w:name="RANGE!D8"/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社保清单查询及打印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属社保咨询及查询事项</w:t>
            </w:r>
            <w:r>
              <w:rPr>
                <w:rFonts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打印养老保险参保凭证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企业职工个人社会保险信息变更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（社保部份非敏感信息）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城镇职工基本养老保险关系转移接续申请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医疗保险关系转出（打印医保参保凭证</w:t>
            </w:r>
            <w:r>
              <w:rPr>
                <w:rFonts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市卫健委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一孩生育登记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市卫健委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二孩生育登记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市卫健委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再生育审批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市来穗局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积分制入学申请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最低生活保障申请预约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低收入家庭申请预约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发放重度残疾人护理补贴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发放困难残疾人生活补贴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市残联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《中华人民共和国残疾人证》新办证申请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市残联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《中华人民共和国残疾人证》类别/等级变更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市残联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《中华人民共和国残疾人证》挂失补办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市残联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《中华人民共和国残疾人证》注销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城乡居民领取养老保险待遇资格认证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企业职工领取养老保险待遇资格认证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技能提升补贴申领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（省内）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  <w:szCs w:val="24"/>
              </w:rPr>
              <w:t>技能提升补贴申领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（省外）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市公安局、市来穗人员服务管理局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申报居住登记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市公安局、市来穗人员服务管理局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申领居住证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市公安局、市来穗人员服务管理局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签注居住证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市公安局、市来穗人员服务管理局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补领、换领居住证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《出生医学证明》签发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rPr>
          <w:rFonts w:ascii="Times New Roman" w:hAnsi="Times New Roman" w:eastAsia="仿宋_GB2312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2</w:t>
      </w:r>
      <w:r>
        <w:rPr>
          <w:rFonts w:ascii="Times New Roman" w:hAnsi="黑体" w:eastAsia="黑体"/>
          <w:sz w:val="28"/>
          <w:szCs w:val="28"/>
        </w:rPr>
        <w:t>、已上线证明清单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证明名称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59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无犯罪记录证明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享受养老保险待遇证明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养老待遇收入证明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市人力资源社会保障局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4"/>
                <w:szCs w:val="24"/>
              </w:rPr>
              <w:t>社会保险情况协查证明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4FD9"/>
    <w:rsid w:val="6882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Calibri" w:hAnsi="Calibri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2019-12-17T07:57:00Z</dcterms:created>
  <dc:creator>爵士乐</dc:creator>
  <cp:lastModifiedBy>爵士乐</cp:lastModifiedBy>
  <dcterms:modified xsi:type="dcterms:W3CDTF">2019-12-17T07:58:38Z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