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40" w:rsidRPr="00D05F40" w:rsidRDefault="00D05F40" w:rsidP="00D05F40">
      <w:pPr>
        <w:jc w:val="center"/>
      </w:pPr>
      <w:r w:rsidRPr="00D05F40">
        <w:rPr>
          <w:rFonts w:hint="eastAsia"/>
          <w:b/>
          <w:bCs/>
        </w:rPr>
        <w:t>广州市加快生物医药产业发展若干规定（修订）</w:t>
      </w:r>
    </w:p>
    <w:p w:rsidR="00D05F40" w:rsidRPr="00D05F40" w:rsidRDefault="00D05F40" w:rsidP="00D05F40">
      <w:pPr>
        <w:rPr>
          <w:rFonts w:hint="eastAsia"/>
        </w:rPr>
      </w:pPr>
    </w:p>
    <w:p w:rsidR="00D05F40" w:rsidRPr="00D05F40" w:rsidRDefault="00D05F40" w:rsidP="00D05F40">
      <w:pPr>
        <w:rPr>
          <w:rFonts w:hint="eastAsia"/>
        </w:rPr>
      </w:pPr>
      <w:r w:rsidRPr="00D05F40">
        <w:rPr>
          <w:rFonts w:hint="eastAsia"/>
          <w:b/>
          <w:bCs/>
        </w:rPr>
        <w:t>第一章</w:t>
      </w:r>
      <w:r w:rsidRPr="00D05F40">
        <w:rPr>
          <w:rFonts w:hint="eastAsia"/>
          <w:b/>
          <w:bCs/>
        </w:rPr>
        <w:t xml:space="preserve"> </w:t>
      </w:r>
      <w:r w:rsidRPr="00D05F40">
        <w:rPr>
          <w:rFonts w:hint="eastAsia"/>
          <w:b/>
          <w:bCs/>
        </w:rPr>
        <w:t>总则</w:t>
      </w:r>
    </w:p>
    <w:p w:rsidR="00D05F40" w:rsidRPr="00D05F40" w:rsidRDefault="00D05F40" w:rsidP="00D05F40">
      <w:pPr>
        <w:rPr>
          <w:rFonts w:hint="eastAsia"/>
        </w:rPr>
      </w:pPr>
      <w:r w:rsidRPr="00D05F40">
        <w:rPr>
          <w:rFonts w:hint="eastAsia"/>
        </w:rPr>
        <w:t xml:space="preserve">　　</w:t>
      </w:r>
      <w:r w:rsidRPr="00D05F40">
        <w:rPr>
          <w:rFonts w:hint="eastAsia"/>
          <w:b/>
          <w:bCs/>
        </w:rPr>
        <w:t>第一条</w:t>
      </w:r>
      <w:r w:rsidRPr="00D05F40">
        <w:rPr>
          <w:rFonts w:hint="eastAsia"/>
        </w:rPr>
        <w:t xml:space="preserve"> </w:t>
      </w:r>
      <w:r w:rsidRPr="00D05F40">
        <w:rPr>
          <w:rFonts w:hint="eastAsia"/>
        </w:rPr>
        <w:t>为贯彻落实国家、省、市战略性新兴产业发展规划和《广州市加快生物医药产业发展实施意见》，提升我市产业政策协同水平和综合竞争力，集中资源促进生物医药产业高端化、规模化、集约化发展，打造全国新药创新策源地、全球新药临床试验集聚地、全球生物医药产业新高地，制定本规定。</w:t>
      </w:r>
    </w:p>
    <w:p w:rsidR="00D05F40" w:rsidRPr="00D05F40" w:rsidRDefault="00D05F40" w:rsidP="00D05F40">
      <w:pPr>
        <w:rPr>
          <w:rFonts w:hint="eastAsia"/>
        </w:rPr>
      </w:pPr>
      <w:r w:rsidRPr="00D05F40">
        <w:rPr>
          <w:rFonts w:hint="eastAsia"/>
        </w:rPr>
        <w:t xml:space="preserve">　　</w:t>
      </w:r>
      <w:r w:rsidRPr="00D05F40">
        <w:rPr>
          <w:rFonts w:hint="eastAsia"/>
          <w:b/>
          <w:bCs/>
        </w:rPr>
        <w:t>第二条</w:t>
      </w:r>
      <w:r w:rsidRPr="00D05F40">
        <w:rPr>
          <w:rFonts w:hint="eastAsia"/>
        </w:rPr>
        <w:t xml:space="preserve"> </w:t>
      </w:r>
      <w:r w:rsidRPr="00D05F40">
        <w:rPr>
          <w:rFonts w:hint="eastAsia"/>
        </w:rPr>
        <w:t>本规定适用于在本市行政辖区内依法登记注册，从事生物医药相关领域研发、生产、流通、服务等生产经营活动，具有独立法人资格的企事业单位、社会团体、行业组织（或联合体），以及市政府决定的其他支持对象。</w:t>
      </w:r>
    </w:p>
    <w:p w:rsidR="00D05F40" w:rsidRPr="00D05F40" w:rsidRDefault="00D05F40" w:rsidP="00D05F40">
      <w:pPr>
        <w:rPr>
          <w:rFonts w:hint="eastAsia"/>
        </w:rPr>
      </w:pPr>
      <w:r w:rsidRPr="00D05F40">
        <w:rPr>
          <w:rFonts w:hint="eastAsia"/>
          <w:b/>
          <w:bCs/>
        </w:rPr>
        <w:t>第二章</w:t>
      </w:r>
      <w:r w:rsidRPr="00D05F40">
        <w:rPr>
          <w:rFonts w:hint="eastAsia"/>
          <w:b/>
          <w:bCs/>
        </w:rPr>
        <w:t xml:space="preserve"> </w:t>
      </w:r>
      <w:r w:rsidRPr="00D05F40">
        <w:rPr>
          <w:rFonts w:hint="eastAsia"/>
          <w:b/>
          <w:bCs/>
        </w:rPr>
        <w:t>提升创新研发能力</w:t>
      </w:r>
    </w:p>
    <w:p w:rsidR="00D05F40" w:rsidRPr="00D05F40" w:rsidRDefault="00D05F40" w:rsidP="00D05F40">
      <w:pPr>
        <w:rPr>
          <w:rFonts w:hint="eastAsia"/>
        </w:rPr>
      </w:pPr>
      <w:r w:rsidRPr="00D05F40">
        <w:rPr>
          <w:rFonts w:hint="eastAsia"/>
        </w:rPr>
        <w:t xml:space="preserve">　　</w:t>
      </w:r>
      <w:r w:rsidRPr="00D05F40">
        <w:rPr>
          <w:rFonts w:hint="eastAsia"/>
          <w:b/>
          <w:bCs/>
        </w:rPr>
        <w:t>第三条</w:t>
      </w:r>
      <w:r w:rsidRPr="00D05F40">
        <w:rPr>
          <w:rFonts w:hint="eastAsia"/>
        </w:rPr>
        <w:t xml:space="preserve"> </w:t>
      </w:r>
      <w:r w:rsidRPr="00D05F40">
        <w:rPr>
          <w:rFonts w:hint="eastAsia"/>
        </w:rPr>
        <w:t>对自主研发及在本市转化的生物制品、</w:t>
      </w:r>
      <w:r w:rsidRPr="00D05F40">
        <w:rPr>
          <w:rFonts w:hint="eastAsia"/>
        </w:rPr>
        <w:t>1</w:t>
      </w:r>
      <w:r w:rsidRPr="00D05F40">
        <w:rPr>
          <w:rFonts w:hint="eastAsia"/>
        </w:rPr>
        <w:t>－</w:t>
      </w:r>
      <w:r w:rsidRPr="00D05F40">
        <w:rPr>
          <w:rFonts w:hint="eastAsia"/>
        </w:rPr>
        <w:t>6</w:t>
      </w:r>
      <w:r w:rsidRPr="00D05F40">
        <w:rPr>
          <w:rFonts w:hint="eastAsia"/>
        </w:rPr>
        <w:t>类中药、</w:t>
      </w:r>
      <w:r w:rsidRPr="00D05F40">
        <w:rPr>
          <w:rFonts w:hint="eastAsia"/>
        </w:rPr>
        <w:t>1</w:t>
      </w:r>
      <w:r w:rsidRPr="00D05F40">
        <w:rPr>
          <w:rFonts w:hint="eastAsia"/>
        </w:rPr>
        <w:t>－</w:t>
      </w:r>
      <w:r w:rsidRPr="00D05F40">
        <w:rPr>
          <w:rFonts w:hint="eastAsia"/>
        </w:rPr>
        <w:t>2</w:t>
      </w:r>
      <w:r w:rsidRPr="00D05F40">
        <w:rPr>
          <w:rFonts w:hint="eastAsia"/>
        </w:rPr>
        <w:t>类化学药品（创新药物的分类及界定规则，根据国家药品监督管理局发布的药品注册分类标准适时调整）分阶段给予资金扶持，支持临床前研究阶段的项目列入市科技计划；新启动临床</w:t>
      </w:r>
      <w:r w:rsidRPr="00D05F40">
        <w:rPr>
          <w:rFonts w:hint="eastAsia"/>
        </w:rPr>
        <w:t>I</w:t>
      </w:r>
      <w:r w:rsidRPr="00D05F40">
        <w:rPr>
          <w:rFonts w:hint="eastAsia"/>
        </w:rPr>
        <w:t>、</w:t>
      </w:r>
      <w:r w:rsidRPr="00D05F40">
        <w:rPr>
          <w:rFonts w:hint="eastAsia"/>
        </w:rPr>
        <w:t>II</w:t>
      </w:r>
      <w:r w:rsidRPr="00D05F40">
        <w:rPr>
          <w:rFonts w:hint="eastAsia"/>
        </w:rPr>
        <w:t>、</w:t>
      </w:r>
      <w:r w:rsidRPr="00D05F40">
        <w:rPr>
          <w:rFonts w:hint="eastAsia"/>
        </w:rPr>
        <w:t>III</w:t>
      </w:r>
      <w:r w:rsidRPr="00D05F40">
        <w:rPr>
          <w:rFonts w:hint="eastAsia"/>
        </w:rPr>
        <w:t>期研究的新药项目，经评审，按核定费用分别给予最高不超过</w:t>
      </w:r>
      <w:r w:rsidRPr="00D05F40">
        <w:rPr>
          <w:rFonts w:hint="eastAsia"/>
        </w:rPr>
        <w:t>300</w:t>
      </w:r>
      <w:r w:rsidRPr="00D05F40">
        <w:rPr>
          <w:rFonts w:hint="eastAsia"/>
        </w:rPr>
        <w:t>万元、</w:t>
      </w:r>
      <w:r w:rsidRPr="00D05F40">
        <w:rPr>
          <w:rFonts w:hint="eastAsia"/>
        </w:rPr>
        <w:t>500</w:t>
      </w:r>
      <w:r w:rsidRPr="00D05F40">
        <w:rPr>
          <w:rFonts w:hint="eastAsia"/>
        </w:rPr>
        <w:t>万元和</w:t>
      </w:r>
      <w:r w:rsidRPr="00D05F40">
        <w:rPr>
          <w:rFonts w:hint="eastAsia"/>
        </w:rPr>
        <w:t>1000</w:t>
      </w:r>
      <w:r w:rsidRPr="00D05F40">
        <w:rPr>
          <w:rFonts w:hint="eastAsia"/>
        </w:rPr>
        <w:t>万元经费奖励，委托广州地区药物</w:t>
      </w:r>
      <w:r w:rsidRPr="00D05F40">
        <w:rPr>
          <w:rFonts w:hint="eastAsia"/>
        </w:rPr>
        <w:t>/</w:t>
      </w:r>
      <w:r w:rsidRPr="00D05F40">
        <w:rPr>
          <w:rFonts w:hint="eastAsia"/>
        </w:rPr>
        <w:t>医疗器械临床试验机构开展临床试验的，奖励额度再增加</w:t>
      </w:r>
      <w:r w:rsidRPr="00D05F40">
        <w:rPr>
          <w:rFonts w:hint="eastAsia"/>
        </w:rPr>
        <w:t>50</w:t>
      </w:r>
      <w:r w:rsidRPr="00D05F40">
        <w:rPr>
          <w:rFonts w:hint="eastAsia"/>
        </w:rPr>
        <w:t>％，最高不超过</w:t>
      </w:r>
      <w:r w:rsidRPr="00D05F40">
        <w:rPr>
          <w:rFonts w:hint="eastAsia"/>
        </w:rPr>
        <w:t>450</w:t>
      </w:r>
      <w:r w:rsidRPr="00D05F40">
        <w:rPr>
          <w:rFonts w:hint="eastAsia"/>
        </w:rPr>
        <w:t>万元、</w:t>
      </w:r>
      <w:r w:rsidRPr="00D05F40">
        <w:rPr>
          <w:rFonts w:hint="eastAsia"/>
        </w:rPr>
        <w:t>750</w:t>
      </w:r>
      <w:r w:rsidRPr="00D05F40">
        <w:rPr>
          <w:rFonts w:hint="eastAsia"/>
        </w:rPr>
        <w:t>万元和</w:t>
      </w:r>
      <w:r w:rsidRPr="00D05F40">
        <w:rPr>
          <w:rFonts w:hint="eastAsia"/>
        </w:rPr>
        <w:t>1500</w:t>
      </w:r>
      <w:r w:rsidRPr="00D05F40">
        <w:rPr>
          <w:rFonts w:hint="eastAsia"/>
        </w:rPr>
        <w:t>万元（开展临床</w:t>
      </w:r>
      <w:r w:rsidRPr="00D05F40">
        <w:rPr>
          <w:rFonts w:hint="eastAsia"/>
        </w:rPr>
        <w:t>II</w:t>
      </w:r>
      <w:r w:rsidRPr="00D05F40">
        <w:rPr>
          <w:rFonts w:hint="eastAsia"/>
        </w:rPr>
        <w:t>、</w:t>
      </w:r>
      <w:r w:rsidRPr="00D05F40">
        <w:rPr>
          <w:rFonts w:hint="eastAsia"/>
        </w:rPr>
        <w:t>III</w:t>
      </w:r>
      <w:r w:rsidRPr="00D05F40">
        <w:rPr>
          <w:rFonts w:hint="eastAsia"/>
        </w:rPr>
        <w:t>期，广州地区临床试验机构需为组长单位）。对本市企业取得第二类、第三类医疗器械产品首次注册证书的，每个产品首次注册证书，经评审，按核定费用分别给予最高不超过</w:t>
      </w:r>
      <w:r w:rsidRPr="00D05F40">
        <w:rPr>
          <w:rFonts w:hint="eastAsia"/>
        </w:rPr>
        <w:t>300</w:t>
      </w:r>
      <w:r w:rsidRPr="00D05F40">
        <w:rPr>
          <w:rFonts w:hint="eastAsia"/>
        </w:rPr>
        <w:t>万元、</w:t>
      </w:r>
      <w:r w:rsidRPr="00D05F40">
        <w:rPr>
          <w:rFonts w:hint="eastAsia"/>
        </w:rPr>
        <w:t>500</w:t>
      </w:r>
      <w:r w:rsidRPr="00D05F40">
        <w:rPr>
          <w:rFonts w:hint="eastAsia"/>
        </w:rPr>
        <w:t>万元的奖励。（牵头单位：市科技局，配合单位：市市场监管局、卫生健康委、财政局）</w:t>
      </w:r>
    </w:p>
    <w:p w:rsidR="00D05F40" w:rsidRPr="00D05F40" w:rsidRDefault="00D05F40" w:rsidP="00D05F40">
      <w:pPr>
        <w:rPr>
          <w:rFonts w:hint="eastAsia"/>
        </w:rPr>
      </w:pPr>
      <w:r w:rsidRPr="00D05F40">
        <w:rPr>
          <w:rFonts w:hint="eastAsia"/>
        </w:rPr>
        <w:t xml:space="preserve">　　</w:t>
      </w:r>
      <w:r w:rsidRPr="00D05F40">
        <w:rPr>
          <w:rFonts w:hint="eastAsia"/>
          <w:b/>
          <w:bCs/>
        </w:rPr>
        <w:t>第四条</w:t>
      </w:r>
      <w:r w:rsidRPr="00D05F40">
        <w:rPr>
          <w:rFonts w:hint="eastAsia"/>
        </w:rPr>
        <w:t xml:space="preserve"> </w:t>
      </w:r>
      <w:r w:rsidRPr="00D05F40">
        <w:rPr>
          <w:rFonts w:hint="eastAsia"/>
        </w:rPr>
        <w:t>支持药物非临床安全性评价机构（</w:t>
      </w:r>
      <w:r w:rsidRPr="00D05F40">
        <w:rPr>
          <w:rFonts w:hint="eastAsia"/>
        </w:rPr>
        <w:t>GLP</w:t>
      </w:r>
      <w:r w:rsidRPr="00D05F40">
        <w:rPr>
          <w:rFonts w:hint="eastAsia"/>
        </w:rPr>
        <w:t>）、药物</w:t>
      </w:r>
      <w:r w:rsidRPr="00D05F40">
        <w:rPr>
          <w:rFonts w:hint="eastAsia"/>
        </w:rPr>
        <w:t>/</w:t>
      </w:r>
      <w:r w:rsidRPr="00D05F40">
        <w:rPr>
          <w:rFonts w:hint="eastAsia"/>
        </w:rPr>
        <w:t>医疗器械临床试验机构（</w:t>
      </w:r>
      <w:r w:rsidRPr="00D05F40">
        <w:rPr>
          <w:rFonts w:hint="eastAsia"/>
        </w:rPr>
        <w:t>GCP</w:t>
      </w:r>
      <w:r w:rsidRPr="00D05F40">
        <w:rPr>
          <w:rFonts w:hint="eastAsia"/>
        </w:rPr>
        <w:t>）、临床试验服务平台、有特殊专业要求的临床研究医院、生物医药产业中试及生产平台等重要公共服务平台项目建设，补助额度不超过项目总投资的</w:t>
      </w:r>
      <w:r w:rsidRPr="00D05F40">
        <w:rPr>
          <w:rFonts w:hint="eastAsia"/>
        </w:rPr>
        <w:t>30</w:t>
      </w:r>
      <w:r w:rsidRPr="00D05F40">
        <w:rPr>
          <w:rFonts w:hint="eastAsia"/>
        </w:rPr>
        <w:t>％，单个项目不超过</w:t>
      </w:r>
      <w:r w:rsidRPr="00D05F40">
        <w:rPr>
          <w:rFonts w:hint="eastAsia"/>
        </w:rPr>
        <w:t>1000</w:t>
      </w:r>
      <w:r w:rsidRPr="00D05F40">
        <w:rPr>
          <w:rFonts w:hint="eastAsia"/>
        </w:rPr>
        <w:t>万元。（牵头单位：市发展改革委，配合单位：市科技局、市场监管局、卫生健康委、财政局）</w:t>
      </w:r>
    </w:p>
    <w:p w:rsidR="00D05F40" w:rsidRPr="00D05F40" w:rsidRDefault="00D05F40" w:rsidP="00D05F40">
      <w:pPr>
        <w:rPr>
          <w:rFonts w:hint="eastAsia"/>
        </w:rPr>
      </w:pPr>
      <w:r w:rsidRPr="00D05F40">
        <w:rPr>
          <w:rFonts w:hint="eastAsia"/>
        </w:rPr>
        <w:t xml:space="preserve">　　</w:t>
      </w:r>
      <w:r w:rsidRPr="00D05F40">
        <w:rPr>
          <w:rFonts w:hint="eastAsia"/>
          <w:b/>
          <w:bCs/>
        </w:rPr>
        <w:t>第五条</w:t>
      </w:r>
      <w:r w:rsidRPr="00D05F40">
        <w:rPr>
          <w:rFonts w:hint="eastAsia"/>
        </w:rPr>
        <w:t xml:space="preserve"> </w:t>
      </w:r>
      <w:r w:rsidRPr="00D05F40">
        <w:rPr>
          <w:rFonts w:hint="eastAsia"/>
        </w:rPr>
        <w:t>对通过国家</w:t>
      </w:r>
      <w:r w:rsidRPr="00D05F40">
        <w:rPr>
          <w:rFonts w:hint="eastAsia"/>
        </w:rPr>
        <w:t>GLP</w:t>
      </w:r>
      <w:r w:rsidRPr="00D05F40">
        <w:rPr>
          <w:rFonts w:hint="eastAsia"/>
        </w:rPr>
        <w:t>认证的本市生物医药企业和机构给予一次性奖励，首次获得药物</w:t>
      </w:r>
      <w:r w:rsidRPr="00D05F40">
        <w:rPr>
          <w:rFonts w:hint="eastAsia"/>
        </w:rPr>
        <w:t>GLP</w:t>
      </w:r>
      <w:r w:rsidRPr="00D05F40">
        <w:rPr>
          <w:rFonts w:hint="eastAsia"/>
        </w:rPr>
        <w:t>认证批件的认证项目达到</w:t>
      </w:r>
      <w:r w:rsidRPr="00D05F40">
        <w:rPr>
          <w:rFonts w:hint="eastAsia"/>
        </w:rPr>
        <w:t>3</w:t>
      </w:r>
      <w:r w:rsidRPr="00D05F40">
        <w:rPr>
          <w:rFonts w:hint="eastAsia"/>
        </w:rPr>
        <w:t>大项以上、</w:t>
      </w:r>
      <w:r w:rsidRPr="00D05F40">
        <w:rPr>
          <w:rFonts w:hint="eastAsia"/>
        </w:rPr>
        <w:t>6</w:t>
      </w:r>
      <w:r w:rsidRPr="00D05F40">
        <w:rPr>
          <w:rFonts w:hint="eastAsia"/>
        </w:rPr>
        <w:t>大项以上、</w:t>
      </w:r>
      <w:r w:rsidRPr="00D05F40">
        <w:rPr>
          <w:rFonts w:hint="eastAsia"/>
        </w:rPr>
        <w:t>9</w:t>
      </w:r>
      <w:r w:rsidRPr="00D05F40">
        <w:rPr>
          <w:rFonts w:hint="eastAsia"/>
        </w:rPr>
        <w:t>大项以上的，分别给予</w:t>
      </w:r>
      <w:r w:rsidRPr="00D05F40">
        <w:rPr>
          <w:rFonts w:hint="eastAsia"/>
        </w:rPr>
        <w:t>100</w:t>
      </w:r>
      <w:r w:rsidRPr="00D05F40">
        <w:rPr>
          <w:rFonts w:hint="eastAsia"/>
        </w:rPr>
        <w:t>万元、</w:t>
      </w:r>
      <w:r w:rsidRPr="00D05F40">
        <w:rPr>
          <w:rFonts w:hint="eastAsia"/>
        </w:rPr>
        <w:t>200</w:t>
      </w:r>
      <w:r w:rsidRPr="00D05F40">
        <w:rPr>
          <w:rFonts w:hint="eastAsia"/>
        </w:rPr>
        <w:t>万元、</w:t>
      </w:r>
      <w:r w:rsidRPr="00D05F40">
        <w:rPr>
          <w:rFonts w:hint="eastAsia"/>
        </w:rPr>
        <w:t>400</w:t>
      </w:r>
      <w:r w:rsidRPr="00D05F40">
        <w:rPr>
          <w:rFonts w:hint="eastAsia"/>
        </w:rPr>
        <w:t>万元奖励；对首次获得国际实验动物评估和认可委员会（</w:t>
      </w:r>
      <w:r w:rsidRPr="00D05F40">
        <w:rPr>
          <w:rFonts w:hint="eastAsia"/>
        </w:rPr>
        <w:t>AAALAC</w:t>
      </w:r>
      <w:r w:rsidRPr="00D05F40">
        <w:rPr>
          <w:rFonts w:hint="eastAsia"/>
        </w:rPr>
        <w:t>）认证的本市生物医药企业和机构给予一次性</w:t>
      </w:r>
      <w:r w:rsidRPr="00D05F40">
        <w:rPr>
          <w:rFonts w:hint="eastAsia"/>
        </w:rPr>
        <w:t>200</w:t>
      </w:r>
      <w:r w:rsidRPr="00D05F40">
        <w:rPr>
          <w:rFonts w:hint="eastAsia"/>
        </w:rPr>
        <w:t>万元奖励。（牵头单位：市科技局，配合单位：市市场监管局、卫生健康委、财政局）</w:t>
      </w:r>
    </w:p>
    <w:p w:rsidR="00D05F40" w:rsidRPr="00D05F40" w:rsidRDefault="00D05F40" w:rsidP="00D05F40">
      <w:pPr>
        <w:rPr>
          <w:rFonts w:hint="eastAsia"/>
        </w:rPr>
      </w:pPr>
      <w:r w:rsidRPr="00D05F40">
        <w:rPr>
          <w:rFonts w:hint="eastAsia"/>
        </w:rPr>
        <w:t xml:space="preserve">　　</w:t>
      </w:r>
      <w:r w:rsidRPr="00D05F40">
        <w:rPr>
          <w:rFonts w:hint="eastAsia"/>
          <w:b/>
          <w:bCs/>
        </w:rPr>
        <w:t>第六条</w:t>
      </w:r>
      <w:r w:rsidRPr="00D05F40">
        <w:rPr>
          <w:rFonts w:hint="eastAsia"/>
        </w:rPr>
        <w:t xml:space="preserve"> </w:t>
      </w:r>
      <w:r w:rsidRPr="00D05F40">
        <w:rPr>
          <w:rFonts w:hint="eastAsia"/>
        </w:rPr>
        <w:t>对本地</w:t>
      </w:r>
      <w:r w:rsidRPr="00D05F40">
        <w:rPr>
          <w:rFonts w:hint="eastAsia"/>
        </w:rPr>
        <w:t>GLP</w:t>
      </w:r>
      <w:r w:rsidRPr="00D05F40">
        <w:rPr>
          <w:rFonts w:hint="eastAsia"/>
        </w:rPr>
        <w:t>、合同研究机构（</w:t>
      </w:r>
      <w:r w:rsidRPr="00D05F40">
        <w:rPr>
          <w:rFonts w:hint="eastAsia"/>
        </w:rPr>
        <w:t>CRO</w:t>
      </w:r>
      <w:r w:rsidRPr="00D05F40">
        <w:rPr>
          <w:rFonts w:hint="eastAsia"/>
        </w:rPr>
        <w:t>）、生物医药产业中试平台等研发服务机构，为与本研发服务机构无投资关系的本市生物医药企业提供服务的，按年度合同金额及发票依据的</w:t>
      </w:r>
      <w:r w:rsidRPr="00D05F40">
        <w:rPr>
          <w:rFonts w:hint="eastAsia"/>
        </w:rPr>
        <w:t>5</w:t>
      </w:r>
      <w:r w:rsidRPr="00D05F40">
        <w:rPr>
          <w:rFonts w:hint="eastAsia"/>
        </w:rPr>
        <w:t>％给予奖励，最高不超过</w:t>
      </w:r>
      <w:r w:rsidRPr="00D05F40">
        <w:rPr>
          <w:rFonts w:hint="eastAsia"/>
        </w:rPr>
        <w:t>3000</w:t>
      </w:r>
      <w:r w:rsidRPr="00D05F40">
        <w:rPr>
          <w:rFonts w:hint="eastAsia"/>
        </w:rPr>
        <w:t>万元；引进与本研发服务机构无投资关系的市外生物医药企业落户广州，并为其提供服务的，按年度合同金额及发票依据的</w:t>
      </w:r>
      <w:r w:rsidRPr="00D05F40">
        <w:rPr>
          <w:rFonts w:hint="eastAsia"/>
        </w:rPr>
        <w:t>5</w:t>
      </w:r>
      <w:r w:rsidRPr="00D05F40">
        <w:rPr>
          <w:rFonts w:hint="eastAsia"/>
        </w:rPr>
        <w:t>％给予奖励，最高不超过</w:t>
      </w:r>
      <w:r w:rsidRPr="00D05F40">
        <w:rPr>
          <w:rFonts w:hint="eastAsia"/>
        </w:rPr>
        <w:t>3000</w:t>
      </w:r>
      <w:r w:rsidRPr="00D05F40">
        <w:rPr>
          <w:rFonts w:hint="eastAsia"/>
        </w:rPr>
        <w:t>万元。</w:t>
      </w:r>
      <w:r w:rsidRPr="00D05F40">
        <w:rPr>
          <w:rFonts w:hint="eastAsia"/>
        </w:rPr>
        <w:t>GCP</w:t>
      </w:r>
      <w:r w:rsidRPr="00D05F40">
        <w:rPr>
          <w:rFonts w:hint="eastAsia"/>
        </w:rPr>
        <w:t>机构每年完成的新药临床试验项目达到</w:t>
      </w:r>
      <w:r w:rsidRPr="00D05F40">
        <w:rPr>
          <w:rFonts w:hint="eastAsia"/>
        </w:rPr>
        <w:t>10</w:t>
      </w:r>
      <w:r w:rsidRPr="00D05F40">
        <w:rPr>
          <w:rFonts w:hint="eastAsia"/>
        </w:rPr>
        <w:t>项以上、</w:t>
      </w:r>
      <w:r w:rsidRPr="00D05F40">
        <w:rPr>
          <w:rFonts w:hint="eastAsia"/>
        </w:rPr>
        <w:t>20</w:t>
      </w:r>
      <w:r w:rsidRPr="00D05F40">
        <w:rPr>
          <w:rFonts w:hint="eastAsia"/>
        </w:rPr>
        <w:t>项以上、</w:t>
      </w:r>
      <w:r w:rsidRPr="00D05F40">
        <w:rPr>
          <w:rFonts w:hint="eastAsia"/>
        </w:rPr>
        <w:t>30</w:t>
      </w:r>
      <w:r w:rsidRPr="00D05F40">
        <w:rPr>
          <w:rFonts w:hint="eastAsia"/>
        </w:rPr>
        <w:t>项以上的，分别予以</w:t>
      </w:r>
      <w:r w:rsidRPr="00D05F40">
        <w:rPr>
          <w:rFonts w:hint="eastAsia"/>
        </w:rPr>
        <w:t>100</w:t>
      </w:r>
      <w:r w:rsidRPr="00D05F40">
        <w:rPr>
          <w:rFonts w:hint="eastAsia"/>
        </w:rPr>
        <w:t>万元、</w:t>
      </w:r>
      <w:r w:rsidRPr="00D05F40">
        <w:rPr>
          <w:rFonts w:hint="eastAsia"/>
        </w:rPr>
        <w:t>200</w:t>
      </w:r>
      <w:r w:rsidRPr="00D05F40">
        <w:rPr>
          <w:rFonts w:hint="eastAsia"/>
        </w:rPr>
        <w:t>万元、</w:t>
      </w:r>
      <w:r w:rsidRPr="00D05F40">
        <w:rPr>
          <w:rFonts w:hint="eastAsia"/>
        </w:rPr>
        <w:t>300</w:t>
      </w:r>
      <w:r w:rsidRPr="00D05F40">
        <w:rPr>
          <w:rFonts w:hint="eastAsia"/>
        </w:rPr>
        <w:t>万元奖励。建成</w:t>
      </w:r>
      <w:r w:rsidRPr="00D05F40">
        <w:rPr>
          <w:rFonts w:hint="eastAsia"/>
        </w:rPr>
        <w:t>I</w:t>
      </w:r>
      <w:r w:rsidRPr="00D05F40">
        <w:rPr>
          <w:rFonts w:hint="eastAsia"/>
        </w:rPr>
        <w:t>期临床研究病房并投入使用的，一次性给予</w:t>
      </w:r>
      <w:r w:rsidRPr="00D05F40">
        <w:rPr>
          <w:rFonts w:hint="eastAsia"/>
        </w:rPr>
        <w:t>200</w:t>
      </w:r>
      <w:r w:rsidRPr="00D05F40">
        <w:rPr>
          <w:rFonts w:hint="eastAsia"/>
        </w:rPr>
        <w:t>万元奖励。（牵头单位：市科技局，配合单位：市市场监管局、卫生健康委、财政局）</w:t>
      </w:r>
    </w:p>
    <w:p w:rsidR="00D05F40" w:rsidRPr="00D05F40" w:rsidRDefault="00D05F40" w:rsidP="00D05F40">
      <w:pPr>
        <w:rPr>
          <w:rFonts w:hint="eastAsia"/>
        </w:rPr>
      </w:pPr>
      <w:r w:rsidRPr="00D05F40">
        <w:rPr>
          <w:rFonts w:hint="eastAsia"/>
          <w:b/>
          <w:bCs/>
        </w:rPr>
        <w:t>第三章</w:t>
      </w:r>
      <w:r w:rsidRPr="00D05F40">
        <w:rPr>
          <w:rFonts w:hint="eastAsia"/>
          <w:b/>
          <w:bCs/>
        </w:rPr>
        <w:t xml:space="preserve"> </w:t>
      </w:r>
      <w:r w:rsidRPr="00D05F40">
        <w:rPr>
          <w:rFonts w:hint="eastAsia"/>
          <w:b/>
          <w:bCs/>
        </w:rPr>
        <w:t>完善临床研究服务体系</w:t>
      </w:r>
    </w:p>
    <w:p w:rsidR="00D05F40" w:rsidRPr="00D05F40" w:rsidRDefault="00D05F40" w:rsidP="00D05F40">
      <w:pPr>
        <w:rPr>
          <w:rFonts w:hint="eastAsia"/>
        </w:rPr>
      </w:pPr>
      <w:r w:rsidRPr="00D05F40">
        <w:rPr>
          <w:rFonts w:hint="eastAsia"/>
        </w:rPr>
        <w:t xml:space="preserve">　　</w:t>
      </w:r>
      <w:r w:rsidRPr="00D05F40">
        <w:rPr>
          <w:rFonts w:hint="eastAsia"/>
          <w:b/>
          <w:bCs/>
        </w:rPr>
        <w:t>第七条</w:t>
      </w:r>
      <w:r w:rsidRPr="00D05F40">
        <w:rPr>
          <w:rFonts w:hint="eastAsia"/>
        </w:rPr>
        <w:t xml:space="preserve"> </w:t>
      </w:r>
      <w:r w:rsidRPr="00D05F40">
        <w:rPr>
          <w:rFonts w:hint="eastAsia"/>
        </w:rPr>
        <w:t>支持三级医疗机构设立研究型病房，临床研究病房不纳入医疗机构床位数管理，不纳入病床效益、周转率、使用率等考核，对临床研究床位予以补贴。支持建设前期由政府牵头，逐步过渡为独立第三方机构运营的创新药物临床试验服务中心。（牵头单位：市卫生健康委）</w:t>
      </w:r>
    </w:p>
    <w:p w:rsidR="00D05F40" w:rsidRPr="00D05F40" w:rsidRDefault="00D05F40" w:rsidP="00D05F40">
      <w:pPr>
        <w:rPr>
          <w:rFonts w:hint="eastAsia"/>
        </w:rPr>
      </w:pPr>
      <w:r w:rsidRPr="00D05F40">
        <w:rPr>
          <w:rFonts w:hint="eastAsia"/>
        </w:rPr>
        <w:t xml:space="preserve">　　</w:t>
      </w:r>
      <w:r w:rsidRPr="00D05F40">
        <w:rPr>
          <w:rFonts w:hint="eastAsia"/>
          <w:b/>
          <w:bCs/>
        </w:rPr>
        <w:t>第八条</w:t>
      </w:r>
      <w:r w:rsidRPr="00D05F40">
        <w:rPr>
          <w:rFonts w:hint="eastAsia"/>
        </w:rPr>
        <w:t xml:space="preserve"> </w:t>
      </w:r>
      <w:r w:rsidRPr="00D05F40">
        <w:rPr>
          <w:rFonts w:hint="eastAsia"/>
        </w:rPr>
        <w:t>将临床研究专职架构、人员、工作业绩，以及伦理委员会审查能力、效率等纳入医疗机构等级评审及医疗机构绩效考核范围；对积极开展和承接临床研究的医护人员在岗</w:t>
      </w:r>
      <w:r w:rsidRPr="00D05F40">
        <w:rPr>
          <w:rFonts w:hint="eastAsia"/>
        </w:rPr>
        <w:lastRenderedPageBreak/>
        <w:t>位设置、职务晋升等方面给予一定倾斜；在公立医院内部绩效分配时加大向临床研究一线工作人员倾斜；将临床研究工作情况纳入职称评定工作业绩评价的主要内容。（牵头单位：市卫生健康委、人力资源社会保障局）</w:t>
      </w:r>
    </w:p>
    <w:p w:rsidR="00D05F40" w:rsidRPr="00D05F40" w:rsidRDefault="00D05F40" w:rsidP="00D05F40">
      <w:pPr>
        <w:rPr>
          <w:rFonts w:hint="eastAsia"/>
        </w:rPr>
      </w:pPr>
      <w:r w:rsidRPr="00D05F40">
        <w:rPr>
          <w:rFonts w:hint="eastAsia"/>
        </w:rPr>
        <w:t xml:space="preserve">　　</w:t>
      </w:r>
      <w:r w:rsidRPr="00D05F40">
        <w:rPr>
          <w:rFonts w:hint="eastAsia"/>
          <w:b/>
          <w:bCs/>
        </w:rPr>
        <w:t>第九条</w:t>
      </w:r>
      <w:r w:rsidRPr="00D05F40">
        <w:rPr>
          <w:rFonts w:hint="eastAsia"/>
        </w:rPr>
        <w:t xml:space="preserve"> </w:t>
      </w:r>
      <w:r w:rsidRPr="00D05F40">
        <w:rPr>
          <w:rFonts w:hint="eastAsia"/>
        </w:rPr>
        <w:t>将研究者发起的临床试验视为科研项目纳入科研绩效考评；承担本市生物医药企业发起的临床试验（含创新药物、第三类医疗器械）的主要研究者可推荐一名研究者，被推荐人可视同承担</w:t>
      </w:r>
      <w:r w:rsidRPr="00D05F40">
        <w:rPr>
          <w:rFonts w:hint="eastAsia"/>
        </w:rPr>
        <w:t>1</w:t>
      </w:r>
      <w:r w:rsidRPr="00D05F40">
        <w:rPr>
          <w:rFonts w:hint="eastAsia"/>
        </w:rPr>
        <w:t>项市级科技项目，符合条件的临床研究（含药物、医疗器械、体外诊断试剂和研究者发起的临床研究）可以进行技术合同认定登记；建立对临床试验机构及研究团队的奖励机制，科技成果转化奖励、临床试验项目中用于人员的经费等收入、引进高层次人才和团队等所需人员经费，不计入单位绩效工资总量。（牵头单位：市科技局、卫生健康委、人力资源社会保障局）</w:t>
      </w:r>
    </w:p>
    <w:p w:rsidR="00D05F40" w:rsidRPr="00D05F40" w:rsidRDefault="00D05F40" w:rsidP="00D05F40">
      <w:pPr>
        <w:rPr>
          <w:rFonts w:hint="eastAsia"/>
        </w:rPr>
      </w:pPr>
      <w:r w:rsidRPr="00D05F40">
        <w:rPr>
          <w:rFonts w:hint="eastAsia"/>
        </w:rPr>
        <w:t xml:space="preserve">　　</w:t>
      </w:r>
      <w:r w:rsidRPr="00D05F40">
        <w:rPr>
          <w:rFonts w:hint="eastAsia"/>
          <w:b/>
          <w:bCs/>
        </w:rPr>
        <w:t>第十条</w:t>
      </w:r>
      <w:r w:rsidRPr="00D05F40">
        <w:rPr>
          <w:rFonts w:hint="eastAsia"/>
        </w:rPr>
        <w:t xml:space="preserve"> </w:t>
      </w:r>
      <w:r w:rsidRPr="00D05F40">
        <w:rPr>
          <w:rFonts w:hint="eastAsia"/>
        </w:rPr>
        <w:t>医疗机构专职临床研究人员经所在单位同意，可到企业和其他科研机构、高校、社会组织等兼职并取得合法报酬，可离岗从事临床科技成果转化等创新创业活动，兼职或离岗创业收入不受本单位绩效工资总量限制。（牵头单位：市人力资源社会保障局、卫生健康委）</w:t>
      </w:r>
    </w:p>
    <w:p w:rsidR="00D05F40" w:rsidRPr="00D05F40" w:rsidRDefault="00D05F40" w:rsidP="00D05F40">
      <w:pPr>
        <w:rPr>
          <w:rFonts w:hint="eastAsia"/>
        </w:rPr>
      </w:pPr>
      <w:r w:rsidRPr="00D05F40">
        <w:rPr>
          <w:rFonts w:hint="eastAsia"/>
          <w:b/>
          <w:bCs/>
        </w:rPr>
        <w:t>第四章</w:t>
      </w:r>
      <w:r w:rsidRPr="00D05F40">
        <w:rPr>
          <w:rFonts w:hint="eastAsia"/>
          <w:b/>
          <w:bCs/>
        </w:rPr>
        <w:t xml:space="preserve"> </w:t>
      </w:r>
      <w:r w:rsidRPr="00D05F40">
        <w:rPr>
          <w:rFonts w:hint="eastAsia"/>
          <w:b/>
          <w:bCs/>
        </w:rPr>
        <w:t>推进创新成果产业化</w:t>
      </w:r>
    </w:p>
    <w:p w:rsidR="00D05F40" w:rsidRPr="00D05F40" w:rsidRDefault="00D05F40" w:rsidP="00D05F40">
      <w:pPr>
        <w:rPr>
          <w:rFonts w:hint="eastAsia"/>
        </w:rPr>
      </w:pPr>
      <w:r w:rsidRPr="00D05F40">
        <w:rPr>
          <w:rFonts w:hint="eastAsia"/>
        </w:rPr>
        <w:t xml:space="preserve">　　</w:t>
      </w:r>
      <w:r w:rsidRPr="00D05F40">
        <w:rPr>
          <w:rFonts w:hint="eastAsia"/>
          <w:b/>
          <w:bCs/>
        </w:rPr>
        <w:t>第十一条</w:t>
      </w:r>
      <w:r w:rsidRPr="00D05F40">
        <w:rPr>
          <w:rFonts w:hint="eastAsia"/>
        </w:rPr>
        <w:t xml:space="preserve"> </w:t>
      </w:r>
      <w:r w:rsidRPr="00D05F40">
        <w:rPr>
          <w:rFonts w:hint="eastAsia"/>
        </w:rPr>
        <w:t>支持企业开展仿制药质量和疗效一致性评价，对本市按国家规定通过仿制药一致性评价基本药物目录内的口服固体制剂品种以及率先在全国前三名通过仿制药一致性评价的其他化学药制剂品种，每品种给予</w:t>
      </w:r>
      <w:r w:rsidRPr="00D05F40">
        <w:rPr>
          <w:rFonts w:hint="eastAsia"/>
        </w:rPr>
        <w:t>200</w:t>
      </w:r>
      <w:r w:rsidRPr="00D05F40">
        <w:rPr>
          <w:rFonts w:hint="eastAsia"/>
        </w:rPr>
        <w:t>万元的资金支持。（牵头单位：市工业和信息化局，配合单位：市财政局、市场监管局、发展改革委）</w:t>
      </w:r>
    </w:p>
    <w:p w:rsidR="00D05F40" w:rsidRPr="00D05F40" w:rsidRDefault="00D05F40" w:rsidP="00D05F40">
      <w:pPr>
        <w:rPr>
          <w:rFonts w:hint="eastAsia"/>
        </w:rPr>
      </w:pPr>
      <w:r w:rsidRPr="00D05F40">
        <w:rPr>
          <w:rFonts w:hint="eastAsia"/>
        </w:rPr>
        <w:t xml:space="preserve">　　</w:t>
      </w:r>
      <w:r w:rsidRPr="00D05F40">
        <w:rPr>
          <w:rFonts w:hint="eastAsia"/>
          <w:b/>
          <w:bCs/>
        </w:rPr>
        <w:t>第十二条</w:t>
      </w:r>
      <w:r w:rsidRPr="00D05F40">
        <w:rPr>
          <w:rFonts w:hint="eastAsia"/>
        </w:rPr>
        <w:t xml:space="preserve"> </w:t>
      </w:r>
      <w:r w:rsidRPr="00D05F40">
        <w:rPr>
          <w:rFonts w:hint="eastAsia"/>
        </w:rPr>
        <w:t>对获得美国食品药品监督管理局（</w:t>
      </w:r>
      <w:r w:rsidRPr="00D05F40">
        <w:rPr>
          <w:rFonts w:hint="eastAsia"/>
        </w:rPr>
        <w:t>FDA</w:t>
      </w:r>
      <w:r w:rsidRPr="00D05F40">
        <w:rPr>
          <w:rFonts w:hint="eastAsia"/>
        </w:rPr>
        <w:t>）、欧洲药品管理局（</w:t>
      </w:r>
      <w:r w:rsidRPr="00D05F40">
        <w:rPr>
          <w:rFonts w:hint="eastAsia"/>
        </w:rPr>
        <w:t>EMEA</w:t>
      </w:r>
      <w:r w:rsidRPr="00D05F40">
        <w:rPr>
          <w:rFonts w:hint="eastAsia"/>
        </w:rPr>
        <w:t>）、世界卫生组织（</w:t>
      </w:r>
      <w:r w:rsidRPr="00D05F40">
        <w:rPr>
          <w:rFonts w:hint="eastAsia"/>
        </w:rPr>
        <w:t>WHO</w:t>
      </w:r>
      <w:r w:rsidRPr="00D05F40">
        <w:rPr>
          <w:rFonts w:hint="eastAsia"/>
        </w:rPr>
        <w:t>）等机构认证的技改项目，广州市促进工业和信息化产业高质量发展资金给予不超过项目投资额</w:t>
      </w:r>
      <w:r w:rsidRPr="00D05F40">
        <w:rPr>
          <w:rFonts w:hint="eastAsia"/>
        </w:rPr>
        <w:t>30</w:t>
      </w:r>
      <w:r w:rsidRPr="00D05F40">
        <w:rPr>
          <w:rFonts w:hint="eastAsia"/>
        </w:rPr>
        <w:t>％，最高不超过</w:t>
      </w:r>
      <w:r w:rsidRPr="00D05F40">
        <w:rPr>
          <w:rFonts w:hint="eastAsia"/>
        </w:rPr>
        <w:t>500</w:t>
      </w:r>
      <w:r w:rsidRPr="00D05F40">
        <w:rPr>
          <w:rFonts w:hint="eastAsia"/>
        </w:rPr>
        <w:t>万元的资金支持。（牵头单位：市工业和信息化局，配合单位：市市场监管局、科技局、财政局）</w:t>
      </w:r>
    </w:p>
    <w:p w:rsidR="00D05F40" w:rsidRPr="00D05F40" w:rsidRDefault="00D05F40" w:rsidP="00D05F40">
      <w:pPr>
        <w:rPr>
          <w:rFonts w:hint="eastAsia"/>
        </w:rPr>
      </w:pPr>
      <w:r w:rsidRPr="00D05F40">
        <w:rPr>
          <w:rFonts w:hint="eastAsia"/>
        </w:rPr>
        <w:t xml:space="preserve">　　</w:t>
      </w:r>
      <w:r w:rsidRPr="00D05F40">
        <w:rPr>
          <w:rFonts w:hint="eastAsia"/>
          <w:b/>
          <w:bCs/>
        </w:rPr>
        <w:t>第十三条</w:t>
      </w:r>
      <w:r w:rsidRPr="00D05F40">
        <w:rPr>
          <w:rFonts w:hint="eastAsia"/>
        </w:rPr>
        <w:t xml:space="preserve"> </w:t>
      </w:r>
      <w:r w:rsidRPr="00D05F40">
        <w:rPr>
          <w:rFonts w:hint="eastAsia"/>
        </w:rPr>
        <w:t>对获得新药证书或药品注册证书的新药（含创新药、改良药、生物类似药）以及获得注册或备案的中药经典名方、中药配方颗粒、创新医疗器械和优先审批医疗器械，在本市实现产业化的项目，按项目总投资的</w:t>
      </w:r>
      <w:r w:rsidRPr="00D05F40">
        <w:rPr>
          <w:rFonts w:hint="eastAsia"/>
        </w:rPr>
        <w:t>10</w:t>
      </w:r>
      <w:r w:rsidRPr="00D05F40">
        <w:rPr>
          <w:rFonts w:hint="eastAsia"/>
        </w:rPr>
        <w:t>％给予后补助支持，最高不超过</w:t>
      </w:r>
      <w:r w:rsidRPr="00D05F40">
        <w:rPr>
          <w:rFonts w:hint="eastAsia"/>
        </w:rPr>
        <w:t>5000</w:t>
      </w:r>
      <w:r w:rsidRPr="00D05F40">
        <w:rPr>
          <w:rFonts w:hint="eastAsia"/>
        </w:rPr>
        <w:t>万元。（牵头单位：市发展改革委，配合单位：市财政局、科技局、卫生健康委、市场监管局）</w:t>
      </w:r>
    </w:p>
    <w:p w:rsidR="00D05F40" w:rsidRPr="00D05F40" w:rsidRDefault="00D05F40" w:rsidP="00D05F40">
      <w:pPr>
        <w:rPr>
          <w:rFonts w:hint="eastAsia"/>
        </w:rPr>
      </w:pPr>
      <w:r w:rsidRPr="00D05F40">
        <w:rPr>
          <w:rFonts w:hint="eastAsia"/>
        </w:rPr>
        <w:t xml:space="preserve">　　</w:t>
      </w:r>
      <w:r w:rsidRPr="00D05F40">
        <w:rPr>
          <w:rFonts w:hint="eastAsia"/>
          <w:b/>
          <w:bCs/>
        </w:rPr>
        <w:t>第十四条</w:t>
      </w:r>
      <w:r w:rsidRPr="00D05F40">
        <w:rPr>
          <w:rFonts w:hint="eastAsia"/>
        </w:rPr>
        <w:t xml:space="preserve"> </w:t>
      </w:r>
      <w:r w:rsidRPr="00D05F40">
        <w:rPr>
          <w:rFonts w:hint="eastAsia"/>
        </w:rPr>
        <w:t>生物医药领域的诺贝尔奖、拉斯克医学奖获得者、中国两院院士等专家带项目、技术和团队来穗进行产业化的项目，按照项目总投资的</w:t>
      </w:r>
      <w:r w:rsidRPr="00D05F40">
        <w:rPr>
          <w:rFonts w:hint="eastAsia"/>
        </w:rPr>
        <w:t>10</w:t>
      </w:r>
      <w:r w:rsidRPr="00D05F40">
        <w:rPr>
          <w:rFonts w:hint="eastAsia"/>
        </w:rPr>
        <w:t>％给予支持，单个项目最高不超过</w:t>
      </w:r>
      <w:r w:rsidRPr="00D05F40">
        <w:rPr>
          <w:rFonts w:hint="eastAsia"/>
        </w:rPr>
        <w:t>1</w:t>
      </w:r>
      <w:r w:rsidRPr="00D05F40">
        <w:rPr>
          <w:rFonts w:hint="eastAsia"/>
        </w:rPr>
        <w:t>亿元。（牵头单位：市发展改革委，配合单位：市科技局、财政局）</w:t>
      </w:r>
    </w:p>
    <w:p w:rsidR="00D05F40" w:rsidRPr="00D05F40" w:rsidRDefault="00D05F40" w:rsidP="00D05F40">
      <w:pPr>
        <w:rPr>
          <w:rFonts w:hint="eastAsia"/>
        </w:rPr>
      </w:pPr>
      <w:r w:rsidRPr="00D05F40">
        <w:rPr>
          <w:rFonts w:hint="eastAsia"/>
        </w:rPr>
        <w:t xml:space="preserve">　　</w:t>
      </w:r>
      <w:r w:rsidRPr="00D05F40">
        <w:rPr>
          <w:rFonts w:hint="eastAsia"/>
          <w:b/>
          <w:bCs/>
        </w:rPr>
        <w:t>第十五条</w:t>
      </w:r>
      <w:r w:rsidRPr="00D05F40">
        <w:rPr>
          <w:rFonts w:hint="eastAsia"/>
        </w:rPr>
        <w:t xml:space="preserve"> </w:t>
      </w:r>
      <w:r w:rsidRPr="00D05F40">
        <w:rPr>
          <w:rFonts w:hint="eastAsia"/>
        </w:rPr>
        <w:t>支持本市医药企业从境外引进先进技术到本市产业化或由本市企业主导产业化，给予技术交易金额的</w:t>
      </w:r>
      <w:r w:rsidRPr="00D05F40">
        <w:rPr>
          <w:rFonts w:hint="eastAsia"/>
        </w:rPr>
        <w:t>10</w:t>
      </w:r>
      <w:r w:rsidRPr="00D05F40">
        <w:rPr>
          <w:rFonts w:hint="eastAsia"/>
        </w:rPr>
        <w:t>％资助，最高不超过</w:t>
      </w:r>
      <w:r w:rsidRPr="00D05F40">
        <w:rPr>
          <w:rFonts w:hint="eastAsia"/>
        </w:rPr>
        <w:t>1000</w:t>
      </w:r>
      <w:r w:rsidRPr="00D05F40">
        <w:rPr>
          <w:rFonts w:hint="eastAsia"/>
        </w:rPr>
        <w:t>万元人民币。（牵头单位：市商务局，配合单位：市财政局、广州海关、黄埔海关）</w:t>
      </w:r>
    </w:p>
    <w:p w:rsidR="00D05F40" w:rsidRPr="00D05F40" w:rsidRDefault="00D05F40" w:rsidP="00D05F40">
      <w:pPr>
        <w:rPr>
          <w:rFonts w:hint="eastAsia"/>
        </w:rPr>
      </w:pPr>
      <w:r w:rsidRPr="00D05F40">
        <w:rPr>
          <w:rFonts w:hint="eastAsia"/>
          <w:b/>
          <w:bCs/>
        </w:rPr>
        <w:t>第五章</w:t>
      </w:r>
      <w:r w:rsidRPr="00D05F40">
        <w:rPr>
          <w:rFonts w:hint="eastAsia"/>
          <w:b/>
          <w:bCs/>
        </w:rPr>
        <w:t xml:space="preserve"> </w:t>
      </w:r>
      <w:r w:rsidRPr="00D05F40">
        <w:rPr>
          <w:rFonts w:hint="eastAsia"/>
          <w:b/>
          <w:bCs/>
        </w:rPr>
        <w:t>强化产业支撑保障</w:t>
      </w:r>
    </w:p>
    <w:p w:rsidR="00D05F40" w:rsidRPr="00D05F40" w:rsidRDefault="00D05F40" w:rsidP="00D05F40">
      <w:pPr>
        <w:rPr>
          <w:rFonts w:hint="eastAsia"/>
        </w:rPr>
      </w:pPr>
      <w:r w:rsidRPr="00D05F40">
        <w:rPr>
          <w:rFonts w:hint="eastAsia"/>
        </w:rPr>
        <w:t xml:space="preserve">　　</w:t>
      </w:r>
      <w:r w:rsidRPr="00D05F40">
        <w:rPr>
          <w:rFonts w:hint="eastAsia"/>
          <w:b/>
          <w:bCs/>
        </w:rPr>
        <w:t>第十六条</w:t>
      </w:r>
      <w:r w:rsidRPr="00D05F40">
        <w:rPr>
          <w:rFonts w:hint="eastAsia"/>
        </w:rPr>
        <w:t xml:space="preserve"> </w:t>
      </w:r>
      <w:r w:rsidRPr="00D05F40">
        <w:rPr>
          <w:rFonts w:hint="eastAsia"/>
        </w:rPr>
        <w:t>支持中药饮片增补纳入广东省医保药品目录，支持独家中药品种、民族药纳入国家医保药品目录。探索个人账户资金购买商业健康保险或利用个人账户资金建立地方特色健康保险，将部分医保目录范围外的创新药品纳入保障范围。新增医疗服务项目审核立项后由医疗机构自主制定试行价格，特需项目实行市场调节价。支持广州市新增医疗服务价格项目转归纳入广东省基本医疗服务项目目录。积极支持创新药品通过广州医疗机构药品集团采购，服务医药产业创新发展。（牵头单位：市医保局）</w:t>
      </w:r>
    </w:p>
    <w:p w:rsidR="00D05F40" w:rsidRPr="00D05F40" w:rsidRDefault="00D05F40" w:rsidP="00D05F40">
      <w:pPr>
        <w:rPr>
          <w:rFonts w:hint="eastAsia"/>
        </w:rPr>
      </w:pPr>
      <w:r w:rsidRPr="00D05F40">
        <w:rPr>
          <w:rFonts w:hint="eastAsia"/>
        </w:rPr>
        <w:t xml:space="preserve">　　</w:t>
      </w:r>
      <w:r w:rsidRPr="00D05F40">
        <w:rPr>
          <w:rFonts w:hint="eastAsia"/>
          <w:b/>
          <w:bCs/>
        </w:rPr>
        <w:t>第十七条</w:t>
      </w:r>
      <w:r w:rsidRPr="00D05F40">
        <w:rPr>
          <w:rFonts w:hint="eastAsia"/>
        </w:rPr>
        <w:t xml:space="preserve"> </w:t>
      </w:r>
      <w:r w:rsidRPr="00D05F40">
        <w:rPr>
          <w:rFonts w:hint="eastAsia"/>
        </w:rPr>
        <w:t>鼓励和支持生物医药企业在本市建设生产厂房和办公用房，意向用地纳入市、区年度土地利用计划，强化用地用海用林保障，并加快完善周边水、电、气、路及环保、信息等配套基础设施。对本市生物医药产业项目实行工业用地先租赁后出让、弹性年期出让制度。先租后让的租赁权年限不超过</w:t>
      </w:r>
      <w:r w:rsidRPr="00D05F40">
        <w:rPr>
          <w:rFonts w:hint="eastAsia"/>
        </w:rPr>
        <w:t>10</w:t>
      </w:r>
      <w:r w:rsidRPr="00D05F40">
        <w:rPr>
          <w:rFonts w:hint="eastAsia"/>
        </w:rPr>
        <w:t>年，与后续出让年期之和不超过</w:t>
      </w:r>
      <w:r w:rsidRPr="00D05F40">
        <w:rPr>
          <w:rFonts w:hint="eastAsia"/>
        </w:rPr>
        <w:t>50</w:t>
      </w:r>
      <w:r w:rsidRPr="00D05F40">
        <w:rPr>
          <w:rFonts w:hint="eastAsia"/>
        </w:rPr>
        <w:t>年，弹性年期出让</w:t>
      </w:r>
      <w:r w:rsidRPr="00D05F40">
        <w:rPr>
          <w:rFonts w:hint="eastAsia"/>
        </w:rPr>
        <w:lastRenderedPageBreak/>
        <w:t>的出让年限不超过</w:t>
      </w:r>
      <w:r w:rsidRPr="00D05F40">
        <w:rPr>
          <w:rFonts w:hint="eastAsia"/>
        </w:rPr>
        <w:t>20</w:t>
      </w:r>
      <w:r w:rsidRPr="00D05F40">
        <w:rPr>
          <w:rFonts w:hint="eastAsia"/>
        </w:rPr>
        <w:t>年。对特别重大项目，以市场评估地价为基础，充分考虑项目特点综合拟定出让起始价格。（牵头单位：各区政府，市规划和自然资源局，配合单位：市发展改革委）</w:t>
      </w:r>
    </w:p>
    <w:p w:rsidR="00D05F40" w:rsidRPr="00D05F40" w:rsidRDefault="00D05F40" w:rsidP="00D05F40">
      <w:pPr>
        <w:rPr>
          <w:rFonts w:hint="eastAsia"/>
        </w:rPr>
      </w:pPr>
      <w:r w:rsidRPr="00D05F40">
        <w:rPr>
          <w:rFonts w:hint="eastAsia"/>
        </w:rPr>
        <w:t xml:space="preserve">　　</w:t>
      </w:r>
      <w:r w:rsidRPr="00D05F40">
        <w:rPr>
          <w:rFonts w:hint="eastAsia"/>
          <w:b/>
          <w:bCs/>
        </w:rPr>
        <w:t>第十八条</w:t>
      </w:r>
      <w:r w:rsidRPr="00D05F40">
        <w:rPr>
          <w:rFonts w:hint="eastAsia"/>
        </w:rPr>
        <w:t xml:space="preserve"> </w:t>
      </w:r>
      <w:r w:rsidRPr="00D05F40">
        <w:rPr>
          <w:rFonts w:hint="eastAsia"/>
        </w:rPr>
        <w:t>对于常年需要进行科研、临床研究或生产用品（试剂、仪器设备、生物样品、抗体原研对照药等）进出口的生物医药相关单位，由市科技部门定期通报海关部门。海关部门积极支持企业开展信用培育工作，对成为海关认证企业的给予相应海关优惠便利。（牵头单位：广州海关、黄埔海关、市科技局，配合单位：市发展改革委、市场监管局）</w:t>
      </w:r>
    </w:p>
    <w:p w:rsidR="00D05F40" w:rsidRPr="00D05F40" w:rsidRDefault="00D05F40" w:rsidP="00D05F40">
      <w:pPr>
        <w:rPr>
          <w:rFonts w:hint="eastAsia"/>
        </w:rPr>
      </w:pPr>
      <w:r w:rsidRPr="00D05F40">
        <w:rPr>
          <w:rFonts w:hint="eastAsia"/>
        </w:rPr>
        <w:t xml:space="preserve">　　</w:t>
      </w:r>
      <w:r w:rsidRPr="00D05F40">
        <w:rPr>
          <w:rFonts w:hint="eastAsia"/>
          <w:b/>
          <w:bCs/>
        </w:rPr>
        <w:t>第十九条</w:t>
      </w:r>
      <w:r w:rsidRPr="00D05F40">
        <w:rPr>
          <w:rFonts w:hint="eastAsia"/>
        </w:rPr>
        <w:t xml:space="preserve"> </w:t>
      </w:r>
      <w:r w:rsidRPr="00D05F40">
        <w:rPr>
          <w:rFonts w:hint="eastAsia"/>
        </w:rPr>
        <w:t>对于掌握“卡脖子”关键核心技术并在我市建设的重大公共技术平台、高端产业化项目，粤港澳大湾区国际科技创新中心重大生物医药平台、中心、实验室及产业项目，以及国家级生物医药改革试点、基地、平台项目，经市政府同意，按照“一事一议”原则给予特殊优惠扶持。</w:t>
      </w:r>
    </w:p>
    <w:p w:rsidR="00D05F40" w:rsidRPr="00D05F40" w:rsidRDefault="00D05F40" w:rsidP="00D05F40">
      <w:pPr>
        <w:rPr>
          <w:rFonts w:hint="eastAsia"/>
        </w:rPr>
      </w:pPr>
      <w:r w:rsidRPr="00D05F40">
        <w:rPr>
          <w:rFonts w:hint="eastAsia"/>
        </w:rPr>
        <w:t xml:space="preserve">　　</w:t>
      </w:r>
      <w:r w:rsidRPr="00D05F40">
        <w:rPr>
          <w:rFonts w:hint="eastAsia"/>
          <w:b/>
          <w:bCs/>
        </w:rPr>
        <w:t>第二十条</w:t>
      </w:r>
      <w:r w:rsidRPr="00D05F40">
        <w:rPr>
          <w:rFonts w:hint="eastAsia"/>
        </w:rPr>
        <w:t xml:space="preserve"> </w:t>
      </w:r>
      <w:r w:rsidRPr="00D05F40">
        <w:rPr>
          <w:rFonts w:hint="eastAsia"/>
        </w:rPr>
        <w:t>鼓励支持龙头企业组建设立生物医药产业投资基金，引导其他社会资本扶持新药、创新医疗器械项目及生物医药产业园区建设，被投项目在审评审批、药品监督管理等方面纳入市、区有关部门绿色通道、优先办理。（牵头单位：市国资委、发展改革委，配合单位：市财政局、工业和信息化局、科技局、地方金融监管局）</w:t>
      </w:r>
    </w:p>
    <w:p w:rsidR="00D05F40" w:rsidRPr="00D05F40" w:rsidRDefault="00D05F40" w:rsidP="00D05F40">
      <w:pPr>
        <w:rPr>
          <w:rFonts w:hint="eastAsia"/>
        </w:rPr>
      </w:pPr>
      <w:r w:rsidRPr="00D05F40">
        <w:rPr>
          <w:rFonts w:hint="eastAsia"/>
        </w:rPr>
        <w:t xml:space="preserve">　　</w:t>
      </w:r>
      <w:r w:rsidRPr="00D05F40">
        <w:rPr>
          <w:rFonts w:hint="eastAsia"/>
          <w:b/>
          <w:bCs/>
        </w:rPr>
        <w:t>第二十一条</w:t>
      </w:r>
      <w:r w:rsidRPr="00D05F40">
        <w:rPr>
          <w:rFonts w:hint="eastAsia"/>
        </w:rPr>
        <w:t xml:space="preserve"> </w:t>
      </w:r>
      <w:r w:rsidRPr="00D05F40">
        <w:rPr>
          <w:rFonts w:hint="eastAsia"/>
        </w:rPr>
        <w:t>组建药物临床试验区域伦理委员会，建立统一的伦理审查平台，推进伦理审查互认，提高伦理审查效率。强化高校、科研院所、医院和企业全产业链对接机制，通过政府购买服务方式，每年分别安排不超过</w:t>
      </w:r>
      <w:r w:rsidRPr="00D05F40">
        <w:rPr>
          <w:rFonts w:hint="eastAsia"/>
        </w:rPr>
        <w:t>100</w:t>
      </w:r>
      <w:r w:rsidRPr="00D05F40">
        <w:rPr>
          <w:rFonts w:hint="eastAsia"/>
        </w:rPr>
        <w:t>万元专项经费，支持药物临床试验区域伦理委员会、广州市生物医药产业联盟，以及在穗的全国创新生物医药创业投资服务联盟、广东省药学会药物临床试验专委会、生物产业创新智库等行业组织机构开展全产业链协作、培训、交流、论坛、会展等活动。（牵头单位：市卫生健康委、发展改革委，配合单位：市市场监管局）</w:t>
      </w:r>
    </w:p>
    <w:p w:rsidR="00D05F40" w:rsidRPr="00D05F40" w:rsidRDefault="00D05F40" w:rsidP="00D05F40">
      <w:pPr>
        <w:rPr>
          <w:rFonts w:hint="eastAsia"/>
        </w:rPr>
      </w:pPr>
      <w:r w:rsidRPr="00D05F40">
        <w:rPr>
          <w:rFonts w:hint="eastAsia"/>
        </w:rPr>
        <w:t xml:space="preserve">　　</w:t>
      </w:r>
      <w:r w:rsidRPr="00D05F40">
        <w:rPr>
          <w:rFonts w:hint="eastAsia"/>
          <w:b/>
          <w:bCs/>
        </w:rPr>
        <w:t>第二十二条</w:t>
      </w:r>
      <w:r w:rsidRPr="00D05F40">
        <w:rPr>
          <w:rFonts w:hint="eastAsia"/>
        </w:rPr>
        <w:t xml:space="preserve"> </w:t>
      </w:r>
      <w:r w:rsidRPr="00D05F40">
        <w:rPr>
          <w:rFonts w:hint="eastAsia"/>
        </w:rPr>
        <w:t>本规定自印发之日起施行，有效期</w:t>
      </w:r>
      <w:r w:rsidRPr="00D05F40">
        <w:rPr>
          <w:rFonts w:hint="eastAsia"/>
        </w:rPr>
        <w:t>5</w:t>
      </w:r>
      <w:r w:rsidRPr="00D05F40">
        <w:rPr>
          <w:rFonts w:hint="eastAsia"/>
        </w:rPr>
        <w:t>年。</w:t>
      </w:r>
    </w:p>
    <w:p w:rsidR="00D05F40" w:rsidRPr="00D05F40" w:rsidRDefault="00D05F40" w:rsidP="00D05F40">
      <w:pPr>
        <w:rPr>
          <w:rFonts w:hint="eastAsia"/>
        </w:rPr>
      </w:pPr>
    </w:p>
    <w:p w:rsidR="00D05F40" w:rsidRPr="00D05F40" w:rsidRDefault="00D05F40" w:rsidP="00D05F40">
      <w:pPr>
        <w:rPr>
          <w:rFonts w:hint="eastAsia"/>
        </w:rPr>
      </w:pPr>
      <w:r w:rsidRPr="00D05F40">
        <w:rPr>
          <w:rFonts w:hint="eastAsia"/>
        </w:rPr>
        <w:t xml:space="preserve">　　附件：广州市加快生物医药产业发展若干规定申报说明</w:t>
      </w:r>
    </w:p>
    <w:p w:rsidR="00D05F40" w:rsidRPr="00D05F40" w:rsidRDefault="00D05F40" w:rsidP="00D05F40">
      <w:pPr>
        <w:rPr>
          <w:rFonts w:hint="eastAsia"/>
        </w:rPr>
      </w:pPr>
    </w:p>
    <w:p w:rsidR="00D05F40" w:rsidRPr="00D05F40" w:rsidRDefault="00D05F40" w:rsidP="00D05F40">
      <w:pPr>
        <w:rPr>
          <w:rFonts w:hint="eastAsia"/>
        </w:rPr>
      </w:pPr>
      <w:r w:rsidRPr="00D05F40">
        <w:rPr>
          <w:rFonts w:hint="eastAsia"/>
        </w:rPr>
        <w:t>附件</w:t>
      </w:r>
    </w:p>
    <w:p w:rsidR="00D05F40" w:rsidRPr="00D05F40" w:rsidRDefault="00D05F40" w:rsidP="00D05F40">
      <w:pPr>
        <w:rPr>
          <w:rFonts w:hint="eastAsia"/>
        </w:rPr>
      </w:pPr>
    </w:p>
    <w:p w:rsidR="00D05F40" w:rsidRPr="00D05F40" w:rsidRDefault="00D05F40" w:rsidP="00D05F40">
      <w:pPr>
        <w:jc w:val="center"/>
        <w:rPr>
          <w:rFonts w:hint="eastAsia"/>
        </w:rPr>
      </w:pPr>
      <w:r w:rsidRPr="00D05F40">
        <w:rPr>
          <w:rFonts w:hint="eastAsia"/>
          <w:b/>
          <w:bCs/>
        </w:rPr>
        <w:t>广州市加快生物医药产业发展若干规定申报说明</w:t>
      </w:r>
    </w:p>
    <w:p w:rsidR="00D05F40" w:rsidRPr="00D05F40" w:rsidRDefault="00D05F40" w:rsidP="00D05F40">
      <w:pPr>
        <w:rPr>
          <w:rFonts w:hint="eastAsia"/>
        </w:rPr>
      </w:pPr>
    </w:p>
    <w:p w:rsidR="00D05F40" w:rsidRPr="00D05F40" w:rsidRDefault="00D05F40" w:rsidP="00D05F40">
      <w:pPr>
        <w:rPr>
          <w:rFonts w:hint="eastAsia"/>
        </w:rPr>
      </w:pPr>
      <w:r w:rsidRPr="00D05F40">
        <w:rPr>
          <w:rFonts w:hint="eastAsia"/>
        </w:rPr>
        <w:t xml:space="preserve">　　根据《广州市加快生物医药产业发展若干规定（修订）》（以下简称《若干规定》），为进一步规范管理，现说明如下：</w:t>
      </w:r>
    </w:p>
    <w:p w:rsidR="00D05F40" w:rsidRPr="00D05F40" w:rsidRDefault="00D05F40" w:rsidP="00D05F40">
      <w:pPr>
        <w:rPr>
          <w:rFonts w:hint="eastAsia"/>
        </w:rPr>
      </w:pPr>
      <w:r w:rsidRPr="00D05F40">
        <w:rPr>
          <w:rFonts w:hint="eastAsia"/>
        </w:rPr>
        <w:t xml:space="preserve">　　一、《若干规定》和本指南所称生物医药产业是指《广州市加快生物医药产业发展实施意见》中生物医药、生物医学工程、高端健康服务等相关领域。</w:t>
      </w:r>
    </w:p>
    <w:p w:rsidR="00D05F40" w:rsidRPr="00D05F40" w:rsidRDefault="00D05F40" w:rsidP="00D05F40">
      <w:pPr>
        <w:rPr>
          <w:rFonts w:hint="eastAsia"/>
        </w:rPr>
      </w:pPr>
      <w:r w:rsidRPr="00D05F40">
        <w:rPr>
          <w:rFonts w:hint="eastAsia"/>
        </w:rPr>
        <w:t xml:space="preserve">　　二、广州市推进粤港澳大湾区建设领导小组生物医药与健康产业专项小组办公室（设在市发展改革委）在市政府领导下，统筹协调《若干规定》中规定的各类资金项目的组织安排工作。各业务主管部门按职责分工会同市财政局编制年度资金预算，分项组织项目申报、审核认定、管理监督。</w:t>
      </w:r>
    </w:p>
    <w:p w:rsidR="00D05F40" w:rsidRPr="00D05F40" w:rsidRDefault="00D05F40" w:rsidP="00D05F40">
      <w:pPr>
        <w:rPr>
          <w:rFonts w:hint="eastAsia"/>
        </w:rPr>
      </w:pPr>
      <w:r w:rsidRPr="00D05F40">
        <w:rPr>
          <w:rFonts w:hint="eastAsia"/>
        </w:rPr>
        <w:t xml:space="preserve">　　三、申请《若干规定》支持的单位（以下简称承担单位），应同时具备如下条件：在广州市注册经营并依法纳税，有实际经营场所，具有独立法人资格和规范的财务核算制度，各项经营指标纳入广州市相关统计范围。</w:t>
      </w:r>
    </w:p>
    <w:p w:rsidR="00D05F40" w:rsidRPr="00D05F40" w:rsidRDefault="00D05F40" w:rsidP="00D05F40">
      <w:pPr>
        <w:rPr>
          <w:rFonts w:hint="eastAsia"/>
        </w:rPr>
      </w:pPr>
      <w:r w:rsidRPr="00D05F40">
        <w:rPr>
          <w:rFonts w:hint="eastAsia"/>
        </w:rPr>
        <w:t xml:space="preserve">　　四、《若干规定》提到的货币单位如未注明的均以人民币计算，涉及“不超过”“以上”“最高”的数额均含本数。相关批件和证书等文件原则上以申报时间一年内获批的为准，具体由各有关部门在发布申报指南时予以进一步明确。</w:t>
      </w:r>
    </w:p>
    <w:p w:rsidR="00D05F40" w:rsidRPr="00D05F40" w:rsidRDefault="00D05F40" w:rsidP="00D05F40">
      <w:pPr>
        <w:rPr>
          <w:rFonts w:hint="eastAsia"/>
        </w:rPr>
      </w:pPr>
      <w:r w:rsidRPr="00D05F40">
        <w:rPr>
          <w:rFonts w:hint="eastAsia"/>
        </w:rPr>
        <w:lastRenderedPageBreak/>
        <w:t xml:space="preserve">　　五、各项规定政策由牵头部门统一受理，涉及的各类奖励、补助、补贴等资金的使用和管理按照市有关规定执行。各部门原则上不再另行制定生物医药专项政策（现有政策除外）。同一项目、同一事项同时符合本规定多项政策或市其他扶持政策的，市财政扶持资金按照“就高不重复”原则处理；同时符合本市辖区其他扶持政策规定的，可申请同时享受市、区相关政策，另有规定的除外。</w:t>
      </w:r>
    </w:p>
    <w:p w:rsidR="00D05F40" w:rsidRPr="00D05F40" w:rsidRDefault="00D05F40" w:rsidP="00D05F40">
      <w:pPr>
        <w:rPr>
          <w:rFonts w:hint="eastAsia"/>
        </w:rPr>
      </w:pPr>
      <w:r w:rsidRPr="00D05F40">
        <w:rPr>
          <w:rFonts w:hint="eastAsia"/>
        </w:rPr>
        <w:t xml:space="preserve">　　六、业务主管部门会同市财政部门对资金的使用情况开展定期和不定期的检查，对检查发现的问题进行处理。检查中发现扶持项目由于主客观原因确实无法使用资金的，应由承担单位按原渠道退回资金。</w:t>
      </w:r>
    </w:p>
    <w:p w:rsidR="00D05F40" w:rsidRPr="00D05F40" w:rsidRDefault="00D05F40" w:rsidP="00D05F40">
      <w:pPr>
        <w:rPr>
          <w:rFonts w:hint="eastAsia"/>
        </w:rPr>
      </w:pPr>
      <w:r w:rsidRPr="00D05F40">
        <w:rPr>
          <w:rFonts w:hint="eastAsia"/>
        </w:rPr>
        <w:t xml:space="preserve">　　七、业务主管部门应建立资金绩效管理制度，按规定开展绩效自评。财政部门应履行绩效管理职责。绩效评价结果应作为业务主管部门下一步安排资金的重要依据，并对绩效评价发现的问题进行处理。</w:t>
      </w:r>
    </w:p>
    <w:p w:rsidR="00D05F40" w:rsidRPr="00D05F40" w:rsidRDefault="00D05F40" w:rsidP="00D05F40">
      <w:pPr>
        <w:rPr>
          <w:rFonts w:hint="eastAsia"/>
        </w:rPr>
      </w:pPr>
      <w:r w:rsidRPr="00D05F40">
        <w:rPr>
          <w:rFonts w:hint="eastAsia"/>
        </w:rPr>
        <w:t xml:space="preserve">　　八、社会公众和有关部门有权对财政资金使用的全过程进行监督，各业务主管部门和监察、财政、审计部门必须认真处理相关投诉。承担单位应当接受财政、审计部门对财政资金使用、管理情况的绩效评价、监督检查。</w:t>
      </w:r>
    </w:p>
    <w:p w:rsidR="00D05F40" w:rsidRPr="00D05F40" w:rsidRDefault="00D05F40" w:rsidP="00D05F40">
      <w:pPr>
        <w:rPr>
          <w:rFonts w:hint="eastAsia"/>
        </w:rPr>
      </w:pPr>
      <w:r w:rsidRPr="00D05F40">
        <w:rPr>
          <w:rFonts w:hint="eastAsia"/>
        </w:rPr>
        <w:t xml:space="preserve">　　九、承担单位应根据各业务主管部门发布的申报指南要求提交材料，并承诺</w:t>
      </w:r>
      <w:r w:rsidRPr="00D05F40">
        <w:rPr>
          <w:rFonts w:hint="eastAsia"/>
        </w:rPr>
        <w:t>10</w:t>
      </w:r>
      <w:r w:rsidRPr="00D05F40">
        <w:rPr>
          <w:rFonts w:hint="eastAsia"/>
        </w:rPr>
        <w:t>年内注册及办公地址不迁离本市、不改变在本市的纳税义务、不减少注册资本、不变更统计关系，经审核通过后获得支持；同时应对提交所有材料的真实性作出书面承诺，在申报、实施项目过程中有弄虚作假、骗取财政资金造成损失的，或不按规定专款专用，发现有截留、挪用情况的，业务主管部门将取消或收回资金，并向广州市相关部门通报情况。各业务主管部门应对申报材料进行尽责审核把关，将申报单位的上述失信行为信息同步推送至广州市公共信用信息管理系统，纳入企业信用档案，加强企业信用管理。</w:t>
      </w:r>
    </w:p>
    <w:p w:rsidR="00D05F40" w:rsidRPr="00D05F40" w:rsidRDefault="00D05F40" w:rsidP="00D05F40">
      <w:pPr>
        <w:rPr>
          <w:rFonts w:hint="eastAsia"/>
        </w:rPr>
      </w:pPr>
      <w:r w:rsidRPr="00D05F40">
        <w:rPr>
          <w:rFonts w:hint="eastAsia"/>
        </w:rPr>
        <w:t xml:space="preserve">　　十、对弄虚作假、截留、挪用等违反国家法律法规或者有关财经纪律的行为，将按照《财政违法行为处罚处分条例》（国务院令〔</w:t>
      </w:r>
      <w:r w:rsidRPr="00D05F40">
        <w:rPr>
          <w:rFonts w:hint="eastAsia"/>
        </w:rPr>
        <w:t>2005</w:t>
      </w:r>
      <w:r w:rsidRPr="00D05F40">
        <w:rPr>
          <w:rFonts w:hint="eastAsia"/>
        </w:rPr>
        <w:t>〕第</w:t>
      </w:r>
      <w:r w:rsidRPr="00D05F40">
        <w:rPr>
          <w:rFonts w:hint="eastAsia"/>
        </w:rPr>
        <w:t>427</w:t>
      </w:r>
      <w:r w:rsidRPr="00D05F40">
        <w:rPr>
          <w:rFonts w:hint="eastAsia"/>
        </w:rPr>
        <w:t>号）进行处理，并按照规定退回已拨付的资金。行政事业单位、企业等人员涉嫌违法犯罪的，依法移交司法机关处理。</w:t>
      </w:r>
    </w:p>
    <w:p w:rsidR="00FD1942" w:rsidRPr="00D05F40" w:rsidRDefault="00FD1942"/>
    <w:sectPr w:rsidR="00FD1942" w:rsidRPr="00D05F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942" w:rsidRDefault="00FD1942" w:rsidP="00D05F40">
      <w:r>
        <w:separator/>
      </w:r>
    </w:p>
  </w:endnote>
  <w:endnote w:type="continuationSeparator" w:id="1">
    <w:p w:rsidR="00FD1942" w:rsidRDefault="00FD1942" w:rsidP="00D05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942" w:rsidRDefault="00FD1942" w:rsidP="00D05F40">
      <w:r>
        <w:separator/>
      </w:r>
    </w:p>
  </w:footnote>
  <w:footnote w:type="continuationSeparator" w:id="1">
    <w:p w:rsidR="00FD1942" w:rsidRDefault="00FD1942" w:rsidP="00D05F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F40"/>
    <w:rsid w:val="00D05F40"/>
    <w:rsid w:val="00FD1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5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5F40"/>
    <w:rPr>
      <w:sz w:val="18"/>
      <w:szCs w:val="18"/>
    </w:rPr>
  </w:style>
  <w:style w:type="paragraph" w:styleId="a4">
    <w:name w:val="footer"/>
    <w:basedOn w:val="a"/>
    <w:link w:val="Char0"/>
    <w:uiPriority w:val="99"/>
    <w:semiHidden/>
    <w:unhideWhenUsed/>
    <w:rsid w:val="00D05F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5F40"/>
    <w:rPr>
      <w:sz w:val="18"/>
      <w:szCs w:val="18"/>
    </w:rPr>
  </w:style>
</w:styles>
</file>

<file path=word/webSettings.xml><?xml version="1.0" encoding="utf-8"?>
<w:webSettings xmlns:r="http://schemas.openxmlformats.org/officeDocument/2006/relationships" xmlns:w="http://schemas.openxmlformats.org/wordprocessingml/2006/main">
  <w:divs>
    <w:div w:id="1079599709">
      <w:bodyDiv w:val="1"/>
      <w:marLeft w:val="0"/>
      <w:marRight w:val="0"/>
      <w:marTop w:val="0"/>
      <w:marBottom w:val="0"/>
      <w:divBdr>
        <w:top w:val="none" w:sz="0" w:space="0" w:color="auto"/>
        <w:left w:val="none" w:sz="0" w:space="0" w:color="auto"/>
        <w:bottom w:val="none" w:sz="0" w:space="0" w:color="auto"/>
        <w:right w:val="none" w:sz="0" w:space="0" w:color="auto"/>
      </w:divBdr>
      <w:divsChild>
        <w:div w:id="1301879825">
          <w:marLeft w:val="0"/>
          <w:marRight w:val="0"/>
          <w:marTop w:val="0"/>
          <w:marBottom w:val="0"/>
          <w:divBdr>
            <w:top w:val="none" w:sz="0" w:space="0" w:color="auto"/>
            <w:left w:val="none" w:sz="0" w:space="0" w:color="auto"/>
            <w:bottom w:val="none" w:sz="0" w:space="0" w:color="auto"/>
            <w:right w:val="none" w:sz="0" w:space="0" w:color="auto"/>
          </w:divBdr>
          <w:divsChild>
            <w:div w:id="991714269">
              <w:marLeft w:val="0"/>
              <w:marRight w:val="0"/>
              <w:marTop w:val="0"/>
              <w:marBottom w:val="0"/>
              <w:divBdr>
                <w:top w:val="none" w:sz="0" w:space="0" w:color="auto"/>
                <w:left w:val="none" w:sz="0" w:space="0" w:color="auto"/>
                <w:bottom w:val="none" w:sz="0" w:space="0" w:color="auto"/>
                <w:right w:val="none" w:sz="0" w:space="0" w:color="auto"/>
              </w:divBdr>
              <w:divsChild>
                <w:div w:id="1974091492">
                  <w:marLeft w:val="0"/>
                  <w:marRight w:val="0"/>
                  <w:marTop w:val="0"/>
                  <w:marBottom w:val="0"/>
                  <w:divBdr>
                    <w:top w:val="none" w:sz="0" w:space="0" w:color="auto"/>
                    <w:left w:val="none" w:sz="0" w:space="0" w:color="auto"/>
                    <w:bottom w:val="none" w:sz="0" w:space="0" w:color="auto"/>
                    <w:right w:val="none" w:sz="0" w:space="0" w:color="auto"/>
                  </w:divBdr>
                  <w:divsChild>
                    <w:div w:id="692419125">
                      <w:marLeft w:val="0"/>
                      <w:marRight w:val="0"/>
                      <w:marTop w:val="0"/>
                      <w:marBottom w:val="0"/>
                      <w:divBdr>
                        <w:top w:val="none" w:sz="0" w:space="0" w:color="auto"/>
                        <w:left w:val="none" w:sz="0" w:space="0" w:color="auto"/>
                        <w:bottom w:val="none" w:sz="0" w:space="0" w:color="auto"/>
                        <w:right w:val="none" w:sz="0" w:space="0" w:color="auto"/>
                      </w:divBdr>
                      <w:divsChild>
                        <w:div w:id="1984773869">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single" w:sz="6" w:space="15" w:color="E5E5E5"/>
                                <w:right w:val="none" w:sz="0" w:space="0" w:color="auto"/>
                              </w:divBdr>
                            </w:div>
                          </w:divsChild>
                        </w:div>
                      </w:divsChild>
                    </w:div>
                  </w:divsChild>
                </w:div>
              </w:divsChild>
            </w:div>
          </w:divsChild>
        </w:div>
      </w:divsChild>
    </w:div>
    <w:div w:id="1848059476">
      <w:bodyDiv w:val="1"/>
      <w:marLeft w:val="0"/>
      <w:marRight w:val="0"/>
      <w:marTop w:val="0"/>
      <w:marBottom w:val="0"/>
      <w:divBdr>
        <w:top w:val="none" w:sz="0" w:space="0" w:color="auto"/>
        <w:left w:val="none" w:sz="0" w:space="0" w:color="auto"/>
        <w:bottom w:val="none" w:sz="0" w:space="0" w:color="auto"/>
        <w:right w:val="none" w:sz="0" w:space="0" w:color="auto"/>
      </w:divBdr>
      <w:divsChild>
        <w:div w:id="801195986">
          <w:marLeft w:val="0"/>
          <w:marRight w:val="0"/>
          <w:marTop w:val="0"/>
          <w:marBottom w:val="0"/>
          <w:divBdr>
            <w:top w:val="none" w:sz="0" w:space="0" w:color="auto"/>
            <w:left w:val="none" w:sz="0" w:space="0" w:color="auto"/>
            <w:bottom w:val="none" w:sz="0" w:space="0" w:color="auto"/>
            <w:right w:val="none" w:sz="0" w:space="0" w:color="auto"/>
          </w:divBdr>
          <w:divsChild>
            <w:div w:id="108547762">
              <w:marLeft w:val="0"/>
              <w:marRight w:val="0"/>
              <w:marTop w:val="0"/>
              <w:marBottom w:val="0"/>
              <w:divBdr>
                <w:top w:val="none" w:sz="0" w:space="0" w:color="auto"/>
                <w:left w:val="none" w:sz="0" w:space="0" w:color="auto"/>
                <w:bottom w:val="none" w:sz="0" w:space="0" w:color="auto"/>
                <w:right w:val="none" w:sz="0" w:space="0" w:color="auto"/>
              </w:divBdr>
              <w:divsChild>
                <w:div w:id="170611511">
                  <w:marLeft w:val="0"/>
                  <w:marRight w:val="0"/>
                  <w:marTop w:val="0"/>
                  <w:marBottom w:val="0"/>
                  <w:divBdr>
                    <w:top w:val="none" w:sz="0" w:space="0" w:color="auto"/>
                    <w:left w:val="none" w:sz="0" w:space="0" w:color="auto"/>
                    <w:bottom w:val="none" w:sz="0" w:space="0" w:color="auto"/>
                    <w:right w:val="none" w:sz="0" w:space="0" w:color="auto"/>
                  </w:divBdr>
                  <w:divsChild>
                    <w:div w:id="1835141451">
                      <w:marLeft w:val="0"/>
                      <w:marRight w:val="0"/>
                      <w:marTop w:val="0"/>
                      <w:marBottom w:val="0"/>
                      <w:divBdr>
                        <w:top w:val="none" w:sz="0" w:space="0" w:color="auto"/>
                        <w:left w:val="none" w:sz="0" w:space="0" w:color="auto"/>
                        <w:bottom w:val="none" w:sz="0" w:space="0" w:color="auto"/>
                        <w:right w:val="none" w:sz="0" w:space="0" w:color="auto"/>
                      </w:divBdr>
                      <w:divsChild>
                        <w:div w:id="1000079573">
                          <w:marLeft w:val="0"/>
                          <w:marRight w:val="0"/>
                          <w:marTop w:val="0"/>
                          <w:marBottom w:val="0"/>
                          <w:divBdr>
                            <w:top w:val="none" w:sz="0" w:space="0" w:color="auto"/>
                            <w:left w:val="none" w:sz="0" w:space="0" w:color="auto"/>
                            <w:bottom w:val="none" w:sz="0" w:space="0" w:color="auto"/>
                            <w:right w:val="none" w:sz="0" w:space="0" w:color="auto"/>
                          </w:divBdr>
                          <w:divsChild>
                            <w:div w:id="1179538403">
                              <w:marLeft w:val="0"/>
                              <w:marRight w:val="0"/>
                              <w:marTop w:val="0"/>
                              <w:marBottom w:val="0"/>
                              <w:divBdr>
                                <w:top w:val="none" w:sz="0" w:space="0" w:color="auto"/>
                                <w:left w:val="none" w:sz="0" w:space="0" w:color="auto"/>
                                <w:bottom w:val="single" w:sz="6" w:space="15" w:color="E5E5E5"/>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戚柏成</dc:creator>
  <cp:keywords/>
  <dc:description/>
  <cp:lastModifiedBy>戚柏成</cp:lastModifiedBy>
  <cp:revision>2</cp:revision>
  <dcterms:created xsi:type="dcterms:W3CDTF">2020-09-15T02:39:00Z</dcterms:created>
  <dcterms:modified xsi:type="dcterms:W3CDTF">2020-09-15T02:39:00Z</dcterms:modified>
</cp:coreProperties>
</file>